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24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499"/>
        <w:gridCol w:w="2475"/>
        <w:gridCol w:w="1634"/>
        <w:gridCol w:w="1470"/>
        <w:gridCol w:w="4765"/>
        <w:gridCol w:w="17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42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标宋简体" w:hAnsi="方正大标宋简体" w:eastAsia="方正大标宋简体" w:cs="方正大标宋简体"/>
                <w:i w:val="0"/>
                <w:color w:val="000000"/>
                <w:sz w:val="36"/>
                <w:szCs w:val="36"/>
                <w:u w:val="none"/>
                <w:lang w:val="en-US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2022、2023年度省级建筑节能以奖代补资金拟补助项目清单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申报类型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企业所在地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项目基本情况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建设进度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建筑节能能力建设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湖北省地方标准《外墙保温工程技术规范》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湖北省建筑节能协会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已于2023年9月1日作为湖北省地方标准发布实施，编号DB42/T 2068-2023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已发布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绿色建材推广应用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武汉亚力水泥制品有限公司二星级绿色建材产品认证项目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武汉亚力水泥制品有限公司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新洲区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2021年12月29日取得二星级绿色建材产品认证证书，有效期五年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取得二星级绿色建材产品认证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武汉诚信融鑫混凝土有限公司二星级绿色建材产品认证项目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武汉诚信融鑫混凝土有限公司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2023年9月15日取得二星级绿色建材产品认证证书，有效期五年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取得二星级绿色建材产品认证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绿色建材推广应用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武汉翔凝商品混凝土有限公司二星级绿色建材产品认证项目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武汉翔凝商品混凝土有限公司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2023年6月20日取得二星级绿色建材产品认证证书，有效期五年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取得二星级绿色建材产品认证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武汉盛大长青建材有限公司二星级绿色建材产品认证项目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武汉盛大长青建材有限公司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汉阳区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2022年9月16日取得二星级绿色建材产品认证证书，有效期五年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取得二星级绿色建材产品认证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武汉固德商品混凝土有限公司二星级绿色建材产品认证项目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武汉固德商品混凝土有限公司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2023年4月12日取得二星级绿色建材产品认证证书，有效期五年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取得二星级绿色建材产品认证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武汉骏宇城商品混凝土有限公司二星级绿色建材产品认证项目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武汉骏宇城商品混凝土有限公司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汉南区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2023年9月21日取得二星级绿色建材产品认证证书，有效期五年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取得二星级绿色建材产品认证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武汉混凝土有限公司二星级绿色建材产品认证项目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武汉混凝土有限公司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2023年9月25日取得二星级绿色建材产品认证证书，有效期五年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取得二星级绿色建材产品认证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武汉新中环环保有限公司二星级绿色建材产品认证项目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武汉新中环环保有限公司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汉阳区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2023年6月20日取得二星级绿色建材产品认证证书，有效期五年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取得二星级绿色建材产品认证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绿色建材推广应用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武汉市新洲区新天地建材有限公司二星级绿色建材产品认证项目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武汉市新洲区新天地建材有限公司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新洲区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2023年9月15日取得二星级绿色建材产品认证证书，有效期五年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取得二星级绿色建材产品认证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武汉宏祥聚业新型墙材有限公司三星级绿色建材产品认证项目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武汉宏祥聚业新型墙材有限公司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新洲区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2023年7月6日取得三星级绿色建材产品认证证书，有效期五年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取得三星级绿色建材产品认证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武汉中砼建材有限公司三星级绿色建材产品认证项目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武汉中砼建材有限公司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新洲区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2023年7月6日取得三星级绿色建材产品认证证书，有效期五年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取得三星级绿色建材产品认证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武汉兴诚海水泥制品有限公司三星级绿色建材产品认证项目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武汉兴诚海水泥制品有限公司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新洲区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2023年7月7日取得三星级绿色建材产品认证证书，有效期五年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取得三星级绿色建材产品认证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武汉来道建材科技有限公司三星级绿色建材产品认证项目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武汉来道建材科技有限公司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新洲区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2023年9月15日取得三星级绿色建材产品认证证书，有效期五年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取得三星级绿色建材产品认证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武汉昊胜混凝土有限公司三星级绿色建材产品认证项目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武汉昊胜混凝土有限公司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黄陂区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2022年12月13日取得三星级绿色建材产品认证证书，有效期五年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取得三星级绿色建材产品认证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绿色建材推广应用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湖北新坤发商砼有限公司三星级绿色建材产品认证项目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湖北新坤发商砼有限公司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新洲区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2023年4月10日取得三星级绿色建材产品认证证书，有效期五年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取得三星级绿色建材产品认证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武汉绿标新城建筑股份有限公司三星级绿色建材产品认证项目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武汉绿标新城建筑股份有限公司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黄陂区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2023年6月15日取得三星级绿色建材产品认证证书，有效期五年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取得三星级绿色建材产品认证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武汉市盛璟阳环保材料有限公司三星级绿色建材产品认证项目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武汉市盛璟阳环保材料有限公司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汉阳区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2022年12月16日取得三星级绿色建材产品认证证书，有效期五年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取得三星级绿色建材产品认证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湖北楚凌建筑材料有限公司三星级绿色建材产品认证项目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湖北楚凌建筑材料有限公司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黄陂区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2023年6月13日取得三星级绿色建材产品认证证书，有效期五年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取得三星级绿色建材产品认证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湖北新八长青科技有限公司三星级绿色建材产品认证项目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湖北新八长青科技有限公司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新洲区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2023年4月11日取得三星级绿色建材产品认证证书，有效期五年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取得三星级绿色建材产品认证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武汉亿庆盛建材有限公司三星级绿色建材产品认证项目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武汉亿庆盛建材有限公司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新洲区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2023年9月27日取得三星级绿色建材产品认证证书，有效期五年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取得三星级绿色建材产品认证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绿色建材推广应用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武汉中阳明建材有限公司三星级绿色建材产品认证项目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武汉中阳明建材有限公司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黄陂区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2023年9月25日取得三星级绿色建材产品认证证书，有效期五年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取得三星级绿色建材产品认证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武汉中建商砼新型建材有限公司三星级绿色建材产品认证项目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武汉中建商砼新型建材有限公司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蔡甸区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2023年8月18日取得三星级绿色建材产品认证证书，有效期五年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取得三星级绿色建材产品认证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中建商品混凝土有限公司三星级绿色建材产品认证项目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中建商品混凝土有限公司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2023年8月18日取得三星级绿色建材产品认证证书，有效期五年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取得三星级绿色建材产品认证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武汉鑫宏林水泥制品有限公司三星级绿色建材产品认证项目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武汉鑫宏林水泥制品有限公司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2023年9月21日取得三星级绿色建材产品认证证书，有效期五年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取得三星级绿色建材产品认证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武汉云峰混凝土有限责任公司三星级绿色建材产品认证项目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武汉云峰混凝土有限责任公司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2023年9月21日取得三星级绿色建材产品认证证书，有效期五年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取得三星级绿色建材产品认证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华新混凝土（武汉蔡甸）有限公司三星级绿色建材产品认证项目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华新混凝土（武汉蔡甸）有限公司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蔡甸区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2023年8月15日取得三星级绿色建材产品认证证书，有效期五年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取得三星级绿色建材产品认证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绿色建材推广应用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武汉建工鑫祥科技发展有限公司三星级绿色建材产品认证项目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武汉建工鑫祥科技发展有限公司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汉阳区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2023年7月18日取得三星级绿色建材产品认证证书，有效期五年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取得三星级绿色建材产品认证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武汉楚天浩杨建材有限公司三星级绿色建材产品认证项目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武汉楚天浩杨建材有限公司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2023年5月22日取得三星级绿色建材产品认证证书，有效期五年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取得三星级绿色建材产品认证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湖北嘉砼商品混凝土有限公司三星级绿色建材产品认证项目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湖北嘉砼商品混凝土有限公司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2023年9月20日取得三星级绿色建材产品认证证书，有效期五年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取得三星级绿色建材产品认证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湖北神州建材有限责任公司三星级绿色建材产品认证项目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湖北神州建材有限责任公司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汉南区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2022年6月8日取得三星级绿色建材产品认证证书，有效期五年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取得三星级绿色建材产品认证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湖北联建新材料有限公司三星级绿色建材产品认证项目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湖北联建新材料有限公司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黄陂区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2022年11月11日取得三星级绿色建材产品认证证书，有效期五年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取得三星级绿色建材产品认证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湖北鑫祥商品混凝土有限公司三星级绿色建材产品认证项目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湖北鑫祥商品混凝土有限公司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汉阳区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2023年7月18日取得三星级绿色建材产品认证证书，有效期五年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取得三星级绿色建材产品认证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绿色建材推广应用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湖北利源新材料有限公司三星级绿色建材产品认证项目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湖北利源新材料有限公司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2023年8月18日取得三星级绿色建材产品认证证书，有效期五年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取得三星级绿色建材产品认证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9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湖北怡丰建材有限公司三星级绿色建材产品认证项目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湖北怡丰建材有限公司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2023年2月6日取得三星级绿色建材产品认证证书，有效期五年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取得三星级绿色建材产品认证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武汉盛华鑫建筑材料有限责任公司三星级绿色建材产品认证项目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武汉盛华鑫建筑材料有限责任公司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2023年3月6日取得三星级绿色建材产品认证证书，有效期五年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取得三星级绿色建材产品认证</w:t>
            </w:r>
          </w:p>
        </w:tc>
      </w:tr>
    </w:tbl>
    <w:p>
      <w:pPr>
        <w:jc w:val="left"/>
        <w:rPr>
          <w:rFonts w:hint="eastAsia" w:eastAsiaTheme="minorEastAsia"/>
          <w:sz w:val="44"/>
          <w:szCs w:val="44"/>
          <w:lang w:eastAsia="zh-CN"/>
        </w:rPr>
      </w:pPr>
    </w:p>
    <w:p>
      <w:pPr>
        <w:jc w:val="left"/>
        <w:rPr>
          <w:rFonts w:hint="eastAsia" w:eastAsiaTheme="minorEastAsia"/>
          <w:sz w:val="44"/>
          <w:szCs w:val="4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74"/>
    <w:rsid w:val="000B01CA"/>
    <w:rsid w:val="00977074"/>
    <w:rsid w:val="00BC6AD8"/>
    <w:rsid w:val="00E96E01"/>
    <w:rsid w:val="04465393"/>
    <w:rsid w:val="092A6E5C"/>
    <w:rsid w:val="09355D67"/>
    <w:rsid w:val="0A945EB9"/>
    <w:rsid w:val="0CD66687"/>
    <w:rsid w:val="11D25F6F"/>
    <w:rsid w:val="12262E07"/>
    <w:rsid w:val="19A35B04"/>
    <w:rsid w:val="1A7B39D9"/>
    <w:rsid w:val="21990665"/>
    <w:rsid w:val="274D77EA"/>
    <w:rsid w:val="2D287C8A"/>
    <w:rsid w:val="2EC53EE2"/>
    <w:rsid w:val="2FF7335E"/>
    <w:rsid w:val="39E8220B"/>
    <w:rsid w:val="528D0114"/>
    <w:rsid w:val="534700E9"/>
    <w:rsid w:val="5511299D"/>
    <w:rsid w:val="58256C7F"/>
    <w:rsid w:val="5C5D7100"/>
    <w:rsid w:val="5D315D31"/>
    <w:rsid w:val="5DF84611"/>
    <w:rsid w:val="5F0424B3"/>
    <w:rsid w:val="5F0873CE"/>
    <w:rsid w:val="61A422D1"/>
    <w:rsid w:val="626E4E39"/>
    <w:rsid w:val="66E30C65"/>
    <w:rsid w:val="698016C0"/>
    <w:rsid w:val="6D51623E"/>
    <w:rsid w:val="712E33E1"/>
    <w:rsid w:val="725F5E17"/>
    <w:rsid w:val="751E5E79"/>
    <w:rsid w:val="76810A91"/>
    <w:rsid w:val="79581524"/>
    <w:rsid w:val="7D801A9E"/>
    <w:rsid w:val="7E0E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D6159C-24DA-4A78-B86F-3F157ED754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355</Words>
  <Characters>2024</Characters>
  <Lines>16</Lines>
  <Paragraphs>4</Paragraphs>
  <TotalTime>5</TotalTime>
  <ScaleCrop>false</ScaleCrop>
  <LinksUpToDate>false</LinksUpToDate>
  <CharactersWithSpaces>2375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2019-09-27T02:34:00Z</dcterms:created>
  <dc:creator>WangL</dc:creator>
  <cp:lastModifiedBy>BBO</cp:lastModifiedBy>
  <cp:lastPrinted>2022-07-21T03:17:00Z</cp:lastPrinted>
  <dcterms:modified xsi:type="dcterms:W3CDTF">2023-10-26T01:26:11Z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