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167" w:rsidRPr="00E138D7" w:rsidRDefault="002A7167" w:rsidP="002A7167">
      <w:pPr>
        <w:spacing w:line="520" w:lineRule="exact"/>
        <w:jc w:val="center"/>
        <w:rPr>
          <w:rFonts w:ascii="华文中宋" w:eastAsia="华文中宋" w:hAnsi="华文中宋" w:cs="Times New Roman"/>
          <w:b/>
          <w:sz w:val="40"/>
          <w:szCs w:val="44"/>
        </w:rPr>
      </w:pPr>
    </w:p>
    <w:p w:rsidR="002A7167" w:rsidRPr="00E138D7" w:rsidRDefault="002A7167" w:rsidP="002A7167">
      <w:pPr>
        <w:spacing w:line="520" w:lineRule="exact"/>
        <w:jc w:val="center"/>
        <w:rPr>
          <w:rFonts w:ascii="华文中宋" w:eastAsia="华文中宋" w:hAnsi="华文中宋" w:cs="Times New Roman"/>
          <w:b/>
          <w:sz w:val="40"/>
          <w:szCs w:val="44"/>
        </w:rPr>
      </w:pPr>
    </w:p>
    <w:p w:rsidR="002A7167" w:rsidRPr="00E138D7" w:rsidRDefault="002A7167" w:rsidP="002A7167">
      <w:pPr>
        <w:spacing w:line="520" w:lineRule="exact"/>
        <w:jc w:val="center"/>
        <w:rPr>
          <w:rFonts w:ascii="华文中宋" w:eastAsia="华文中宋" w:hAnsi="华文中宋" w:cs="Times New Roman"/>
          <w:b/>
          <w:sz w:val="40"/>
          <w:szCs w:val="44"/>
        </w:rPr>
      </w:pPr>
    </w:p>
    <w:p w:rsidR="002A7167" w:rsidRPr="00E138D7" w:rsidRDefault="002A7167" w:rsidP="002A7167">
      <w:pPr>
        <w:spacing w:line="520" w:lineRule="exact"/>
        <w:jc w:val="center"/>
        <w:rPr>
          <w:rFonts w:ascii="华文中宋" w:eastAsia="华文中宋" w:hAnsi="华文中宋" w:cs="Times New Roman"/>
          <w:b/>
          <w:sz w:val="40"/>
          <w:szCs w:val="44"/>
        </w:rPr>
      </w:pPr>
    </w:p>
    <w:p w:rsidR="006F119E" w:rsidRPr="00E138D7" w:rsidRDefault="006F119E" w:rsidP="006F119E">
      <w:pPr>
        <w:spacing w:line="720" w:lineRule="auto"/>
        <w:jc w:val="center"/>
        <w:rPr>
          <w:rFonts w:ascii="黑体" w:eastAsia="黑体" w:hAnsi="黑体"/>
          <w:b/>
          <w:sz w:val="46"/>
          <w:szCs w:val="44"/>
        </w:rPr>
      </w:pPr>
      <w:r w:rsidRPr="00E138D7">
        <w:rPr>
          <w:rFonts w:ascii="黑体" w:eastAsia="黑体" w:hAnsi="黑体" w:hint="eastAsia"/>
          <w:b/>
          <w:sz w:val="46"/>
          <w:szCs w:val="44"/>
        </w:rPr>
        <w:t>《武汉市土地</w:t>
      </w:r>
      <w:r w:rsidRPr="00E138D7">
        <w:rPr>
          <w:rFonts w:ascii="黑体" w:eastAsia="黑体" w:hAnsi="黑体"/>
          <w:b/>
          <w:sz w:val="46"/>
          <w:szCs w:val="44"/>
        </w:rPr>
        <w:t>利用和</w:t>
      </w:r>
      <w:r w:rsidRPr="00E138D7">
        <w:rPr>
          <w:rFonts w:ascii="黑体" w:eastAsia="黑体" w:hAnsi="黑体" w:hint="eastAsia"/>
          <w:b/>
          <w:sz w:val="46"/>
          <w:szCs w:val="44"/>
        </w:rPr>
        <w:t>空间布局“十三五”规划》</w:t>
      </w:r>
    </w:p>
    <w:p w:rsidR="002A7167" w:rsidRPr="00E138D7" w:rsidRDefault="002A7167" w:rsidP="002A7167">
      <w:pPr>
        <w:jc w:val="center"/>
        <w:rPr>
          <w:rFonts w:ascii="黑体" w:eastAsia="黑体" w:hAnsi="黑体"/>
          <w:sz w:val="36"/>
          <w:szCs w:val="36"/>
        </w:rPr>
      </w:pPr>
      <w:r w:rsidRPr="00E138D7">
        <w:rPr>
          <w:rFonts w:ascii="黑体" w:eastAsia="黑体" w:hAnsi="黑体" w:hint="eastAsia"/>
          <w:sz w:val="36"/>
          <w:szCs w:val="36"/>
        </w:rPr>
        <w:t>（</w:t>
      </w:r>
      <w:r w:rsidR="004C0EA9" w:rsidRPr="00E138D7">
        <w:rPr>
          <w:rFonts w:ascii="黑体" w:eastAsia="黑体" w:hAnsi="黑体" w:hint="eastAsia"/>
          <w:sz w:val="36"/>
          <w:szCs w:val="36"/>
        </w:rPr>
        <w:t>送审稿</w:t>
      </w:r>
      <w:r w:rsidRPr="00E138D7">
        <w:rPr>
          <w:rFonts w:ascii="黑体" w:eastAsia="黑体" w:hAnsi="黑体" w:hint="eastAsia"/>
          <w:sz w:val="36"/>
          <w:szCs w:val="36"/>
        </w:rPr>
        <w:t>）</w:t>
      </w:r>
    </w:p>
    <w:p w:rsidR="002A7167" w:rsidRPr="00E138D7" w:rsidRDefault="002A7167" w:rsidP="002A7167"/>
    <w:p w:rsidR="002A7167" w:rsidRPr="00E138D7" w:rsidRDefault="002A7167" w:rsidP="002A7167"/>
    <w:p w:rsidR="002A7167" w:rsidRPr="00E138D7" w:rsidRDefault="002A7167" w:rsidP="002A7167"/>
    <w:p w:rsidR="002A7167" w:rsidRPr="00E138D7" w:rsidRDefault="002A7167" w:rsidP="002A7167"/>
    <w:p w:rsidR="002A7167" w:rsidRPr="00E138D7" w:rsidRDefault="002A7167" w:rsidP="002A7167"/>
    <w:p w:rsidR="002A7167" w:rsidRPr="00E138D7" w:rsidRDefault="002A7167" w:rsidP="002A7167">
      <w:pPr>
        <w:spacing w:line="520" w:lineRule="exact"/>
        <w:ind w:firstLineChars="62" w:firstLine="186"/>
        <w:jc w:val="center"/>
        <w:rPr>
          <w:rFonts w:ascii="仿宋_GB2312" w:eastAsia="仿宋_GB2312" w:hAnsi="Calibri" w:cs="Times New Roman"/>
          <w:sz w:val="30"/>
          <w:szCs w:val="30"/>
        </w:rPr>
      </w:pPr>
    </w:p>
    <w:p w:rsidR="002A7167" w:rsidRPr="00E138D7" w:rsidRDefault="002A7167" w:rsidP="002A7167">
      <w:pPr>
        <w:spacing w:line="520" w:lineRule="exact"/>
        <w:ind w:firstLineChars="62" w:firstLine="186"/>
        <w:jc w:val="center"/>
        <w:rPr>
          <w:rFonts w:ascii="仿宋_GB2312" w:eastAsia="仿宋_GB2312" w:hAnsi="Calibri" w:cs="Times New Roman"/>
          <w:sz w:val="30"/>
          <w:szCs w:val="30"/>
        </w:rPr>
      </w:pPr>
    </w:p>
    <w:p w:rsidR="002A7167" w:rsidRPr="00E138D7" w:rsidRDefault="002A7167" w:rsidP="002A7167">
      <w:pPr>
        <w:spacing w:line="520" w:lineRule="exact"/>
        <w:ind w:firstLineChars="62" w:firstLine="186"/>
        <w:jc w:val="center"/>
        <w:rPr>
          <w:rFonts w:ascii="仿宋_GB2312" w:eastAsia="仿宋_GB2312" w:hAnsi="Calibri" w:cs="Times New Roman"/>
          <w:sz w:val="30"/>
          <w:szCs w:val="30"/>
        </w:rPr>
      </w:pPr>
    </w:p>
    <w:p w:rsidR="002A7167" w:rsidRPr="00E138D7" w:rsidRDefault="002A7167" w:rsidP="002A7167">
      <w:pPr>
        <w:spacing w:line="520" w:lineRule="exact"/>
        <w:ind w:firstLineChars="62" w:firstLine="186"/>
        <w:jc w:val="center"/>
        <w:rPr>
          <w:rFonts w:ascii="仿宋_GB2312" w:eastAsia="仿宋_GB2312" w:hAnsi="Calibri" w:cs="Times New Roman"/>
          <w:sz w:val="30"/>
          <w:szCs w:val="30"/>
        </w:rPr>
      </w:pPr>
    </w:p>
    <w:p w:rsidR="002A7167" w:rsidRPr="00E138D7" w:rsidRDefault="002A7167" w:rsidP="002A7167">
      <w:pPr>
        <w:spacing w:line="520" w:lineRule="exact"/>
        <w:ind w:firstLineChars="62" w:firstLine="186"/>
        <w:jc w:val="center"/>
        <w:rPr>
          <w:rFonts w:ascii="仿宋_GB2312" w:eastAsia="仿宋_GB2312" w:hAnsi="Calibri" w:cs="Times New Roman"/>
          <w:sz w:val="30"/>
          <w:szCs w:val="30"/>
        </w:rPr>
      </w:pPr>
    </w:p>
    <w:p w:rsidR="002A7167" w:rsidRPr="00E138D7" w:rsidRDefault="002A7167" w:rsidP="002A7167">
      <w:pPr>
        <w:spacing w:line="520" w:lineRule="exact"/>
        <w:ind w:firstLineChars="62" w:firstLine="186"/>
        <w:jc w:val="center"/>
        <w:rPr>
          <w:rFonts w:ascii="仿宋_GB2312" w:eastAsia="仿宋_GB2312" w:hAnsi="Calibri" w:cs="Times New Roman"/>
          <w:sz w:val="30"/>
          <w:szCs w:val="30"/>
        </w:rPr>
      </w:pPr>
    </w:p>
    <w:p w:rsidR="002A7167" w:rsidRPr="00E138D7" w:rsidRDefault="002A7167" w:rsidP="002A7167">
      <w:pPr>
        <w:spacing w:line="520" w:lineRule="exact"/>
        <w:ind w:firstLineChars="62" w:firstLine="186"/>
        <w:jc w:val="center"/>
        <w:rPr>
          <w:rFonts w:ascii="仿宋_GB2312" w:eastAsia="仿宋_GB2312" w:hAnsi="Calibri" w:cs="Times New Roman"/>
          <w:sz w:val="30"/>
          <w:szCs w:val="30"/>
        </w:rPr>
      </w:pPr>
    </w:p>
    <w:p w:rsidR="002A7167" w:rsidRPr="00E138D7" w:rsidRDefault="002A7167" w:rsidP="002A7167">
      <w:pPr>
        <w:spacing w:line="520" w:lineRule="exact"/>
        <w:ind w:firstLineChars="62" w:firstLine="186"/>
        <w:jc w:val="center"/>
        <w:rPr>
          <w:rFonts w:ascii="仿宋_GB2312" w:eastAsia="仿宋_GB2312" w:hAnsi="Calibri" w:cs="Times New Roman"/>
          <w:sz w:val="30"/>
          <w:szCs w:val="30"/>
        </w:rPr>
      </w:pPr>
    </w:p>
    <w:p w:rsidR="002A7167" w:rsidRPr="00E138D7" w:rsidRDefault="002A7167" w:rsidP="002A7167">
      <w:pPr>
        <w:spacing w:line="520" w:lineRule="exact"/>
        <w:ind w:firstLineChars="62" w:firstLine="186"/>
        <w:jc w:val="center"/>
        <w:rPr>
          <w:rFonts w:ascii="仿宋_GB2312" w:eastAsia="仿宋_GB2312" w:hAnsi="Calibri" w:cs="Times New Roman"/>
          <w:sz w:val="30"/>
          <w:szCs w:val="30"/>
        </w:rPr>
      </w:pPr>
    </w:p>
    <w:p w:rsidR="002A7167" w:rsidRPr="00E138D7" w:rsidRDefault="002A7167" w:rsidP="002A7167">
      <w:pPr>
        <w:spacing w:line="520" w:lineRule="exact"/>
        <w:ind w:firstLineChars="62" w:firstLine="186"/>
        <w:jc w:val="center"/>
        <w:rPr>
          <w:rFonts w:ascii="仿宋_GB2312" w:eastAsia="仿宋_GB2312" w:hAnsi="Calibri" w:cs="Times New Roman"/>
          <w:sz w:val="30"/>
          <w:szCs w:val="30"/>
        </w:rPr>
      </w:pPr>
    </w:p>
    <w:p w:rsidR="002A7167" w:rsidRPr="00E138D7" w:rsidRDefault="002A7167" w:rsidP="002A7167">
      <w:pPr>
        <w:spacing w:line="520" w:lineRule="exact"/>
        <w:ind w:firstLineChars="62" w:firstLine="186"/>
        <w:jc w:val="center"/>
        <w:rPr>
          <w:rFonts w:ascii="仿宋_GB2312" w:eastAsia="仿宋_GB2312" w:hAnsi="Calibri" w:cs="Times New Roman"/>
          <w:sz w:val="30"/>
          <w:szCs w:val="30"/>
        </w:rPr>
      </w:pPr>
    </w:p>
    <w:p w:rsidR="002A7167" w:rsidRPr="00E138D7" w:rsidRDefault="002A7167" w:rsidP="002A7167">
      <w:pPr>
        <w:spacing w:line="520" w:lineRule="exact"/>
        <w:ind w:firstLineChars="62" w:firstLine="186"/>
        <w:jc w:val="center"/>
        <w:rPr>
          <w:rFonts w:ascii="仿宋_GB2312" w:eastAsia="仿宋_GB2312" w:hAnsi="Calibri" w:cs="Times New Roman"/>
          <w:sz w:val="30"/>
          <w:szCs w:val="30"/>
        </w:rPr>
      </w:pPr>
    </w:p>
    <w:p w:rsidR="002A7167" w:rsidRPr="00E138D7" w:rsidRDefault="002A7167" w:rsidP="002A7167">
      <w:pPr>
        <w:spacing w:line="520" w:lineRule="exact"/>
        <w:ind w:firstLineChars="62" w:firstLine="186"/>
        <w:jc w:val="center"/>
        <w:rPr>
          <w:rFonts w:asciiTheme="minorEastAsia" w:hAnsiTheme="minorEastAsia" w:cs="Times New Roman"/>
          <w:sz w:val="30"/>
          <w:szCs w:val="30"/>
        </w:rPr>
      </w:pPr>
      <w:r w:rsidRPr="00E138D7">
        <w:rPr>
          <w:rFonts w:asciiTheme="minorEastAsia" w:hAnsiTheme="minorEastAsia" w:cs="Times New Roman" w:hint="eastAsia"/>
          <w:sz w:val="30"/>
          <w:szCs w:val="30"/>
        </w:rPr>
        <w:t>武汉市国土资源和规划局</w:t>
      </w:r>
    </w:p>
    <w:p w:rsidR="002A7167" w:rsidRPr="00E138D7" w:rsidRDefault="002A7167" w:rsidP="002A7167">
      <w:pPr>
        <w:spacing w:line="520" w:lineRule="exact"/>
        <w:ind w:firstLineChars="62" w:firstLine="186"/>
        <w:jc w:val="center"/>
        <w:rPr>
          <w:rFonts w:ascii="华文中宋" w:eastAsia="华文中宋" w:hAnsi="华文中宋"/>
          <w:sz w:val="32"/>
        </w:rPr>
      </w:pPr>
      <w:r w:rsidRPr="00E138D7">
        <w:rPr>
          <w:rFonts w:asciiTheme="minorEastAsia" w:hAnsiTheme="minorEastAsia" w:cs="Times New Roman" w:hint="eastAsia"/>
          <w:sz w:val="30"/>
          <w:szCs w:val="30"/>
        </w:rPr>
        <w:t>201</w:t>
      </w:r>
      <w:r w:rsidR="00AD5C00" w:rsidRPr="00E138D7">
        <w:rPr>
          <w:rFonts w:asciiTheme="minorEastAsia" w:hAnsiTheme="minorEastAsia" w:cs="Times New Roman"/>
          <w:sz w:val="30"/>
          <w:szCs w:val="30"/>
        </w:rPr>
        <w:t>7</w:t>
      </w:r>
      <w:r w:rsidRPr="00E138D7">
        <w:rPr>
          <w:rFonts w:asciiTheme="minorEastAsia" w:hAnsiTheme="minorEastAsia" w:cs="Times New Roman" w:hint="eastAsia"/>
          <w:sz w:val="30"/>
          <w:szCs w:val="30"/>
        </w:rPr>
        <w:t>年</w:t>
      </w:r>
      <w:r w:rsidR="00B62124" w:rsidRPr="00E138D7">
        <w:rPr>
          <w:rFonts w:asciiTheme="minorEastAsia" w:hAnsiTheme="minorEastAsia" w:cs="Times New Roman" w:hint="eastAsia"/>
          <w:sz w:val="30"/>
          <w:szCs w:val="30"/>
        </w:rPr>
        <w:t>9</w:t>
      </w:r>
      <w:r w:rsidRPr="00E138D7">
        <w:rPr>
          <w:rFonts w:asciiTheme="minorEastAsia" w:hAnsiTheme="minorEastAsia" w:cs="Times New Roman" w:hint="eastAsia"/>
          <w:sz w:val="30"/>
          <w:szCs w:val="30"/>
        </w:rPr>
        <w:t>月</w:t>
      </w:r>
      <w:r w:rsidRPr="00E138D7">
        <w:rPr>
          <w:rFonts w:ascii="华文中宋" w:eastAsia="华文中宋" w:hAnsi="华文中宋"/>
          <w:sz w:val="32"/>
        </w:rPr>
        <w:br w:type="page"/>
      </w:r>
    </w:p>
    <w:p w:rsidR="00DE4EC2" w:rsidRPr="00E138D7" w:rsidRDefault="00DE4EC2" w:rsidP="002A7167">
      <w:pPr>
        <w:spacing w:line="520" w:lineRule="exact"/>
        <w:ind w:firstLineChars="62" w:firstLine="198"/>
        <w:jc w:val="center"/>
        <w:rPr>
          <w:rFonts w:ascii="华文中宋" w:eastAsia="华文中宋" w:hAnsi="华文中宋"/>
          <w:sz w:val="32"/>
        </w:rPr>
        <w:sectPr w:rsidR="00DE4EC2" w:rsidRPr="00E138D7" w:rsidSect="002A7167">
          <w:footerReference w:type="default" r:id="rId8"/>
          <w:footerReference w:type="first" r:id="rId9"/>
          <w:pgSz w:w="11906" w:h="16838"/>
          <w:pgMar w:top="1276" w:right="1416" w:bottom="1276" w:left="1418" w:header="851" w:footer="992" w:gutter="0"/>
          <w:pgNumType w:start="0"/>
          <w:cols w:space="425"/>
          <w:titlePg/>
          <w:docGrid w:type="lines" w:linePitch="312"/>
        </w:sectPr>
      </w:pPr>
    </w:p>
    <w:sdt>
      <w:sdtPr>
        <w:rPr>
          <w:rFonts w:asciiTheme="minorHAnsi" w:eastAsiaTheme="minorEastAsia" w:hAnsiTheme="minorHAnsi" w:cstheme="minorBidi"/>
          <w:b w:val="0"/>
          <w:bCs w:val="0"/>
          <w:color w:val="auto"/>
          <w:kern w:val="2"/>
          <w:sz w:val="21"/>
          <w:szCs w:val="22"/>
          <w:lang w:val="zh-CN"/>
        </w:rPr>
        <w:id w:val="43304131"/>
        <w:docPartObj>
          <w:docPartGallery w:val="Table of Contents"/>
          <w:docPartUnique/>
        </w:docPartObj>
      </w:sdtPr>
      <w:sdtEndPr>
        <w:rPr>
          <w:sz w:val="28"/>
          <w:szCs w:val="28"/>
          <w:lang w:val="en-US"/>
        </w:rPr>
      </w:sdtEndPr>
      <w:sdtContent>
        <w:p w:rsidR="00DE4EC2" w:rsidRPr="00E138D7" w:rsidRDefault="00DE4EC2" w:rsidP="00DE4EC2">
          <w:pPr>
            <w:pStyle w:val="TOC"/>
            <w:jc w:val="center"/>
            <w:rPr>
              <w:color w:val="auto"/>
              <w:sz w:val="36"/>
            </w:rPr>
          </w:pPr>
          <w:r w:rsidRPr="00E138D7">
            <w:rPr>
              <w:color w:val="auto"/>
              <w:sz w:val="36"/>
              <w:lang w:val="zh-CN"/>
            </w:rPr>
            <w:t>目</w:t>
          </w:r>
          <w:r w:rsidRPr="00E138D7">
            <w:rPr>
              <w:rFonts w:hint="eastAsia"/>
              <w:color w:val="auto"/>
              <w:sz w:val="36"/>
              <w:lang w:val="zh-CN"/>
            </w:rPr>
            <w:t xml:space="preserve"> </w:t>
          </w:r>
          <w:r w:rsidRPr="00E138D7">
            <w:rPr>
              <w:color w:val="auto"/>
              <w:sz w:val="36"/>
              <w:lang w:val="zh-CN"/>
            </w:rPr>
            <w:t>录</w:t>
          </w:r>
        </w:p>
        <w:p w:rsidR="004C7D4F" w:rsidRPr="00E138D7" w:rsidRDefault="00A8071F">
          <w:pPr>
            <w:pStyle w:val="11"/>
            <w:tabs>
              <w:tab w:val="right" w:leader="dot" w:pos="9062"/>
            </w:tabs>
            <w:rPr>
              <w:noProof/>
            </w:rPr>
          </w:pPr>
          <w:r w:rsidRPr="00E138D7">
            <w:rPr>
              <w:sz w:val="28"/>
              <w:szCs w:val="28"/>
            </w:rPr>
            <w:fldChar w:fldCharType="begin"/>
          </w:r>
          <w:r w:rsidR="00DE4EC2" w:rsidRPr="00E138D7">
            <w:rPr>
              <w:sz w:val="28"/>
              <w:szCs w:val="28"/>
            </w:rPr>
            <w:instrText xml:space="preserve"> TOC \o "1-3" \h \z \u </w:instrText>
          </w:r>
          <w:r w:rsidRPr="00E138D7">
            <w:rPr>
              <w:sz w:val="28"/>
              <w:szCs w:val="28"/>
            </w:rPr>
            <w:fldChar w:fldCharType="separate"/>
          </w:r>
          <w:hyperlink w:anchor="_Toc492400025" w:history="1">
            <w:r w:rsidR="004C7D4F" w:rsidRPr="00E138D7">
              <w:rPr>
                <w:rStyle w:val="af1"/>
                <w:rFonts w:ascii="黑体" w:eastAsia="黑体" w:hAnsi="黑体" w:hint="eastAsia"/>
                <w:noProof/>
                <w:color w:val="auto"/>
              </w:rPr>
              <w:t>一、重要意义和主要任务</w:t>
            </w:r>
            <w:r w:rsidR="004C7D4F" w:rsidRPr="00E138D7">
              <w:rPr>
                <w:noProof/>
                <w:webHidden/>
              </w:rPr>
              <w:tab/>
            </w:r>
            <w:r w:rsidR="004C7D4F" w:rsidRPr="00E138D7">
              <w:rPr>
                <w:noProof/>
                <w:webHidden/>
              </w:rPr>
              <w:fldChar w:fldCharType="begin"/>
            </w:r>
            <w:r w:rsidR="004C7D4F" w:rsidRPr="00E138D7">
              <w:rPr>
                <w:noProof/>
                <w:webHidden/>
              </w:rPr>
              <w:instrText xml:space="preserve"> PAGEREF _Toc492400025 \h </w:instrText>
            </w:r>
            <w:r w:rsidR="004C7D4F" w:rsidRPr="00E138D7">
              <w:rPr>
                <w:noProof/>
                <w:webHidden/>
              </w:rPr>
            </w:r>
            <w:r w:rsidR="004C7D4F" w:rsidRPr="00E138D7">
              <w:rPr>
                <w:noProof/>
                <w:webHidden/>
              </w:rPr>
              <w:fldChar w:fldCharType="separate"/>
            </w:r>
            <w:r w:rsidR="004C7D4F" w:rsidRPr="00E138D7">
              <w:rPr>
                <w:noProof/>
                <w:webHidden/>
              </w:rPr>
              <w:t>1</w:t>
            </w:r>
            <w:r w:rsidR="004C7D4F" w:rsidRPr="00E138D7">
              <w:rPr>
                <w:noProof/>
                <w:webHidden/>
              </w:rPr>
              <w:fldChar w:fldCharType="end"/>
            </w:r>
          </w:hyperlink>
        </w:p>
        <w:p w:rsidR="004C7D4F" w:rsidRPr="00E138D7" w:rsidRDefault="00F66629">
          <w:pPr>
            <w:pStyle w:val="21"/>
            <w:tabs>
              <w:tab w:val="right" w:leader="dot" w:pos="9062"/>
            </w:tabs>
            <w:rPr>
              <w:noProof/>
            </w:rPr>
          </w:pPr>
          <w:hyperlink w:anchor="_Toc492400026" w:history="1">
            <w:r w:rsidR="004C7D4F" w:rsidRPr="00E138D7">
              <w:rPr>
                <w:rStyle w:val="af1"/>
                <w:rFonts w:ascii="仿宋_GB2312" w:eastAsia="仿宋_GB2312" w:hint="eastAsia"/>
                <w:noProof/>
                <w:color w:val="auto"/>
              </w:rPr>
              <w:t>（一）重要意义</w:t>
            </w:r>
            <w:r w:rsidR="004C7D4F" w:rsidRPr="00E138D7">
              <w:rPr>
                <w:noProof/>
                <w:webHidden/>
              </w:rPr>
              <w:tab/>
            </w:r>
            <w:r w:rsidR="004C7D4F" w:rsidRPr="00E138D7">
              <w:rPr>
                <w:noProof/>
                <w:webHidden/>
              </w:rPr>
              <w:fldChar w:fldCharType="begin"/>
            </w:r>
            <w:r w:rsidR="004C7D4F" w:rsidRPr="00E138D7">
              <w:rPr>
                <w:noProof/>
                <w:webHidden/>
              </w:rPr>
              <w:instrText xml:space="preserve"> PAGEREF _Toc492400026 \h </w:instrText>
            </w:r>
            <w:r w:rsidR="004C7D4F" w:rsidRPr="00E138D7">
              <w:rPr>
                <w:noProof/>
                <w:webHidden/>
              </w:rPr>
            </w:r>
            <w:r w:rsidR="004C7D4F" w:rsidRPr="00E138D7">
              <w:rPr>
                <w:noProof/>
                <w:webHidden/>
              </w:rPr>
              <w:fldChar w:fldCharType="separate"/>
            </w:r>
            <w:r w:rsidR="004C7D4F" w:rsidRPr="00E138D7">
              <w:rPr>
                <w:noProof/>
                <w:webHidden/>
              </w:rPr>
              <w:t>1</w:t>
            </w:r>
            <w:r w:rsidR="004C7D4F" w:rsidRPr="00E138D7">
              <w:rPr>
                <w:noProof/>
                <w:webHidden/>
              </w:rPr>
              <w:fldChar w:fldCharType="end"/>
            </w:r>
          </w:hyperlink>
        </w:p>
        <w:p w:rsidR="004C7D4F" w:rsidRPr="00E138D7" w:rsidRDefault="00F66629">
          <w:pPr>
            <w:pStyle w:val="21"/>
            <w:tabs>
              <w:tab w:val="right" w:leader="dot" w:pos="9062"/>
            </w:tabs>
            <w:rPr>
              <w:noProof/>
            </w:rPr>
          </w:pPr>
          <w:hyperlink w:anchor="_Toc492400027" w:history="1">
            <w:r w:rsidR="004C7D4F" w:rsidRPr="00E138D7">
              <w:rPr>
                <w:rStyle w:val="af1"/>
                <w:rFonts w:ascii="仿宋_GB2312" w:eastAsia="仿宋_GB2312" w:hint="eastAsia"/>
                <w:noProof/>
                <w:color w:val="auto"/>
              </w:rPr>
              <w:t>（二）主要任务</w:t>
            </w:r>
            <w:r w:rsidR="004C7D4F" w:rsidRPr="00E138D7">
              <w:rPr>
                <w:noProof/>
                <w:webHidden/>
              </w:rPr>
              <w:tab/>
            </w:r>
            <w:r w:rsidR="004C7D4F" w:rsidRPr="00E138D7">
              <w:rPr>
                <w:noProof/>
                <w:webHidden/>
              </w:rPr>
              <w:fldChar w:fldCharType="begin"/>
            </w:r>
            <w:r w:rsidR="004C7D4F" w:rsidRPr="00E138D7">
              <w:rPr>
                <w:noProof/>
                <w:webHidden/>
              </w:rPr>
              <w:instrText xml:space="preserve"> PAGEREF _Toc492400027 \h </w:instrText>
            </w:r>
            <w:r w:rsidR="004C7D4F" w:rsidRPr="00E138D7">
              <w:rPr>
                <w:noProof/>
                <w:webHidden/>
              </w:rPr>
            </w:r>
            <w:r w:rsidR="004C7D4F" w:rsidRPr="00E138D7">
              <w:rPr>
                <w:noProof/>
                <w:webHidden/>
              </w:rPr>
              <w:fldChar w:fldCharType="separate"/>
            </w:r>
            <w:r w:rsidR="004C7D4F" w:rsidRPr="00E138D7">
              <w:rPr>
                <w:noProof/>
                <w:webHidden/>
              </w:rPr>
              <w:t>2</w:t>
            </w:r>
            <w:r w:rsidR="004C7D4F" w:rsidRPr="00E138D7">
              <w:rPr>
                <w:noProof/>
                <w:webHidden/>
              </w:rPr>
              <w:fldChar w:fldCharType="end"/>
            </w:r>
          </w:hyperlink>
        </w:p>
        <w:p w:rsidR="004C7D4F" w:rsidRPr="00E138D7" w:rsidRDefault="00F66629">
          <w:pPr>
            <w:pStyle w:val="11"/>
            <w:tabs>
              <w:tab w:val="right" w:leader="dot" w:pos="9062"/>
            </w:tabs>
            <w:rPr>
              <w:noProof/>
            </w:rPr>
          </w:pPr>
          <w:hyperlink w:anchor="_Toc492400028" w:history="1">
            <w:r w:rsidR="004C7D4F" w:rsidRPr="00E138D7">
              <w:rPr>
                <w:rStyle w:val="af1"/>
                <w:rFonts w:ascii="黑体" w:eastAsia="黑体" w:hAnsi="黑体" w:hint="eastAsia"/>
                <w:noProof/>
                <w:color w:val="auto"/>
              </w:rPr>
              <w:t>二、现状评估和成效问题</w:t>
            </w:r>
            <w:r w:rsidR="004C7D4F" w:rsidRPr="00E138D7">
              <w:rPr>
                <w:noProof/>
                <w:webHidden/>
              </w:rPr>
              <w:tab/>
            </w:r>
            <w:r w:rsidR="004C7D4F" w:rsidRPr="00E138D7">
              <w:rPr>
                <w:noProof/>
                <w:webHidden/>
              </w:rPr>
              <w:fldChar w:fldCharType="begin"/>
            </w:r>
            <w:r w:rsidR="004C7D4F" w:rsidRPr="00E138D7">
              <w:rPr>
                <w:noProof/>
                <w:webHidden/>
              </w:rPr>
              <w:instrText xml:space="preserve"> PAGEREF _Toc492400028 \h </w:instrText>
            </w:r>
            <w:r w:rsidR="004C7D4F" w:rsidRPr="00E138D7">
              <w:rPr>
                <w:noProof/>
                <w:webHidden/>
              </w:rPr>
            </w:r>
            <w:r w:rsidR="004C7D4F" w:rsidRPr="00E138D7">
              <w:rPr>
                <w:noProof/>
                <w:webHidden/>
              </w:rPr>
              <w:fldChar w:fldCharType="separate"/>
            </w:r>
            <w:r w:rsidR="004C7D4F" w:rsidRPr="00E138D7">
              <w:rPr>
                <w:noProof/>
                <w:webHidden/>
              </w:rPr>
              <w:t>3</w:t>
            </w:r>
            <w:r w:rsidR="004C7D4F" w:rsidRPr="00E138D7">
              <w:rPr>
                <w:noProof/>
                <w:webHidden/>
              </w:rPr>
              <w:fldChar w:fldCharType="end"/>
            </w:r>
          </w:hyperlink>
        </w:p>
        <w:p w:rsidR="004C7D4F" w:rsidRPr="00E138D7" w:rsidRDefault="00F66629">
          <w:pPr>
            <w:pStyle w:val="21"/>
            <w:tabs>
              <w:tab w:val="right" w:leader="dot" w:pos="9062"/>
            </w:tabs>
            <w:rPr>
              <w:noProof/>
            </w:rPr>
          </w:pPr>
          <w:hyperlink w:anchor="_Toc492400029" w:history="1">
            <w:r w:rsidR="004C7D4F" w:rsidRPr="00E138D7">
              <w:rPr>
                <w:rStyle w:val="af1"/>
                <w:rFonts w:ascii="仿宋_GB2312" w:eastAsia="仿宋_GB2312" w:hint="eastAsia"/>
                <w:noProof/>
                <w:color w:val="auto"/>
              </w:rPr>
              <w:t>（一）总体评价</w:t>
            </w:r>
            <w:r w:rsidR="004C7D4F" w:rsidRPr="00E138D7">
              <w:rPr>
                <w:noProof/>
                <w:webHidden/>
              </w:rPr>
              <w:tab/>
            </w:r>
            <w:r w:rsidR="004C7D4F" w:rsidRPr="00E138D7">
              <w:rPr>
                <w:noProof/>
                <w:webHidden/>
              </w:rPr>
              <w:fldChar w:fldCharType="begin"/>
            </w:r>
            <w:r w:rsidR="004C7D4F" w:rsidRPr="00E138D7">
              <w:rPr>
                <w:noProof/>
                <w:webHidden/>
              </w:rPr>
              <w:instrText xml:space="preserve"> PAGEREF _Toc492400029 \h </w:instrText>
            </w:r>
            <w:r w:rsidR="004C7D4F" w:rsidRPr="00E138D7">
              <w:rPr>
                <w:noProof/>
                <w:webHidden/>
              </w:rPr>
            </w:r>
            <w:r w:rsidR="004C7D4F" w:rsidRPr="00E138D7">
              <w:rPr>
                <w:noProof/>
                <w:webHidden/>
              </w:rPr>
              <w:fldChar w:fldCharType="separate"/>
            </w:r>
            <w:r w:rsidR="004C7D4F" w:rsidRPr="00E138D7">
              <w:rPr>
                <w:noProof/>
                <w:webHidden/>
              </w:rPr>
              <w:t>3</w:t>
            </w:r>
            <w:r w:rsidR="004C7D4F" w:rsidRPr="00E138D7">
              <w:rPr>
                <w:noProof/>
                <w:webHidden/>
              </w:rPr>
              <w:fldChar w:fldCharType="end"/>
            </w:r>
          </w:hyperlink>
        </w:p>
        <w:p w:rsidR="004C7D4F" w:rsidRPr="00E138D7" w:rsidRDefault="00F66629">
          <w:pPr>
            <w:pStyle w:val="21"/>
            <w:tabs>
              <w:tab w:val="right" w:leader="dot" w:pos="9062"/>
            </w:tabs>
            <w:rPr>
              <w:noProof/>
            </w:rPr>
          </w:pPr>
          <w:hyperlink w:anchor="_Toc492400030" w:history="1">
            <w:r w:rsidR="004C7D4F" w:rsidRPr="00E138D7">
              <w:rPr>
                <w:rStyle w:val="af1"/>
                <w:rFonts w:ascii="仿宋_GB2312" w:eastAsia="仿宋_GB2312" w:hint="eastAsia"/>
                <w:noProof/>
                <w:color w:val="auto"/>
              </w:rPr>
              <w:t>（二）“十二五”建设成就和主要问题</w:t>
            </w:r>
            <w:r w:rsidR="004C7D4F" w:rsidRPr="00E138D7">
              <w:rPr>
                <w:noProof/>
                <w:webHidden/>
              </w:rPr>
              <w:tab/>
            </w:r>
            <w:r w:rsidR="004C7D4F" w:rsidRPr="00E138D7">
              <w:rPr>
                <w:noProof/>
                <w:webHidden/>
              </w:rPr>
              <w:fldChar w:fldCharType="begin"/>
            </w:r>
            <w:r w:rsidR="004C7D4F" w:rsidRPr="00E138D7">
              <w:rPr>
                <w:noProof/>
                <w:webHidden/>
              </w:rPr>
              <w:instrText xml:space="preserve"> PAGEREF _Toc492400030 \h </w:instrText>
            </w:r>
            <w:r w:rsidR="004C7D4F" w:rsidRPr="00E138D7">
              <w:rPr>
                <w:noProof/>
                <w:webHidden/>
              </w:rPr>
            </w:r>
            <w:r w:rsidR="004C7D4F" w:rsidRPr="00E138D7">
              <w:rPr>
                <w:noProof/>
                <w:webHidden/>
              </w:rPr>
              <w:fldChar w:fldCharType="separate"/>
            </w:r>
            <w:r w:rsidR="004C7D4F" w:rsidRPr="00E138D7">
              <w:rPr>
                <w:noProof/>
                <w:webHidden/>
              </w:rPr>
              <w:t>4</w:t>
            </w:r>
            <w:r w:rsidR="004C7D4F" w:rsidRPr="00E138D7">
              <w:rPr>
                <w:noProof/>
                <w:webHidden/>
              </w:rPr>
              <w:fldChar w:fldCharType="end"/>
            </w:r>
          </w:hyperlink>
        </w:p>
        <w:p w:rsidR="004C7D4F" w:rsidRPr="00E138D7" w:rsidRDefault="00F66629">
          <w:pPr>
            <w:pStyle w:val="11"/>
            <w:tabs>
              <w:tab w:val="right" w:leader="dot" w:pos="9062"/>
            </w:tabs>
            <w:rPr>
              <w:noProof/>
            </w:rPr>
          </w:pPr>
          <w:hyperlink w:anchor="_Toc492400031" w:history="1">
            <w:r w:rsidR="004C7D4F" w:rsidRPr="00E138D7">
              <w:rPr>
                <w:rStyle w:val="af1"/>
                <w:rFonts w:ascii="黑体" w:eastAsia="黑体" w:hAnsi="黑体" w:hint="eastAsia"/>
                <w:noProof/>
                <w:color w:val="auto"/>
              </w:rPr>
              <w:t>三、阶段特征和近期目标</w:t>
            </w:r>
            <w:r w:rsidR="004C7D4F" w:rsidRPr="00E138D7">
              <w:rPr>
                <w:noProof/>
                <w:webHidden/>
              </w:rPr>
              <w:tab/>
            </w:r>
            <w:r w:rsidR="004C7D4F" w:rsidRPr="00E138D7">
              <w:rPr>
                <w:noProof/>
                <w:webHidden/>
              </w:rPr>
              <w:fldChar w:fldCharType="begin"/>
            </w:r>
            <w:r w:rsidR="004C7D4F" w:rsidRPr="00E138D7">
              <w:rPr>
                <w:noProof/>
                <w:webHidden/>
              </w:rPr>
              <w:instrText xml:space="preserve"> PAGEREF _Toc492400031 \h </w:instrText>
            </w:r>
            <w:r w:rsidR="004C7D4F" w:rsidRPr="00E138D7">
              <w:rPr>
                <w:noProof/>
                <w:webHidden/>
              </w:rPr>
            </w:r>
            <w:r w:rsidR="004C7D4F" w:rsidRPr="00E138D7">
              <w:rPr>
                <w:noProof/>
                <w:webHidden/>
              </w:rPr>
              <w:fldChar w:fldCharType="separate"/>
            </w:r>
            <w:r w:rsidR="004C7D4F" w:rsidRPr="00E138D7">
              <w:rPr>
                <w:noProof/>
                <w:webHidden/>
              </w:rPr>
              <w:t>8</w:t>
            </w:r>
            <w:r w:rsidR="004C7D4F" w:rsidRPr="00E138D7">
              <w:rPr>
                <w:noProof/>
                <w:webHidden/>
              </w:rPr>
              <w:fldChar w:fldCharType="end"/>
            </w:r>
          </w:hyperlink>
        </w:p>
        <w:p w:rsidR="004C7D4F" w:rsidRPr="00E138D7" w:rsidRDefault="00F66629">
          <w:pPr>
            <w:pStyle w:val="21"/>
            <w:tabs>
              <w:tab w:val="right" w:leader="dot" w:pos="9062"/>
            </w:tabs>
            <w:rPr>
              <w:noProof/>
            </w:rPr>
          </w:pPr>
          <w:hyperlink w:anchor="_Toc492400032" w:history="1">
            <w:r w:rsidR="004C7D4F" w:rsidRPr="00E138D7">
              <w:rPr>
                <w:rStyle w:val="af1"/>
                <w:rFonts w:ascii="仿宋_GB2312" w:eastAsia="仿宋_GB2312" w:hint="eastAsia"/>
                <w:noProof/>
                <w:color w:val="auto"/>
              </w:rPr>
              <w:t>（一）城市建设发展阶段</w:t>
            </w:r>
            <w:r w:rsidR="004C7D4F" w:rsidRPr="00E138D7">
              <w:rPr>
                <w:noProof/>
                <w:webHidden/>
              </w:rPr>
              <w:tab/>
            </w:r>
            <w:r w:rsidR="004C7D4F" w:rsidRPr="00E138D7">
              <w:rPr>
                <w:noProof/>
                <w:webHidden/>
              </w:rPr>
              <w:fldChar w:fldCharType="begin"/>
            </w:r>
            <w:r w:rsidR="004C7D4F" w:rsidRPr="00E138D7">
              <w:rPr>
                <w:noProof/>
                <w:webHidden/>
              </w:rPr>
              <w:instrText xml:space="preserve"> PAGEREF _Toc492400032 \h </w:instrText>
            </w:r>
            <w:r w:rsidR="004C7D4F" w:rsidRPr="00E138D7">
              <w:rPr>
                <w:noProof/>
                <w:webHidden/>
              </w:rPr>
            </w:r>
            <w:r w:rsidR="004C7D4F" w:rsidRPr="00E138D7">
              <w:rPr>
                <w:noProof/>
                <w:webHidden/>
              </w:rPr>
              <w:fldChar w:fldCharType="separate"/>
            </w:r>
            <w:r w:rsidR="004C7D4F" w:rsidRPr="00E138D7">
              <w:rPr>
                <w:noProof/>
                <w:webHidden/>
              </w:rPr>
              <w:t>8</w:t>
            </w:r>
            <w:r w:rsidR="004C7D4F" w:rsidRPr="00E138D7">
              <w:rPr>
                <w:noProof/>
                <w:webHidden/>
              </w:rPr>
              <w:fldChar w:fldCharType="end"/>
            </w:r>
          </w:hyperlink>
        </w:p>
        <w:p w:rsidR="004C7D4F" w:rsidRPr="00E138D7" w:rsidRDefault="00F66629">
          <w:pPr>
            <w:pStyle w:val="21"/>
            <w:tabs>
              <w:tab w:val="right" w:leader="dot" w:pos="9062"/>
            </w:tabs>
            <w:rPr>
              <w:noProof/>
            </w:rPr>
          </w:pPr>
          <w:hyperlink w:anchor="_Toc492400033" w:history="1">
            <w:r w:rsidR="004C7D4F" w:rsidRPr="00E138D7">
              <w:rPr>
                <w:rStyle w:val="af1"/>
                <w:rFonts w:ascii="仿宋_GB2312" w:eastAsia="仿宋_GB2312" w:hint="eastAsia"/>
                <w:noProof/>
                <w:color w:val="auto"/>
              </w:rPr>
              <w:t>（二）近期城市建设发展理念</w:t>
            </w:r>
            <w:r w:rsidR="004C7D4F" w:rsidRPr="00E138D7">
              <w:rPr>
                <w:noProof/>
                <w:webHidden/>
              </w:rPr>
              <w:tab/>
            </w:r>
            <w:r w:rsidR="004C7D4F" w:rsidRPr="00E138D7">
              <w:rPr>
                <w:noProof/>
                <w:webHidden/>
              </w:rPr>
              <w:fldChar w:fldCharType="begin"/>
            </w:r>
            <w:r w:rsidR="004C7D4F" w:rsidRPr="00E138D7">
              <w:rPr>
                <w:noProof/>
                <w:webHidden/>
              </w:rPr>
              <w:instrText xml:space="preserve"> PAGEREF _Toc492400033 \h </w:instrText>
            </w:r>
            <w:r w:rsidR="004C7D4F" w:rsidRPr="00E138D7">
              <w:rPr>
                <w:noProof/>
                <w:webHidden/>
              </w:rPr>
            </w:r>
            <w:r w:rsidR="004C7D4F" w:rsidRPr="00E138D7">
              <w:rPr>
                <w:noProof/>
                <w:webHidden/>
              </w:rPr>
              <w:fldChar w:fldCharType="separate"/>
            </w:r>
            <w:r w:rsidR="004C7D4F" w:rsidRPr="00E138D7">
              <w:rPr>
                <w:noProof/>
                <w:webHidden/>
              </w:rPr>
              <w:t>9</w:t>
            </w:r>
            <w:r w:rsidR="004C7D4F" w:rsidRPr="00E138D7">
              <w:rPr>
                <w:noProof/>
                <w:webHidden/>
              </w:rPr>
              <w:fldChar w:fldCharType="end"/>
            </w:r>
          </w:hyperlink>
        </w:p>
        <w:p w:rsidR="004C7D4F" w:rsidRPr="00E138D7" w:rsidRDefault="00F66629">
          <w:pPr>
            <w:pStyle w:val="21"/>
            <w:tabs>
              <w:tab w:val="right" w:leader="dot" w:pos="9062"/>
            </w:tabs>
            <w:rPr>
              <w:noProof/>
            </w:rPr>
          </w:pPr>
          <w:hyperlink w:anchor="_Toc492400034" w:history="1">
            <w:r w:rsidR="004C7D4F" w:rsidRPr="00E138D7">
              <w:rPr>
                <w:rStyle w:val="af1"/>
                <w:rFonts w:ascii="仿宋_GB2312" w:eastAsia="仿宋_GB2312" w:hint="eastAsia"/>
                <w:noProof/>
                <w:color w:val="auto"/>
              </w:rPr>
              <w:t>（三）近期规划目标</w:t>
            </w:r>
            <w:r w:rsidR="004C7D4F" w:rsidRPr="00E138D7">
              <w:rPr>
                <w:noProof/>
                <w:webHidden/>
              </w:rPr>
              <w:tab/>
            </w:r>
            <w:r w:rsidR="004C7D4F" w:rsidRPr="00E138D7">
              <w:rPr>
                <w:noProof/>
                <w:webHidden/>
              </w:rPr>
              <w:fldChar w:fldCharType="begin"/>
            </w:r>
            <w:r w:rsidR="004C7D4F" w:rsidRPr="00E138D7">
              <w:rPr>
                <w:noProof/>
                <w:webHidden/>
              </w:rPr>
              <w:instrText xml:space="preserve"> PAGEREF _Toc492400034 \h </w:instrText>
            </w:r>
            <w:r w:rsidR="004C7D4F" w:rsidRPr="00E138D7">
              <w:rPr>
                <w:noProof/>
                <w:webHidden/>
              </w:rPr>
            </w:r>
            <w:r w:rsidR="004C7D4F" w:rsidRPr="00E138D7">
              <w:rPr>
                <w:noProof/>
                <w:webHidden/>
              </w:rPr>
              <w:fldChar w:fldCharType="separate"/>
            </w:r>
            <w:r w:rsidR="004C7D4F" w:rsidRPr="00E138D7">
              <w:rPr>
                <w:noProof/>
                <w:webHidden/>
              </w:rPr>
              <w:t>10</w:t>
            </w:r>
            <w:r w:rsidR="004C7D4F" w:rsidRPr="00E138D7">
              <w:rPr>
                <w:noProof/>
                <w:webHidden/>
              </w:rPr>
              <w:fldChar w:fldCharType="end"/>
            </w:r>
          </w:hyperlink>
        </w:p>
        <w:p w:rsidR="004C7D4F" w:rsidRPr="00E138D7" w:rsidRDefault="00F66629">
          <w:pPr>
            <w:pStyle w:val="21"/>
            <w:tabs>
              <w:tab w:val="right" w:leader="dot" w:pos="9062"/>
            </w:tabs>
            <w:rPr>
              <w:noProof/>
            </w:rPr>
          </w:pPr>
          <w:hyperlink w:anchor="_Toc492400035" w:history="1">
            <w:r w:rsidR="004C7D4F" w:rsidRPr="00E138D7">
              <w:rPr>
                <w:rStyle w:val="af1"/>
                <w:rFonts w:ascii="仿宋_GB2312" w:eastAsia="仿宋_GB2312" w:hint="eastAsia"/>
                <w:noProof/>
                <w:color w:val="auto"/>
              </w:rPr>
              <w:t>（四）近期建设主要指标</w:t>
            </w:r>
            <w:r w:rsidR="004C7D4F" w:rsidRPr="00E138D7">
              <w:rPr>
                <w:noProof/>
                <w:webHidden/>
              </w:rPr>
              <w:tab/>
            </w:r>
            <w:r w:rsidR="004C7D4F" w:rsidRPr="00E138D7">
              <w:rPr>
                <w:noProof/>
                <w:webHidden/>
              </w:rPr>
              <w:fldChar w:fldCharType="begin"/>
            </w:r>
            <w:r w:rsidR="004C7D4F" w:rsidRPr="00E138D7">
              <w:rPr>
                <w:noProof/>
                <w:webHidden/>
              </w:rPr>
              <w:instrText xml:space="preserve"> PAGEREF _Toc492400035 \h </w:instrText>
            </w:r>
            <w:r w:rsidR="004C7D4F" w:rsidRPr="00E138D7">
              <w:rPr>
                <w:noProof/>
                <w:webHidden/>
              </w:rPr>
            </w:r>
            <w:r w:rsidR="004C7D4F" w:rsidRPr="00E138D7">
              <w:rPr>
                <w:noProof/>
                <w:webHidden/>
              </w:rPr>
              <w:fldChar w:fldCharType="separate"/>
            </w:r>
            <w:r w:rsidR="004C7D4F" w:rsidRPr="00E138D7">
              <w:rPr>
                <w:noProof/>
                <w:webHidden/>
              </w:rPr>
              <w:t>12</w:t>
            </w:r>
            <w:r w:rsidR="004C7D4F" w:rsidRPr="00E138D7">
              <w:rPr>
                <w:noProof/>
                <w:webHidden/>
              </w:rPr>
              <w:fldChar w:fldCharType="end"/>
            </w:r>
          </w:hyperlink>
        </w:p>
        <w:p w:rsidR="004C7D4F" w:rsidRPr="00E138D7" w:rsidRDefault="00F66629">
          <w:pPr>
            <w:pStyle w:val="11"/>
            <w:tabs>
              <w:tab w:val="right" w:leader="dot" w:pos="9062"/>
            </w:tabs>
            <w:rPr>
              <w:noProof/>
            </w:rPr>
          </w:pPr>
          <w:hyperlink w:anchor="_Toc492400036" w:history="1">
            <w:r w:rsidR="004C7D4F" w:rsidRPr="00E138D7">
              <w:rPr>
                <w:rStyle w:val="af1"/>
                <w:rFonts w:ascii="黑体" w:eastAsia="黑体" w:hAnsi="黑体" w:hint="eastAsia"/>
                <w:noProof/>
                <w:color w:val="auto"/>
              </w:rPr>
              <w:t>四、近期重点和建设策略</w:t>
            </w:r>
            <w:r w:rsidR="004C7D4F" w:rsidRPr="00E138D7">
              <w:rPr>
                <w:noProof/>
                <w:webHidden/>
              </w:rPr>
              <w:tab/>
            </w:r>
            <w:r w:rsidR="004C7D4F" w:rsidRPr="00E138D7">
              <w:rPr>
                <w:noProof/>
                <w:webHidden/>
              </w:rPr>
              <w:fldChar w:fldCharType="begin"/>
            </w:r>
            <w:r w:rsidR="004C7D4F" w:rsidRPr="00E138D7">
              <w:rPr>
                <w:noProof/>
                <w:webHidden/>
              </w:rPr>
              <w:instrText xml:space="preserve"> PAGEREF _Toc492400036 \h </w:instrText>
            </w:r>
            <w:r w:rsidR="004C7D4F" w:rsidRPr="00E138D7">
              <w:rPr>
                <w:noProof/>
                <w:webHidden/>
              </w:rPr>
            </w:r>
            <w:r w:rsidR="004C7D4F" w:rsidRPr="00E138D7">
              <w:rPr>
                <w:noProof/>
                <w:webHidden/>
              </w:rPr>
              <w:fldChar w:fldCharType="separate"/>
            </w:r>
            <w:r w:rsidR="004C7D4F" w:rsidRPr="00E138D7">
              <w:rPr>
                <w:noProof/>
                <w:webHidden/>
              </w:rPr>
              <w:t>14</w:t>
            </w:r>
            <w:r w:rsidR="004C7D4F" w:rsidRPr="00E138D7">
              <w:rPr>
                <w:noProof/>
                <w:webHidden/>
              </w:rPr>
              <w:fldChar w:fldCharType="end"/>
            </w:r>
          </w:hyperlink>
        </w:p>
        <w:p w:rsidR="004C7D4F" w:rsidRPr="00E138D7" w:rsidRDefault="00F66629">
          <w:pPr>
            <w:pStyle w:val="21"/>
            <w:tabs>
              <w:tab w:val="right" w:leader="dot" w:pos="9062"/>
            </w:tabs>
            <w:rPr>
              <w:noProof/>
            </w:rPr>
          </w:pPr>
          <w:hyperlink w:anchor="_Toc492400037" w:history="1">
            <w:r w:rsidR="004C7D4F" w:rsidRPr="00E138D7">
              <w:rPr>
                <w:rStyle w:val="af1"/>
                <w:rFonts w:ascii="仿宋_GB2312" w:eastAsia="仿宋_GB2312" w:hint="eastAsia"/>
                <w:noProof/>
                <w:color w:val="auto"/>
              </w:rPr>
              <w:t>（一）近期建设范围识别</w:t>
            </w:r>
            <w:r w:rsidR="004C7D4F" w:rsidRPr="00E138D7">
              <w:rPr>
                <w:noProof/>
                <w:webHidden/>
              </w:rPr>
              <w:tab/>
            </w:r>
            <w:r w:rsidR="004C7D4F" w:rsidRPr="00E138D7">
              <w:rPr>
                <w:noProof/>
                <w:webHidden/>
              </w:rPr>
              <w:fldChar w:fldCharType="begin"/>
            </w:r>
            <w:r w:rsidR="004C7D4F" w:rsidRPr="00E138D7">
              <w:rPr>
                <w:noProof/>
                <w:webHidden/>
              </w:rPr>
              <w:instrText xml:space="preserve"> PAGEREF _Toc492400037 \h </w:instrText>
            </w:r>
            <w:r w:rsidR="004C7D4F" w:rsidRPr="00E138D7">
              <w:rPr>
                <w:noProof/>
                <w:webHidden/>
              </w:rPr>
            </w:r>
            <w:r w:rsidR="004C7D4F" w:rsidRPr="00E138D7">
              <w:rPr>
                <w:noProof/>
                <w:webHidden/>
              </w:rPr>
              <w:fldChar w:fldCharType="separate"/>
            </w:r>
            <w:r w:rsidR="004C7D4F" w:rsidRPr="00E138D7">
              <w:rPr>
                <w:noProof/>
                <w:webHidden/>
              </w:rPr>
              <w:t>14</w:t>
            </w:r>
            <w:r w:rsidR="004C7D4F" w:rsidRPr="00E138D7">
              <w:rPr>
                <w:noProof/>
                <w:webHidden/>
              </w:rPr>
              <w:fldChar w:fldCharType="end"/>
            </w:r>
          </w:hyperlink>
        </w:p>
        <w:p w:rsidR="004C7D4F" w:rsidRPr="00E138D7" w:rsidRDefault="00F66629">
          <w:pPr>
            <w:pStyle w:val="21"/>
            <w:tabs>
              <w:tab w:val="right" w:leader="dot" w:pos="9062"/>
            </w:tabs>
            <w:rPr>
              <w:noProof/>
            </w:rPr>
          </w:pPr>
          <w:hyperlink w:anchor="_Toc492400038" w:history="1">
            <w:r w:rsidR="004C7D4F" w:rsidRPr="00E138D7">
              <w:rPr>
                <w:rStyle w:val="af1"/>
                <w:rFonts w:ascii="仿宋_GB2312" w:eastAsia="仿宋_GB2312" w:hint="eastAsia"/>
                <w:noProof/>
                <w:color w:val="auto"/>
              </w:rPr>
              <w:t>（二）近期人地空间统筹</w:t>
            </w:r>
            <w:r w:rsidR="004C7D4F" w:rsidRPr="00E138D7">
              <w:rPr>
                <w:noProof/>
                <w:webHidden/>
              </w:rPr>
              <w:tab/>
            </w:r>
            <w:r w:rsidR="004C7D4F" w:rsidRPr="00E138D7">
              <w:rPr>
                <w:noProof/>
                <w:webHidden/>
              </w:rPr>
              <w:fldChar w:fldCharType="begin"/>
            </w:r>
            <w:r w:rsidR="004C7D4F" w:rsidRPr="00E138D7">
              <w:rPr>
                <w:noProof/>
                <w:webHidden/>
              </w:rPr>
              <w:instrText xml:space="preserve"> PAGEREF _Toc492400038 \h </w:instrText>
            </w:r>
            <w:r w:rsidR="004C7D4F" w:rsidRPr="00E138D7">
              <w:rPr>
                <w:noProof/>
                <w:webHidden/>
              </w:rPr>
            </w:r>
            <w:r w:rsidR="004C7D4F" w:rsidRPr="00E138D7">
              <w:rPr>
                <w:noProof/>
                <w:webHidden/>
              </w:rPr>
              <w:fldChar w:fldCharType="separate"/>
            </w:r>
            <w:r w:rsidR="004C7D4F" w:rsidRPr="00E138D7">
              <w:rPr>
                <w:noProof/>
                <w:webHidden/>
              </w:rPr>
              <w:t>14</w:t>
            </w:r>
            <w:r w:rsidR="004C7D4F" w:rsidRPr="00E138D7">
              <w:rPr>
                <w:noProof/>
                <w:webHidden/>
              </w:rPr>
              <w:fldChar w:fldCharType="end"/>
            </w:r>
          </w:hyperlink>
        </w:p>
        <w:p w:rsidR="004C7D4F" w:rsidRPr="00E138D7" w:rsidRDefault="00F66629">
          <w:pPr>
            <w:pStyle w:val="21"/>
            <w:tabs>
              <w:tab w:val="right" w:leader="dot" w:pos="9062"/>
            </w:tabs>
            <w:rPr>
              <w:noProof/>
            </w:rPr>
          </w:pPr>
          <w:hyperlink w:anchor="_Toc492400039" w:history="1">
            <w:r w:rsidR="004C7D4F" w:rsidRPr="00E138D7">
              <w:rPr>
                <w:rStyle w:val="af1"/>
                <w:rFonts w:ascii="仿宋_GB2312" w:eastAsia="仿宋_GB2312" w:hint="eastAsia"/>
                <w:noProof/>
                <w:color w:val="auto"/>
              </w:rPr>
              <w:t>（三）近期建设重点</w:t>
            </w:r>
            <w:r w:rsidR="004C7D4F" w:rsidRPr="00E138D7">
              <w:rPr>
                <w:noProof/>
                <w:webHidden/>
              </w:rPr>
              <w:tab/>
            </w:r>
            <w:r w:rsidR="004C7D4F" w:rsidRPr="00E138D7">
              <w:rPr>
                <w:noProof/>
                <w:webHidden/>
              </w:rPr>
              <w:fldChar w:fldCharType="begin"/>
            </w:r>
            <w:r w:rsidR="004C7D4F" w:rsidRPr="00E138D7">
              <w:rPr>
                <w:noProof/>
                <w:webHidden/>
              </w:rPr>
              <w:instrText xml:space="preserve"> PAGEREF _Toc492400039 \h </w:instrText>
            </w:r>
            <w:r w:rsidR="004C7D4F" w:rsidRPr="00E138D7">
              <w:rPr>
                <w:noProof/>
                <w:webHidden/>
              </w:rPr>
            </w:r>
            <w:r w:rsidR="004C7D4F" w:rsidRPr="00E138D7">
              <w:rPr>
                <w:noProof/>
                <w:webHidden/>
              </w:rPr>
              <w:fldChar w:fldCharType="separate"/>
            </w:r>
            <w:r w:rsidR="004C7D4F" w:rsidRPr="00E138D7">
              <w:rPr>
                <w:noProof/>
                <w:webHidden/>
              </w:rPr>
              <w:t>15</w:t>
            </w:r>
            <w:r w:rsidR="004C7D4F" w:rsidRPr="00E138D7">
              <w:rPr>
                <w:noProof/>
                <w:webHidden/>
              </w:rPr>
              <w:fldChar w:fldCharType="end"/>
            </w:r>
          </w:hyperlink>
        </w:p>
        <w:p w:rsidR="004C7D4F" w:rsidRPr="00E138D7" w:rsidRDefault="00F66629">
          <w:pPr>
            <w:pStyle w:val="21"/>
            <w:tabs>
              <w:tab w:val="right" w:leader="dot" w:pos="9062"/>
            </w:tabs>
            <w:rPr>
              <w:noProof/>
            </w:rPr>
          </w:pPr>
          <w:hyperlink w:anchor="_Toc492400040" w:history="1">
            <w:r w:rsidR="004C7D4F" w:rsidRPr="00E138D7">
              <w:rPr>
                <w:rStyle w:val="af1"/>
                <w:rFonts w:ascii="仿宋_GB2312" w:eastAsia="仿宋_GB2312" w:hint="eastAsia"/>
                <w:noProof/>
                <w:color w:val="auto"/>
              </w:rPr>
              <w:t>（四）近期建设策略</w:t>
            </w:r>
            <w:r w:rsidR="004C7D4F" w:rsidRPr="00E138D7">
              <w:rPr>
                <w:noProof/>
                <w:webHidden/>
              </w:rPr>
              <w:tab/>
            </w:r>
            <w:r w:rsidR="004C7D4F" w:rsidRPr="00E138D7">
              <w:rPr>
                <w:noProof/>
                <w:webHidden/>
              </w:rPr>
              <w:fldChar w:fldCharType="begin"/>
            </w:r>
            <w:r w:rsidR="004C7D4F" w:rsidRPr="00E138D7">
              <w:rPr>
                <w:noProof/>
                <w:webHidden/>
              </w:rPr>
              <w:instrText xml:space="preserve"> PAGEREF _Toc492400040 \h </w:instrText>
            </w:r>
            <w:r w:rsidR="004C7D4F" w:rsidRPr="00E138D7">
              <w:rPr>
                <w:noProof/>
                <w:webHidden/>
              </w:rPr>
            </w:r>
            <w:r w:rsidR="004C7D4F" w:rsidRPr="00E138D7">
              <w:rPr>
                <w:noProof/>
                <w:webHidden/>
              </w:rPr>
              <w:fldChar w:fldCharType="separate"/>
            </w:r>
            <w:r w:rsidR="004C7D4F" w:rsidRPr="00E138D7">
              <w:rPr>
                <w:noProof/>
                <w:webHidden/>
              </w:rPr>
              <w:t>18</w:t>
            </w:r>
            <w:r w:rsidR="004C7D4F" w:rsidRPr="00E138D7">
              <w:rPr>
                <w:noProof/>
                <w:webHidden/>
              </w:rPr>
              <w:fldChar w:fldCharType="end"/>
            </w:r>
          </w:hyperlink>
        </w:p>
        <w:p w:rsidR="004C7D4F" w:rsidRPr="00E138D7" w:rsidRDefault="00F66629">
          <w:pPr>
            <w:pStyle w:val="11"/>
            <w:tabs>
              <w:tab w:val="right" w:leader="dot" w:pos="9062"/>
            </w:tabs>
            <w:rPr>
              <w:noProof/>
            </w:rPr>
          </w:pPr>
          <w:hyperlink w:anchor="_Toc492400041" w:history="1">
            <w:r w:rsidR="004C7D4F" w:rsidRPr="00E138D7">
              <w:rPr>
                <w:rStyle w:val="af1"/>
                <w:rFonts w:ascii="黑体" w:eastAsia="黑体" w:hAnsi="黑体" w:hint="eastAsia"/>
                <w:noProof/>
                <w:color w:val="auto"/>
              </w:rPr>
              <w:t>五、“功能区体系</w:t>
            </w:r>
            <w:r w:rsidR="004C7D4F" w:rsidRPr="00E138D7">
              <w:rPr>
                <w:rStyle w:val="af1"/>
                <w:rFonts w:ascii="黑体" w:eastAsia="黑体" w:hAnsi="黑体"/>
                <w:noProof/>
                <w:color w:val="auto"/>
              </w:rPr>
              <w:t>”</w:t>
            </w:r>
            <w:r w:rsidR="004C7D4F" w:rsidRPr="00E138D7">
              <w:rPr>
                <w:rStyle w:val="af1"/>
                <w:rFonts w:ascii="黑体" w:eastAsia="黑体" w:hAnsi="黑体" w:hint="eastAsia"/>
                <w:noProof/>
                <w:color w:val="auto"/>
              </w:rPr>
              <w:t>保障规划</w:t>
            </w:r>
            <w:r w:rsidR="004C7D4F" w:rsidRPr="00E138D7">
              <w:rPr>
                <w:noProof/>
                <w:webHidden/>
              </w:rPr>
              <w:tab/>
            </w:r>
            <w:r w:rsidR="004C7D4F" w:rsidRPr="00E138D7">
              <w:rPr>
                <w:noProof/>
                <w:webHidden/>
              </w:rPr>
              <w:fldChar w:fldCharType="begin"/>
            </w:r>
            <w:r w:rsidR="004C7D4F" w:rsidRPr="00E138D7">
              <w:rPr>
                <w:noProof/>
                <w:webHidden/>
              </w:rPr>
              <w:instrText xml:space="preserve"> PAGEREF _Toc492400041 \h </w:instrText>
            </w:r>
            <w:r w:rsidR="004C7D4F" w:rsidRPr="00E138D7">
              <w:rPr>
                <w:noProof/>
                <w:webHidden/>
              </w:rPr>
            </w:r>
            <w:r w:rsidR="004C7D4F" w:rsidRPr="00E138D7">
              <w:rPr>
                <w:noProof/>
                <w:webHidden/>
              </w:rPr>
              <w:fldChar w:fldCharType="separate"/>
            </w:r>
            <w:r w:rsidR="004C7D4F" w:rsidRPr="00E138D7">
              <w:rPr>
                <w:noProof/>
                <w:webHidden/>
              </w:rPr>
              <w:t>19</w:t>
            </w:r>
            <w:r w:rsidR="004C7D4F" w:rsidRPr="00E138D7">
              <w:rPr>
                <w:noProof/>
                <w:webHidden/>
              </w:rPr>
              <w:fldChar w:fldCharType="end"/>
            </w:r>
          </w:hyperlink>
        </w:p>
        <w:p w:rsidR="004C7D4F" w:rsidRPr="00E138D7" w:rsidRDefault="00F66629">
          <w:pPr>
            <w:pStyle w:val="21"/>
            <w:tabs>
              <w:tab w:val="right" w:leader="dot" w:pos="9062"/>
            </w:tabs>
            <w:rPr>
              <w:noProof/>
            </w:rPr>
          </w:pPr>
          <w:hyperlink w:anchor="_Toc492400042" w:history="1">
            <w:r w:rsidR="004C7D4F" w:rsidRPr="00E138D7">
              <w:rPr>
                <w:rStyle w:val="af1"/>
                <w:rFonts w:ascii="仿宋_GB2312" w:eastAsia="仿宋_GB2312" w:hint="eastAsia"/>
                <w:noProof/>
                <w:color w:val="auto"/>
              </w:rPr>
              <w:t>（一）创新创意产业“创谷空间”保障规划</w:t>
            </w:r>
            <w:r w:rsidR="004C7D4F" w:rsidRPr="00E138D7">
              <w:rPr>
                <w:noProof/>
                <w:webHidden/>
              </w:rPr>
              <w:tab/>
            </w:r>
            <w:r w:rsidR="004C7D4F" w:rsidRPr="00E138D7">
              <w:rPr>
                <w:noProof/>
                <w:webHidden/>
              </w:rPr>
              <w:fldChar w:fldCharType="begin"/>
            </w:r>
            <w:r w:rsidR="004C7D4F" w:rsidRPr="00E138D7">
              <w:rPr>
                <w:noProof/>
                <w:webHidden/>
              </w:rPr>
              <w:instrText xml:space="preserve"> PAGEREF _Toc492400042 \h </w:instrText>
            </w:r>
            <w:r w:rsidR="004C7D4F" w:rsidRPr="00E138D7">
              <w:rPr>
                <w:noProof/>
                <w:webHidden/>
              </w:rPr>
            </w:r>
            <w:r w:rsidR="004C7D4F" w:rsidRPr="00E138D7">
              <w:rPr>
                <w:noProof/>
                <w:webHidden/>
              </w:rPr>
              <w:fldChar w:fldCharType="separate"/>
            </w:r>
            <w:r w:rsidR="004C7D4F" w:rsidRPr="00E138D7">
              <w:rPr>
                <w:noProof/>
                <w:webHidden/>
              </w:rPr>
              <w:t>19</w:t>
            </w:r>
            <w:r w:rsidR="004C7D4F" w:rsidRPr="00E138D7">
              <w:rPr>
                <w:noProof/>
                <w:webHidden/>
              </w:rPr>
              <w:fldChar w:fldCharType="end"/>
            </w:r>
          </w:hyperlink>
        </w:p>
        <w:p w:rsidR="004C7D4F" w:rsidRPr="00E138D7" w:rsidRDefault="00F66629">
          <w:pPr>
            <w:pStyle w:val="21"/>
            <w:tabs>
              <w:tab w:val="right" w:leader="dot" w:pos="9062"/>
            </w:tabs>
            <w:rPr>
              <w:noProof/>
            </w:rPr>
          </w:pPr>
          <w:hyperlink w:anchor="_Toc492400043" w:history="1">
            <w:r w:rsidR="004C7D4F" w:rsidRPr="00E138D7">
              <w:rPr>
                <w:rStyle w:val="af1"/>
                <w:rFonts w:ascii="仿宋_GB2312" w:eastAsia="仿宋_GB2312" w:hint="eastAsia"/>
                <w:noProof/>
                <w:color w:val="auto"/>
              </w:rPr>
              <w:t>（二）现代服务业“功能提升</w:t>
            </w:r>
            <w:r w:rsidR="004C7D4F" w:rsidRPr="00E138D7">
              <w:rPr>
                <w:rStyle w:val="af1"/>
                <w:rFonts w:ascii="仿宋_GB2312" w:eastAsia="仿宋_GB2312"/>
                <w:noProof/>
                <w:color w:val="auto"/>
              </w:rPr>
              <w:t>”</w:t>
            </w:r>
            <w:r w:rsidR="004C7D4F" w:rsidRPr="00E138D7">
              <w:rPr>
                <w:rStyle w:val="af1"/>
                <w:rFonts w:ascii="仿宋_GB2312" w:eastAsia="仿宋_GB2312" w:hint="eastAsia"/>
                <w:noProof/>
                <w:color w:val="auto"/>
              </w:rPr>
              <w:t>保障规划</w:t>
            </w:r>
            <w:r w:rsidR="004C7D4F" w:rsidRPr="00E138D7">
              <w:rPr>
                <w:noProof/>
                <w:webHidden/>
              </w:rPr>
              <w:tab/>
            </w:r>
            <w:r w:rsidR="004C7D4F" w:rsidRPr="00E138D7">
              <w:rPr>
                <w:noProof/>
                <w:webHidden/>
              </w:rPr>
              <w:fldChar w:fldCharType="begin"/>
            </w:r>
            <w:r w:rsidR="004C7D4F" w:rsidRPr="00E138D7">
              <w:rPr>
                <w:noProof/>
                <w:webHidden/>
              </w:rPr>
              <w:instrText xml:space="preserve"> PAGEREF _Toc492400043 \h </w:instrText>
            </w:r>
            <w:r w:rsidR="004C7D4F" w:rsidRPr="00E138D7">
              <w:rPr>
                <w:noProof/>
                <w:webHidden/>
              </w:rPr>
            </w:r>
            <w:r w:rsidR="004C7D4F" w:rsidRPr="00E138D7">
              <w:rPr>
                <w:noProof/>
                <w:webHidden/>
              </w:rPr>
              <w:fldChar w:fldCharType="separate"/>
            </w:r>
            <w:r w:rsidR="004C7D4F" w:rsidRPr="00E138D7">
              <w:rPr>
                <w:noProof/>
                <w:webHidden/>
              </w:rPr>
              <w:t>20</w:t>
            </w:r>
            <w:r w:rsidR="004C7D4F" w:rsidRPr="00E138D7">
              <w:rPr>
                <w:noProof/>
                <w:webHidden/>
              </w:rPr>
              <w:fldChar w:fldCharType="end"/>
            </w:r>
          </w:hyperlink>
        </w:p>
        <w:p w:rsidR="004C7D4F" w:rsidRPr="00E138D7" w:rsidRDefault="00F66629">
          <w:pPr>
            <w:pStyle w:val="21"/>
            <w:tabs>
              <w:tab w:val="right" w:leader="dot" w:pos="9062"/>
            </w:tabs>
            <w:rPr>
              <w:noProof/>
            </w:rPr>
          </w:pPr>
          <w:hyperlink w:anchor="_Toc492400044" w:history="1">
            <w:r w:rsidR="004C7D4F" w:rsidRPr="00E138D7">
              <w:rPr>
                <w:rStyle w:val="af1"/>
                <w:rFonts w:ascii="仿宋_GB2312" w:eastAsia="仿宋_GB2312" w:hint="eastAsia"/>
                <w:noProof/>
                <w:color w:val="auto"/>
              </w:rPr>
              <w:t>（三）先进制造业</w:t>
            </w:r>
            <w:r w:rsidR="004C7D4F" w:rsidRPr="00E138D7">
              <w:rPr>
                <w:rStyle w:val="af1"/>
                <w:rFonts w:ascii="仿宋_GB2312" w:eastAsia="仿宋_GB2312"/>
                <w:noProof/>
                <w:color w:val="auto"/>
              </w:rPr>
              <w:t>“</w:t>
            </w:r>
            <w:r w:rsidR="004C7D4F" w:rsidRPr="00E138D7">
              <w:rPr>
                <w:rStyle w:val="af1"/>
                <w:rFonts w:ascii="仿宋_GB2312" w:eastAsia="仿宋_GB2312" w:hint="eastAsia"/>
                <w:noProof/>
                <w:color w:val="auto"/>
              </w:rPr>
              <w:t>产城融合</w:t>
            </w:r>
            <w:r w:rsidR="004C7D4F" w:rsidRPr="00E138D7">
              <w:rPr>
                <w:rStyle w:val="af1"/>
                <w:rFonts w:ascii="仿宋_GB2312" w:eastAsia="仿宋_GB2312"/>
                <w:noProof/>
                <w:color w:val="auto"/>
              </w:rPr>
              <w:t>”</w:t>
            </w:r>
            <w:r w:rsidR="004C7D4F" w:rsidRPr="00E138D7">
              <w:rPr>
                <w:rStyle w:val="af1"/>
                <w:rFonts w:ascii="仿宋_GB2312" w:eastAsia="仿宋_GB2312" w:hint="eastAsia"/>
                <w:noProof/>
                <w:color w:val="auto"/>
              </w:rPr>
              <w:t>保障规划</w:t>
            </w:r>
            <w:r w:rsidR="004C7D4F" w:rsidRPr="00E138D7">
              <w:rPr>
                <w:noProof/>
                <w:webHidden/>
              </w:rPr>
              <w:tab/>
            </w:r>
            <w:r w:rsidR="004C7D4F" w:rsidRPr="00E138D7">
              <w:rPr>
                <w:noProof/>
                <w:webHidden/>
              </w:rPr>
              <w:fldChar w:fldCharType="begin"/>
            </w:r>
            <w:r w:rsidR="004C7D4F" w:rsidRPr="00E138D7">
              <w:rPr>
                <w:noProof/>
                <w:webHidden/>
              </w:rPr>
              <w:instrText xml:space="preserve"> PAGEREF _Toc492400044 \h </w:instrText>
            </w:r>
            <w:r w:rsidR="004C7D4F" w:rsidRPr="00E138D7">
              <w:rPr>
                <w:noProof/>
                <w:webHidden/>
              </w:rPr>
            </w:r>
            <w:r w:rsidR="004C7D4F" w:rsidRPr="00E138D7">
              <w:rPr>
                <w:noProof/>
                <w:webHidden/>
              </w:rPr>
              <w:fldChar w:fldCharType="separate"/>
            </w:r>
            <w:r w:rsidR="004C7D4F" w:rsidRPr="00E138D7">
              <w:rPr>
                <w:noProof/>
                <w:webHidden/>
              </w:rPr>
              <w:t>22</w:t>
            </w:r>
            <w:r w:rsidR="004C7D4F" w:rsidRPr="00E138D7">
              <w:rPr>
                <w:noProof/>
                <w:webHidden/>
              </w:rPr>
              <w:fldChar w:fldCharType="end"/>
            </w:r>
          </w:hyperlink>
        </w:p>
        <w:p w:rsidR="004C7D4F" w:rsidRPr="00E138D7" w:rsidRDefault="00F66629">
          <w:pPr>
            <w:pStyle w:val="21"/>
            <w:tabs>
              <w:tab w:val="right" w:leader="dot" w:pos="9062"/>
            </w:tabs>
            <w:rPr>
              <w:noProof/>
            </w:rPr>
          </w:pPr>
          <w:hyperlink w:anchor="_Toc492400045" w:history="1">
            <w:r w:rsidR="004C7D4F" w:rsidRPr="00E138D7">
              <w:rPr>
                <w:rStyle w:val="af1"/>
                <w:rFonts w:ascii="仿宋_GB2312" w:eastAsia="仿宋_GB2312" w:hint="eastAsia"/>
                <w:noProof/>
                <w:color w:val="auto"/>
              </w:rPr>
              <w:t>（四）都市农业“魅力镇村”保障规划</w:t>
            </w:r>
            <w:r w:rsidR="004C7D4F" w:rsidRPr="00E138D7">
              <w:rPr>
                <w:noProof/>
                <w:webHidden/>
              </w:rPr>
              <w:tab/>
            </w:r>
            <w:r w:rsidR="004C7D4F" w:rsidRPr="00E138D7">
              <w:rPr>
                <w:noProof/>
                <w:webHidden/>
              </w:rPr>
              <w:fldChar w:fldCharType="begin"/>
            </w:r>
            <w:r w:rsidR="004C7D4F" w:rsidRPr="00E138D7">
              <w:rPr>
                <w:noProof/>
                <w:webHidden/>
              </w:rPr>
              <w:instrText xml:space="preserve"> PAGEREF _Toc492400045 \h </w:instrText>
            </w:r>
            <w:r w:rsidR="004C7D4F" w:rsidRPr="00E138D7">
              <w:rPr>
                <w:noProof/>
                <w:webHidden/>
              </w:rPr>
            </w:r>
            <w:r w:rsidR="004C7D4F" w:rsidRPr="00E138D7">
              <w:rPr>
                <w:noProof/>
                <w:webHidden/>
              </w:rPr>
              <w:fldChar w:fldCharType="separate"/>
            </w:r>
            <w:r w:rsidR="004C7D4F" w:rsidRPr="00E138D7">
              <w:rPr>
                <w:noProof/>
                <w:webHidden/>
              </w:rPr>
              <w:t>24</w:t>
            </w:r>
            <w:r w:rsidR="004C7D4F" w:rsidRPr="00E138D7">
              <w:rPr>
                <w:noProof/>
                <w:webHidden/>
              </w:rPr>
              <w:fldChar w:fldCharType="end"/>
            </w:r>
          </w:hyperlink>
        </w:p>
        <w:p w:rsidR="004C7D4F" w:rsidRPr="00E138D7" w:rsidRDefault="00F66629">
          <w:pPr>
            <w:pStyle w:val="11"/>
            <w:tabs>
              <w:tab w:val="right" w:leader="dot" w:pos="9062"/>
            </w:tabs>
            <w:rPr>
              <w:noProof/>
            </w:rPr>
          </w:pPr>
          <w:hyperlink w:anchor="_Toc492400046" w:history="1">
            <w:r w:rsidR="004C7D4F" w:rsidRPr="00E138D7">
              <w:rPr>
                <w:rStyle w:val="af1"/>
                <w:rFonts w:ascii="黑体" w:eastAsia="黑体" w:hAnsi="黑体" w:hint="eastAsia"/>
                <w:noProof/>
                <w:color w:val="auto"/>
              </w:rPr>
              <w:t>六、</w:t>
            </w:r>
            <w:r w:rsidR="004C7D4F" w:rsidRPr="00E138D7">
              <w:rPr>
                <w:rStyle w:val="af1"/>
                <w:rFonts w:ascii="黑体" w:eastAsia="黑体" w:hAnsi="黑体"/>
                <w:noProof/>
                <w:color w:val="auto"/>
              </w:rPr>
              <w:t>“</w:t>
            </w:r>
            <w:r w:rsidR="004C7D4F" w:rsidRPr="00E138D7">
              <w:rPr>
                <w:rStyle w:val="af1"/>
                <w:rFonts w:ascii="黑体" w:eastAsia="黑体" w:hAnsi="黑体" w:hint="eastAsia"/>
                <w:noProof/>
                <w:color w:val="auto"/>
              </w:rPr>
              <w:t>专项设施体系</w:t>
            </w:r>
            <w:r w:rsidR="004C7D4F" w:rsidRPr="00E138D7">
              <w:rPr>
                <w:rStyle w:val="af1"/>
                <w:rFonts w:ascii="黑体" w:eastAsia="黑体" w:hAnsi="黑体"/>
                <w:noProof/>
                <w:color w:val="auto"/>
              </w:rPr>
              <w:t>”</w:t>
            </w:r>
            <w:r w:rsidR="004C7D4F" w:rsidRPr="00E138D7">
              <w:rPr>
                <w:rStyle w:val="af1"/>
                <w:rFonts w:ascii="黑体" w:eastAsia="黑体" w:hAnsi="黑体" w:hint="eastAsia"/>
                <w:noProof/>
                <w:color w:val="auto"/>
              </w:rPr>
              <w:t>提升规划</w:t>
            </w:r>
            <w:r w:rsidR="004C7D4F" w:rsidRPr="00E138D7">
              <w:rPr>
                <w:noProof/>
                <w:webHidden/>
              </w:rPr>
              <w:tab/>
            </w:r>
            <w:r w:rsidR="004C7D4F" w:rsidRPr="00E138D7">
              <w:rPr>
                <w:noProof/>
                <w:webHidden/>
              </w:rPr>
              <w:fldChar w:fldCharType="begin"/>
            </w:r>
            <w:r w:rsidR="004C7D4F" w:rsidRPr="00E138D7">
              <w:rPr>
                <w:noProof/>
                <w:webHidden/>
              </w:rPr>
              <w:instrText xml:space="preserve"> PAGEREF _Toc492400046 \h </w:instrText>
            </w:r>
            <w:r w:rsidR="004C7D4F" w:rsidRPr="00E138D7">
              <w:rPr>
                <w:noProof/>
                <w:webHidden/>
              </w:rPr>
            </w:r>
            <w:r w:rsidR="004C7D4F" w:rsidRPr="00E138D7">
              <w:rPr>
                <w:noProof/>
                <w:webHidden/>
              </w:rPr>
              <w:fldChar w:fldCharType="separate"/>
            </w:r>
            <w:r w:rsidR="004C7D4F" w:rsidRPr="00E138D7">
              <w:rPr>
                <w:noProof/>
                <w:webHidden/>
              </w:rPr>
              <w:t>25</w:t>
            </w:r>
            <w:r w:rsidR="004C7D4F" w:rsidRPr="00E138D7">
              <w:rPr>
                <w:noProof/>
                <w:webHidden/>
              </w:rPr>
              <w:fldChar w:fldCharType="end"/>
            </w:r>
          </w:hyperlink>
        </w:p>
        <w:p w:rsidR="004C7D4F" w:rsidRPr="00E138D7" w:rsidRDefault="00F66629">
          <w:pPr>
            <w:pStyle w:val="21"/>
            <w:tabs>
              <w:tab w:val="right" w:leader="dot" w:pos="9062"/>
            </w:tabs>
            <w:rPr>
              <w:noProof/>
            </w:rPr>
          </w:pPr>
          <w:hyperlink w:anchor="_Toc492400047" w:history="1">
            <w:r w:rsidR="004C7D4F" w:rsidRPr="00E138D7">
              <w:rPr>
                <w:rStyle w:val="af1"/>
                <w:rFonts w:ascii="仿宋_GB2312" w:eastAsia="仿宋_GB2312" w:hint="eastAsia"/>
                <w:noProof/>
                <w:color w:val="auto"/>
              </w:rPr>
              <w:t>（一）“绿水青山”生态系统功能提升规划</w:t>
            </w:r>
            <w:r w:rsidR="004C7D4F" w:rsidRPr="00E138D7">
              <w:rPr>
                <w:noProof/>
                <w:webHidden/>
              </w:rPr>
              <w:tab/>
            </w:r>
            <w:r w:rsidR="004C7D4F" w:rsidRPr="00E138D7">
              <w:rPr>
                <w:noProof/>
                <w:webHidden/>
              </w:rPr>
              <w:fldChar w:fldCharType="begin"/>
            </w:r>
            <w:r w:rsidR="004C7D4F" w:rsidRPr="00E138D7">
              <w:rPr>
                <w:noProof/>
                <w:webHidden/>
              </w:rPr>
              <w:instrText xml:space="preserve"> PAGEREF _Toc492400047 \h </w:instrText>
            </w:r>
            <w:r w:rsidR="004C7D4F" w:rsidRPr="00E138D7">
              <w:rPr>
                <w:noProof/>
                <w:webHidden/>
              </w:rPr>
            </w:r>
            <w:r w:rsidR="004C7D4F" w:rsidRPr="00E138D7">
              <w:rPr>
                <w:noProof/>
                <w:webHidden/>
              </w:rPr>
              <w:fldChar w:fldCharType="separate"/>
            </w:r>
            <w:r w:rsidR="004C7D4F" w:rsidRPr="00E138D7">
              <w:rPr>
                <w:noProof/>
                <w:webHidden/>
              </w:rPr>
              <w:t>25</w:t>
            </w:r>
            <w:r w:rsidR="004C7D4F" w:rsidRPr="00E138D7">
              <w:rPr>
                <w:noProof/>
                <w:webHidden/>
              </w:rPr>
              <w:fldChar w:fldCharType="end"/>
            </w:r>
          </w:hyperlink>
        </w:p>
        <w:p w:rsidR="004C7D4F" w:rsidRPr="00E138D7" w:rsidRDefault="00F66629">
          <w:pPr>
            <w:pStyle w:val="21"/>
            <w:tabs>
              <w:tab w:val="right" w:leader="dot" w:pos="9062"/>
            </w:tabs>
            <w:rPr>
              <w:noProof/>
            </w:rPr>
          </w:pPr>
          <w:hyperlink w:anchor="_Toc492400048" w:history="1">
            <w:r w:rsidR="004C7D4F" w:rsidRPr="00E138D7">
              <w:rPr>
                <w:rStyle w:val="af1"/>
                <w:rFonts w:ascii="仿宋_GB2312" w:eastAsia="仿宋_GB2312" w:hint="eastAsia"/>
                <w:noProof/>
                <w:color w:val="auto"/>
              </w:rPr>
              <w:t>（二）“畅达便捷”综合交通功能提升规划</w:t>
            </w:r>
            <w:r w:rsidR="004C7D4F" w:rsidRPr="00E138D7">
              <w:rPr>
                <w:noProof/>
                <w:webHidden/>
              </w:rPr>
              <w:tab/>
            </w:r>
            <w:r w:rsidR="004C7D4F" w:rsidRPr="00E138D7">
              <w:rPr>
                <w:noProof/>
                <w:webHidden/>
              </w:rPr>
              <w:fldChar w:fldCharType="begin"/>
            </w:r>
            <w:r w:rsidR="004C7D4F" w:rsidRPr="00E138D7">
              <w:rPr>
                <w:noProof/>
                <w:webHidden/>
              </w:rPr>
              <w:instrText xml:space="preserve"> PAGEREF _Toc492400048 \h </w:instrText>
            </w:r>
            <w:r w:rsidR="004C7D4F" w:rsidRPr="00E138D7">
              <w:rPr>
                <w:noProof/>
                <w:webHidden/>
              </w:rPr>
            </w:r>
            <w:r w:rsidR="004C7D4F" w:rsidRPr="00E138D7">
              <w:rPr>
                <w:noProof/>
                <w:webHidden/>
              </w:rPr>
              <w:fldChar w:fldCharType="separate"/>
            </w:r>
            <w:r w:rsidR="004C7D4F" w:rsidRPr="00E138D7">
              <w:rPr>
                <w:noProof/>
                <w:webHidden/>
              </w:rPr>
              <w:t>27</w:t>
            </w:r>
            <w:r w:rsidR="004C7D4F" w:rsidRPr="00E138D7">
              <w:rPr>
                <w:noProof/>
                <w:webHidden/>
              </w:rPr>
              <w:fldChar w:fldCharType="end"/>
            </w:r>
          </w:hyperlink>
        </w:p>
        <w:p w:rsidR="004C7D4F" w:rsidRPr="00E138D7" w:rsidRDefault="00F66629">
          <w:pPr>
            <w:pStyle w:val="21"/>
            <w:tabs>
              <w:tab w:val="right" w:leader="dot" w:pos="9062"/>
            </w:tabs>
            <w:rPr>
              <w:noProof/>
            </w:rPr>
          </w:pPr>
          <w:hyperlink w:anchor="_Toc492400049" w:history="1">
            <w:r w:rsidR="004C7D4F" w:rsidRPr="00E138D7">
              <w:rPr>
                <w:rStyle w:val="af1"/>
                <w:rFonts w:ascii="仿宋_GB2312" w:eastAsia="仿宋_GB2312" w:hint="eastAsia"/>
                <w:noProof/>
                <w:color w:val="auto"/>
              </w:rPr>
              <w:t>（三）“安全高效”市政设施功能提升规划</w:t>
            </w:r>
            <w:r w:rsidR="004C7D4F" w:rsidRPr="00E138D7">
              <w:rPr>
                <w:noProof/>
                <w:webHidden/>
              </w:rPr>
              <w:tab/>
            </w:r>
            <w:r w:rsidR="004C7D4F" w:rsidRPr="00E138D7">
              <w:rPr>
                <w:noProof/>
                <w:webHidden/>
              </w:rPr>
              <w:fldChar w:fldCharType="begin"/>
            </w:r>
            <w:r w:rsidR="004C7D4F" w:rsidRPr="00E138D7">
              <w:rPr>
                <w:noProof/>
                <w:webHidden/>
              </w:rPr>
              <w:instrText xml:space="preserve"> PAGEREF _Toc492400049 \h </w:instrText>
            </w:r>
            <w:r w:rsidR="004C7D4F" w:rsidRPr="00E138D7">
              <w:rPr>
                <w:noProof/>
                <w:webHidden/>
              </w:rPr>
            </w:r>
            <w:r w:rsidR="004C7D4F" w:rsidRPr="00E138D7">
              <w:rPr>
                <w:noProof/>
                <w:webHidden/>
              </w:rPr>
              <w:fldChar w:fldCharType="separate"/>
            </w:r>
            <w:r w:rsidR="004C7D4F" w:rsidRPr="00E138D7">
              <w:rPr>
                <w:noProof/>
                <w:webHidden/>
              </w:rPr>
              <w:t>29</w:t>
            </w:r>
            <w:r w:rsidR="004C7D4F" w:rsidRPr="00E138D7">
              <w:rPr>
                <w:noProof/>
                <w:webHidden/>
              </w:rPr>
              <w:fldChar w:fldCharType="end"/>
            </w:r>
          </w:hyperlink>
        </w:p>
        <w:p w:rsidR="004C7D4F" w:rsidRPr="00E138D7" w:rsidRDefault="00F66629">
          <w:pPr>
            <w:pStyle w:val="11"/>
            <w:tabs>
              <w:tab w:val="right" w:leader="dot" w:pos="9062"/>
            </w:tabs>
            <w:rPr>
              <w:noProof/>
            </w:rPr>
          </w:pPr>
          <w:hyperlink w:anchor="_Toc492400050" w:history="1">
            <w:r w:rsidR="004C7D4F" w:rsidRPr="00E138D7">
              <w:rPr>
                <w:rStyle w:val="af1"/>
                <w:rFonts w:ascii="黑体" w:eastAsia="黑体" w:hAnsi="黑体" w:hint="eastAsia"/>
                <w:noProof/>
                <w:color w:val="auto"/>
              </w:rPr>
              <w:t>七、</w:t>
            </w:r>
            <w:r w:rsidR="004C7D4F" w:rsidRPr="00E138D7">
              <w:rPr>
                <w:rStyle w:val="af1"/>
                <w:rFonts w:ascii="黑体" w:eastAsia="黑体" w:hAnsi="黑体"/>
                <w:noProof/>
                <w:color w:val="auto"/>
              </w:rPr>
              <w:t>“</w:t>
            </w:r>
            <w:r w:rsidR="004C7D4F" w:rsidRPr="00E138D7">
              <w:rPr>
                <w:rStyle w:val="af1"/>
                <w:rFonts w:ascii="黑体" w:eastAsia="黑体" w:hAnsi="黑体" w:hint="eastAsia"/>
                <w:noProof/>
                <w:color w:val="auto"/>
              </w:rPr>
              <w:t>公共服务网络</w:t>
            </w:r>
            <w:r w:rsidR="004C7D4F" w:rsidRPr="00E138D7">
              <w:rPr>
                <w:rStyle w:val="af1"/>
                <w:rFonts w:ascii="黑体" w:eastAsia="黑体" w:hAnsi="黑体"/>
                <w:noProof/>
                <w:color w:val="auto"/>
              </w:rPr>
              <w:t>”</w:t>
            </w:r>
            <w:r w:rsidR="004C7D4F" w:rsidRPr="00E138D7">
              <w:rPr>
                <w:rStyle w:val="af1"/>
                <w:rFonts w:ascii="黑体" w:eastAsia="黑体" w:hAnsi="黑体" w:hint="eastAsia"/>
                <w:noProof/>
                <w:color w:val="auto"/>
              </w:rPr>
              <w:t>建设规划</w:t>
            </w:r>
            <w:r w:rsidR="004C7D4F" w:rsidRPr="00E138D7">
              <w:rPr>
                <w:noProof/>
                <w:webHidden/>
              </w:rPr>
              <w:tab/>
            </w:r>
            <w:r w:rsidR="004C7D4F" w:rsidRPr="00E138D7">
              <w:rPr>
                <w:noProof/>
                <w:webHidden/>
              </w:rPr>
              <w:fldChar w:fldCharType="begin"/>
            </w:r>
            <w:r w:rsidR="004C7D4F" w:rsidRPr="00E138D7">
              <w:rPr>
                <w:noProof/>
                <w:webHidden/>
              </w:rPr>
              <w:instrText xml:space="preserve"> PAGEREF _Toc492400050 \h </w:instrText>
            </w:r>
            <w:r w:rsidR="004C7D4F" w:rsidRPr="00E138D7">
              <w:rPr>
                <w:noProof/>
                <w:webHidden/>
              </w:rPr>
            </w:r>
            <w:r w:rsidR="004C7D4F" w:rsidRPr="00E138D7">
              <w:rPr>
                <w:noProof/>
                <w:webHidden/>
              </w:rPr>
              <w:fldChar w:fldCharType="separate"/>
            </w:r>
            <w:r w:rsidR="004C7D4F" w:rsidRPr="00E138D7">
              <w:rPr>
                <w:noProof/>
                <w:webHidden/>
              </w:rPr>
              <w:t>31</w:t>
            </w:r>
            <w:r w:rsidR="004C7D4F" w:rsidRPr="00E138D7">
              <w:rPr>
                <w:noProof/>
                <w:webHidden/>
              </w:rPr>
              <w:fldChar w:fldCharType="end"/>
            </w:r>
          </w:hyperlink>
        </w:p>
        <w:p w:rsidR="004C7D4F" w:rsidRPr="00E138D7" w:rsidRDefault="00F66629">
          <w:pPr>
            <w:pStyle w:val="21"/>
            <w:tabs>
              <w:tab w:val="right" w:leader="dot" w:pos="9062"/>
            </w:tabs>
            <w:rPr>
              <w:noProof/>
            </w:rPr>
          </w:pPr>
          <w:hyperlink w:anchor="_Toc492400051" w:history="1">
            <w:r w:rsidR="004C7D4F" w:rsidRPr="00E138D7">
              <w:rPr>
                <w:rStyle w:val="af1"/>
                <w:rFonts w:ascii="仿宋_GB2312" w:eastAsia="仿宋_GB2312" w:hint="eastAsia"/>
                <w:noProof/>
                <w:color w:val="auto"/>
              </w:rPr>
              <w:t>（一）高端服务设施“再提升”规划</w:t>
            </w:r>
            <w:r w:rsidR="004C7D4F" w:rsidRPr="00E138D7">
              <w:rPr>
                <w:noProof/>
                <w:webHidden/>
              </w:rPr>
              <w:tab/>
            </w:r>
            <w:r w:rsidR="004C7D4F" w:rsidRPr="00E138D7">
              <w:rPr>
                <w:noProof/>
                <w:webHidden/>
              </w:rPr>
              <w:fldChar w:fldCharType="begin"/>
            </w:r>
            <w:r w:rsidR="004C7D4F" w:rsidRPr="00E138D7">
              <w:rPr>
                <w:noProof/>
                <w:webHidden/>
              </w:rPr>
              <w:instrText xml:space="preserve"> PAGEREF _Toc492400051 \h </w:instrText>
            </w:r>
            <w:r w:rsidR="004C7D4F" w:rsidRPr="00E138D7">
              <w:rPr>
                <w:noProof/>
                <w:webHidden/>
              </w:rPr>
            </w:r>
            <w:r w:rsidR="004C7D4F" w:rsidRPr="00E138D7">
              <w:rPr>
                <w:noProof/>
                <w:webHidden/>
              </w:rPr>
              <w:fldChar w:fldCharType="separate"/>
            </w:r>
            <w:r w:rsidR="004C7D4F" w:rsidRPr="00E138D7">
              <w:rPr>
                <w:noProof/>
                <w:webHidden/>
              </w:rPr>
              <w:t>31</w:t>
            </w:r>
            <w:r w:rsidR="004C7D4F" w:rsidRPr="00E138D7">
              <w:rPr>
                <w:noProof/>
                <w:webHidden/>
              </w:rPr>
              <w:fldChar w:fldCharType="end"/>
            </w:r>
          </w:hyperlink>
        </w:p>
        <w:p w:rsidR="004C7D4F" w:rsidRPr="00E138D7" w:rsidRDefault="00F66629">
          <w:pPr>
            <w:pStyle w:val="21"/>
            <w:tabs>
              <w:tab w:val="right" w:leader="dot" w:pos="9062"/>
            </w:tabs>
            <w:rPr>
              <w:noProof/>
            </w:rPr>
          </w:pPr>
          <w:hyperlink w:anchor="_Toc492400052" w:history="1">
            <w:r w:rsidR="004C7D4F" w:rsidRPr="00E138D7">
              <w:rPr>
                <w:rStyle w:val="af1"/>
                <w:rFonts w:ascii="仿宋_GB2312" w:eastAsia="仿宋_GB2312" w:hint="eastAsia"/>
                <w:noProof/>
                <w:color w:val="auto"/>
              </w:rPr>
              <w:t>（二）基础服务设施“再平衡”规划</w:t>
            </w:r>
            <w:r w:rsidR="004C7D4F" w:rsidRPr="00E138D7">
              <w:rPr>
                <w:noProof/>
                <w:webHidden/>
              </w:rPr>
              <w:tab/>
            </w:r>
            <w:r w:rsidR="004C7D4F" w:rsidRPr="00E138D7">
              <w:rPr>
                <w:noProof/>
                <w:webHidden/>
              </w:rPr>
              <w:fldChar w:fldCharType="begin"/>
            </w:r>
            <w:r w:rsidR="004C7D4F" w:rsidRPr="00E138D7">
              <w:rPr>
                <w:noProof/>
                <w:webHidden/>
              </w:rPr>
              <w:instrText xml:space="preserve"> PAGEREF _Toc492400052 \h </w:instrText>
            </w:r>
            <w:r w:rsidR="004C7D4F" w:rsidRPr="00E138D7">
              <w:rPr>
                <w:noProof/>
                <w:webHidden/>
              </w:rPr>
            </w:r>
            <w:r w:rsidR="004C7D4F" w:rsidRPr="00E138D7">
              <w:rPr>
                <w:noProof/>
                <w:webHidden/>
              </w:rPr>
              <w:fldChar w:fldCharType="separate"/>
            </w:r>
            <w:r w:rsidR="004C7D4F" w:rsidRPr="00E138D7">
              <w:rPr>
                <w:noProof/>
                <w:webHidden/>
              </w:rPr>
              <w:t>32</w:t>
            </w:r>
            <w:r w:rsidR="004C7D4F" w:rsidRPr="00E138D7">
              <w:rPr>
                <w:noProof/>
                <w:webHidden/>
              </w:rPr>
              <w:fldChar w:fldCharType="end"/>
            </w:r>
          </w:hyperlink>
        </w:p>
        <w:p w:rsidR="004C7D4F" w:rsidRPr="00E138D7" w:rsidRDefault="00F66629">
          <w:pPr>
            <w:pStyle w:val="11"/>
            <w:tabs>
              <w:tab w:val="right" w:leader="dot" w:pos="9062"/>
            </w:tabs>
            <w:rPr>
              <w:noProof/>
            </w:rPr>
          </w:pPr>
          <w:hyperlink w:anchor="_Toc492400053" w:history="1">
            <w:r w:rsidR="004C7D4F" w:rsidRPr="00E138D7">
              <w:rPr>
                <w:rStyle w:val="af1"/>
                <w:rFonts w:ascii="黑体" w:eastAsia="黑体" w:hAnsi="黑体" w:hint="eastAsia"/>
                <w:noProof/>
                <w:color w:val="auto"/>
              </w:rPr>
              <w:t>八、</w:t>
            </w:r>
            <w:r w:rsidR="004C7D4F" w:rsidRPr="00E138D7">
              <w:rPr>
                <w:rStyle w:val="af1"/>
                <w:rFonts w:ascii="黑体" w:eastAsia="黑体" w:hAnsi="黑体"/>
                <w:noProof/>
                <w:color w:val="auto"/>
              </w:rPr>
              <w:t>“1+6”</w:t>
            </w:r>
            <w:r w:rsidR="004C7D4F" w:rsidRPr="00E138D7">
              <w:rPr>
                <w:rStyle w:val="af1"/>
                <w:rFonts w:ascii="黑体" w:eastAsia="黑体" w:hAnsi="黑体" w:hint="eastAsia"/>
                <w:noProof/>
                <w:color w:val="auto"/>
              </w:rPr>
              <w:t>空间政策界线划定规划</w:t>
            </w:r>
            <w:r w:rsidR="004C7D4F" w:rsidRPr="00E138D7">
              <w:rPr>
                <w:noProof/>
                <w:webHidden/>
              </w:rPr>
              <w:tab/>
            </w:r>
            <w:r w:rsidR="004C7D4F" w:rsidRPr="00E138D7">
              <w:rPr>
                <w:noProof/>
                <w:webHidden/>
              </w:rPr>
              <w:fldChar w:fldCharType="begin"/>
            </w:r>
            <w:r w:rsidR="004C7D4F" w:rsidRPr="00E138D7">
              <w:rPr>
                <w:noProof/>
                <w:webHidden/>
              </w:rPr>
              <w:instrText xml:space="preserve"> PAGEREF _Toc492400053 \h </w:instrText>
            </w:r>
            <w:r w:rsidR="004C7D4F" w:rsidRPr="00E138D7">
              <w:rPr>
                <w:noProof/>
                <w:webHidden/>
              </w:rPr>
            </w:r>
            <w:r w:rsidR="004C7D4F" w:rsidRPr="00E138D7">
              <w:rPr>
                <w:noProof/>
                <w:webHidden/>
              </w:rPr>
              <w:fldChar w:fldCharType="separate"/>
            </w:r>
            <w:r w:rsidR="004C7D4F" w:rsidRPr="00E138D7">
              <w:rPr>
                <w:noProof/>
                <w:webHidden/>
              </w:rPr>
              <w:t>35</w:t>
            </w:r>
            <w:r w:rsidR="004C7D4F" w:rsidRPr="00E138D7">
              <w:rPr>
                <w:noProof/>
                <w:webHidden/>
              </w:rPr>
              <w:fldChar w:fldCharType="end"/>
            </w:r>
          </w:hyperlink>
        </w:p>
        <w:p w:rsidR="004C7D4F" w:rsidRPr="00E138D7" w:rsidRDefault="00F66629">
          <w:pPr>
            <w:pStyle w:val="21"/>
            <w:tabs>
              <w:tab w:val="right" w:leader="dot" w:pos="9062"/>
            </w:tabs>
            <w:rPr>
              <w:noProof/>
            </w:rPr>
          </w:pPr>
          <w:hyperlink w:anchor="_Toc492400054" w:history="1">
            <w:r w:rsidR="004C7D4F" w:rsidRPr="00E138D7">
              <w:rPr>
                <w:rStyle w:val="af1"/>
                <w:rFonts w:ascii="仿宋_GB2312" w:eastAsia="仿宋_GB2312" w:hint="eastAsia"/>
                <w:noProof/>
                <w:color w:val="auto"/>
              </w:rPr>
              <w:t>（一）生态要素保护边界界线</w:t>
            </w:r>
            <w:r w:rsidR="004C7D4F" w:rsidRPr="00E138D7">
              <w:rPr>
                <w:noProof/>
                <w:webHidden/>
              </w:rPr>
              <w:tab/>
            </w:r>
            <w:r w:rsidR="004C7D4F" w:rsidRPr="00E138D7">
              <w:rPr>
                <w:noProof/>
                <w:webHidden/>
              </w:rPr>
              <w:fldChar w:fldCharType="begin"/>
            </w:r>
            <w:r w:rsidR="004C7D4F" w:rsidRPr="00E138D7">
              <w:rPr>
                <w:noProof/>
                <w:webHidden/>
              </w:rPr>
              <w:instrText xml:space="preserve"> PAGEREF _Toc492400054 \h </w:instrText>
            </w:r>
            <w:r w:rsidR="004C7D4F" w:rsidRPr="00E138D7">
              <w:rPr>
                <w:noProof/>
                <w:webHidden/>
              </w:rPr>
            </w:r>
            <w:r w:rsidR="004C7D4F" w:rsidRPr="00E138D7">
              <w:rPr>
                <w:noProof/>
                <w:webHidden/>
              </w:rPr>
              <w:fldChar w:fldCharType="separate"/>
            </w:r>
            <w:r w:rsidR="004C7D4F" w:rsidRPr="00E138D7">
              <w:rPr>
                <w:noProof/>
                <w:webHidden/>
              </w:rPr>
              <w:t>36</w:t>
            </w:r>
            <w:r w:rsidR="004C7D4F" w:rsidRPr="00E138D7">
              <w:rPr>
                <w:noProof/>
                <w:webHidden/>
              </w:rPr>
              <w:fldChar w:fldCharType="end"/>
            </w:r>
          </w:hyperlink>
        </w:p>
        <w:p w:rsidR="004C7D4F" w:rsidRPr="00E138D7" w:rsidRDefault="00F66629">
          <w:pPr>
            <w:pStyle w:val="21"/>
            <w:tabs>
              <w:tab w:val="right" w:leader="dot" w:pos="9062"/>
            </w:tabs>
            <w:rPr>
              <w:noProof/>
            </w:rPr>
          </w:pPr>
          <w:hyperlink w:anchor="_Toc492400055" w:history="1">
            <w:r w:rsidR="004C7D4F" w:rsidRPr="00E138D7">
              <w:rPr>
                <w:rStyle w:val="af1"/>
                <w:rFonts w:ascii="仿宋_GB2312" w:eastAsia="仿宋_GB2312" w:hint="eastAsia"/>
                <w:noProof/>
                <w:color w:val="auto"/>
              </w:rPr>
              <w:t>（二）城镇空间开发界线</w:t>
            </w:r>
            <w:r w:rsidR="004C7D4F" w:rsidRPr="00E138D7">
              <w:rPr>
                <w:noProof/>
                <w:webHidden/>
              </w:rPr>
              <w:tab/>
            </w:r>
            <w:r w:rsidR="004C7D4F" w:rsidRPr="00E138D7">
              <w:rPr>
                <w:noProof/>
                <w:webHidden/>
              </w:rPr>
              <w:fldChar w:fldCharType="begin"/>
            </w:r>
            <w:r w:rsidR="004C7D4F" w:rsidRPr="00E138D7">
              <w:rPr>
                <w:noProof/>
                <w:webHidden/>
              </w:rPr>
              <w:instrText xml:space="preserve"> PAGEREF _Toc492400055 \h </w:instrText>
            </w:r>
            <w:r w:rsidR="004C7D4F" w:rsidRPr="00E138D7">
              <w:rPr>
                <w:noProof/>
                <w:webHidden/>
              </w:rPr>
            </w:r>
            <w:r w:rsidR="004C7D4F" w:rsidRPr="00E138D7">
              <w:rPr>
                <w:noProof/>
                <w:webHidden/>
              </w:rPr>
              <w:fldChar w:fldCharType="separate"/>
            </w:r>
            <w:r w:rsidR="004C7D4F" w:rsidRPr="00E138D7">
              <w:rPr>
                <w:noProof/>
                <w:webHidden/>
              </w:rPr>
              <w:t>37</w:t>
            </w:r>
            <w:r w:rsidR="004C7D4F" w:rsidRPr="00E138D7">
              <w:rPr>
                <w:noProof/>
                <w:webHidden/>
              </w:rPr>
              <w:fldChar w:fldCharType="end"/>
            </w:r>
          </w:hyperlink>
        </w:p>
        <w:p w:rsidR="004C7D4F" w:rsidRPr="00E138D7" w:rsidRDefault="00F66629">
          <w:pPr>
            <w:pStyle w:val="21"/>
            <w:tabs>
              <w:tab w:val="right" w:leader="dot" w:pos="9062"/>
            </w:tabs>
            <w:rPr>
              <w:noProof/>
            </w:rPr>
          </w:pPr>
          <w:hyperlink w:anchor="_Toc492400056" w:history="1">
            <w:r w:rsidR="004C7D4F" w:rsidRPr="00E138D7">
              <w:rPr>
                <w:rStyle w:val="af1"/>
                <w:rFonts w:ascii="仿宋_GB2312" w:eastAsia="仿宋_GB2312" w:hint="eastAsia"/>
                <w:noProof/>
                <w:color w:val="auto"/>
              </w:rPr>
              <w:t>（三）品质要素控制界线</w:t>
            </w:r>
            <w:r w:rsidR="004C7D4F" w:rsidRPr="00E138D7">
              <w:rPr>
                <w:noProof/>
                <w:webHidden/>
              </w:rPr>
              <w:tab/>
            </w:r>
            <w:r w:rsidR="004C7D4F" w:rsidRPr="00E138D7">
              <w:rPr>
                <w:noProof/>
                <w:webHidden/>
              </w:rPr>
              <w:fldChar w:fldCharType="begin"/>
            </w:r>
            <w:r w:rsidR="004C7D4F" w:rsidRPr="00E138D7">
              <w:rPr>
                <w:noProof/>
                <w:webHidden/>
              </w:rPr>
              <w:instrText xml:space="preserve"> PAGEREF _Toc492400056 \h </w:instrText>
            </w:r>
            <w:r w:rsidR="004C7D4F" w:rsidRPr="00E138D7">
              <w:rPr>
                <w:noProof/>
                <w:webHidden/>
              </w:rPr>
            </w:r>
            <w:r w:rsidR="004C7D4F" w:rsidRPr="00E138D7">
              <w:rPr>
                <w:noProof/>
                <w:webHidden/>
              </w:rPr>
              <w:fldChar w:fldCharType="separate"/>
            </w:r>
            <w:r w:rsidR="004C7D4F" w:rsidRPr="00E138D7">
              <w:rPr>
                <w:noProof/>
                <w:webHidden/>
              </w:rPr>
              <w:t>37</w:t>
            </w:r>
            <w:r w:rsidR="004C7D4F" w:rsidRPr="00E138D7">
              <w:rPr>
                <w:noProof/>
                <w:webHidden/>
              </w:rPr>
              <w:fldChar w:fldCharType="end"/>
            </w:r>
          </w:hyperlink>
        </w:p>
        <w:p w:rsidR="004C7D4F" w:rsidRPr="00E138D7" w:rsidRDefault="00F66629">
          <w:pPr>
            <w:pStyle w:val="11"/>
            <w:tabs>
              <w:tab w:val="right" w:leader="dot" w:pos="9062"/>
            </w:tabs>
            <w:rPr>
              <w:noProof/>
            </w:rPr>
          </w:pPr>
          <w:hyperlink w:anchor="_Toc492400057" w:history="1">
            <w:r w:rsidR="004C7D4F" w:rsidRPr="00E138D7">
              <w:rPr>
                <w:rStyle w:val="af1"/>
                <w:rFonts w:ascii="黑体" w:eastAsia="黑体" w:hAnsi="黑体" w:hint="eastAsia"/>
                <w:noProof/>
                <w:color w:val="auto"/>
              </w:rPr>
              <w:t>九、规划实施建议</w:t>
            </w:r>
            <w:r w:rsidR="004C7D4F" w:rsidRPr="00E138D7">
              <w:rPr>
                <w:noProof/>
                <w:webHidden/>
              </w:rPr>
              <w:tab/>
            </w:r>
            <w:r w:rsidR="004C7D4F" w:rsidRPr="00E138D7">
              <w:rPr>
                <w:noProof/>
                <w:webHidden/>
              </w:rPr>
              <w:fldChar w:fldCharType="begin"/>
            </w:r>
            <w:r w:rsidR="004C7D4F" w:rsidRPr="00E138D7">
              <w:rPr>
                <w:noProof/>
                <w:webHidden/>
              </w:rPr>
              <w:instrText xml:space="preserve"> PAGEREF _Toc492400057 \h </w:instrText>
            </w:r>
            <w:r w:rsidR="004C7D4F" w:rsidRPr="00E138D7">
              <w:rPr>
                <w:noProof/>
                <w:webHidden/>
              </w:rPr>
            </w:r>
            <w:r w:rsidR="004C7D4F" w:rsidRPr="00E138D7">
              <w:rPr>
                <w:noProof/>
                <w:webHidden/>
              </w:rPr>
              <w:fldChar w:fldCharType="separate"/>
            </w:r>
            <w:r w:rsidR="004C7D4F" w:rsidRPr="00E138D7">
              <w:rPr>
                <w:noProof/>
                <w:webHidden/>
              </w:rPr>
              <w:t>39</w:t>
            </w:r>
            <w:r w:rsidR="004C7D4F" w:rsidRPr="00E138D7">
              <w:rPr>
                <w:noProof/>
                <w:webHidden/>
              </w:rPr>
              <w:fldChar w:fldCharType="end"/>
            </w:r>
          </w:hyperlink>
        </w:p>
        <w:p w:rsidR="004C7D4F" w:rsidRPr="00E138D7" w:rsidRDefault="00F66629">
          <w:pPr>
            <w:pStyle w:val="21"/>
            <w:tabs>
              <w:tab w:val="right" w:leader="dot" w:pos="9062"/>
            </w:tabs>
            <w:rPr>
              <w:noProof/>
            </w:rPr>
          </w:pPr>
          <w:hyperlink w:anchor="_Toc492400058" w:history="1">
            <w:r w:rsidR="004C7D4F" w:rsidRPr="00E138D7">
              <w:rPr>
                <w:rStyle w:val="af1"/>
                <w:rFonts w:ascii="仿宋_GB2312" w:eastAsia="仿宋_GB2312"/>
                <w:noProof/>
                <w:color w:val="auto"/>
              </w:rPr>
              <w:t>1</w:t>
            </w:r>
            <w:r w:rsidR="004C7D4F" w:rsidRPr="00E138D7">
              <w:rPr>
                <w:rStyle w:val="af1"/>
                <w:rFonts w:ascii="仿宋_GB2312" w:eastAsia="仿宋_GB2312" w:hint="eastAsia"/>
                <w:noProof/>
                <w:color w:val="auto"/>
              </w:rPr>
              <w:t>、跟踪建立动态监测</w:t>
            </w:r>
            <w:r w:rsidR="004C7D4F" w:rsidRPr="00E138D7">
              <w:rPr>
                <w:noProof/>
                <w:webHidden/>
              </w:rPr>
              <w:tab/>
            </w:r>
            <w:r w:rsidR="004C7D4F" w:rsidRPr="00E138D7">
              <w:rPr>
                <w:noProof/>
                <w:webHidden/>
              </w:rPr>
              <w:fldChar w:fldCharType="begin"/>
            </w:r>
            <w:r w:rsidR="004C7D4F" w:rsidRPr="00E138D7">
              <w:rPr>
                <w:noProof/>
                <w:webHidden/>
              </w:rPr>
              <w:instrText xml:space="preserve"> PAGEREF _Toc492400058 \h </w:instrText>
            </w:r>
            <w:r w:rsidR="004C7D4F" w:rsidRPr="00E138D7">
              <w:rPr>
                <w:noProof/>
                <w:webHidden/>
              </w:rPr>
            </w:r>
            <w:r w:rsidR="004C7D4F" w:rsidRPr="00E138D7">
              <w:rPr>
                <w:noProof/>
                <w:webHidden/>
              </w:rPr>
              <w:fldChar w:fldCharType="separate"/>
            </w:r>
            <w:r w:rsidR="004C7D4F" w:rsidRPr="00E138D7">
              <w:rPr>
                <w:noProof/>
                <w:webHidden/>
              </w:rPr>
              <w:t>39</w:t>
            </w:r>
            <w:r w:rsidR="004C7D4F" w:rsidRPr="00E138D7">
              <w:rPr>
                <w:noProof/>
                <w:webHidden/>
              </w:rPr>
              <w:fldChar w:fldCharType="end"/>
            </w:r>
          </w:hyperlink>
        </w:p>
        <w:p w:rsidR="004C7D4F" w:rsidRPr="00E138D7" w:rsidRDefault="00F66629">
          <w:pPr>
            <w:pStyle w:val="21"/>
            <w:tabs>
              <w:tab w:val="right" w:leader="dot" w:pos="9062"/>
            </w:tabs>
            <w:rPr>
              <w:noProof/>
            </w:rPr>
          </w:pPr>
          <w:hyperlink w:anchor="_Toc492400059" w:history="1">
            <w:r w:rsidR="004C7D4F" w:rsidRPr="00E138D7">
              <w:rPr>
                <w:rStyle w:val="af1"/>
                <w:rFonts w:ascii="仿宋_GB2312" w:eastAsia="仿宋_GB2312"/>
                <w:noProof/>
                <w:color w:val="auto"/>
              </w:rPr>
              <w:t>2</w:t>
            </w:r>
            <w:r w:rsidR="004C7D4F" w:rsidRPr="00E138D7">
              <w:rPr>
                <w:rStyle w:val="af1"/>
                <w:rFonts w:ascii="仿宋_GB2312" w:eastAsia="仿宋_GB2312" w:hint="eastAsia"/>
                <w:noProof/>
                <w:color w:val="auto"/>
              </w:rPr>
              <w:t>、滚动制定年度计划</w:t>
            </w:r>
            <w:r w:rsidR="004C7D4F" w:rsidRPr="00E138D7">
              <w:rPr>
                <w:noProof/>
                <w:webHidden/>
              </w:rPr>
              <w:tab/>
            </w:r>
            <w:r w:rsidR="004C7D4F" w:rsidRPr="00E138D7">
              <w:rPr>
                <w:noProof/>
                <w:webHidden/>
              </w:rPr>
              <w:fldChar w:fldCharType="begin"/>
            </w:r>
            <w:r w:rsidR="004C7D4F" w:rsidRPr="00E138D7">
              <w:rPr>
                <w:noProof/>
                <w:webHidden/>
              </w:rPr>
              <w:instrText xml:space="preserve"> PAGEREF _Toc492400059 \h </w:instrText>
            </w:r>
            <w:r w:rsidR="004C7D4F" w:rsidRPr="00E138D7">
              <w:rPr>
                <w:noProof/>
                <w:webHidden/>
              </w:rPr>
            </w:r>
            <w:r w:rsidR="004C7D4F" w:rsidRPr="00E138D7">
              <w:rPr>
                <w:noProof/>
                <w:webHidden/>
              </w:rPr>
              <w:fldChar w:fldCharType="separate"/>
            </w:r>
            <w:r w:rsidR="004C7D4F" w:rsidRPr="00E138D7">
              <w:rPr>
                <w:noProof/>
                <w:webHidden/>
              </w:rPr>
              <w:t>39</w:t>
            </w:r>
            <w:r w:rsidR="004C7D4F" w:rsidRPr="00E138D7">
              <w:rPr>
                <w:noProof/>
                <w:webHidden/>
              </w:rPr>
              <w:fldChar w:fldCharType="end"/>
            </w:r>
          </w:hyperlink>
        </w:p>
        <w:p w:rsidR="004C7D4F" w:rsidRPr="00E138D7" w:rsidRDefault="00F66629">
          <w:pPr>
            <w:pStyle w:val="21"/>
            <w:tabs>
              <w:tab w:val="right" w:leader="dot" w:pos="9062"/>
            </w:tabs>
            <w:rPr>
              <w:noProof/>
            </w:rPr>
          </w:pPr>
          <w:hyperlink w:anchor="_Toc492400060" w:history="1">
            <w:r w:rsidR="004C7D4F" w:rsidRPr="00E138D7">
              <w:rPr>
                <w:rStyle w:val="af1"/>
                <w:rFonts w:ascii="仿宋_GB2312" w:eastAsia="仿宋_GB2312"/>
                <w:noProof/>
                <w:color w:val="auto"/>
              </w:rPr>
              <w:t>3</w:t>
            </w:r>
            <w:r w:rsidR="004C7D4F" w:rsidRPr="00E138D7">
              <w:rPr>
                <w:rStyle w:val="af1"/>
                <w:rFonts w:ascii="仿宋_GB2312" w:eastAsia="仿宋_GB2312" w:hint="eastAsia"/>
                <w:noProof/>
                <w:color w:val="auto"/>
              </w:rPr>
              <w:t>、加强空间界线管控</w:t>
            </w:r>
            <w:r w:rsidR="004C7D4F" w:rsidRPr="00E138D7">
              <w:rPr>
                <w:noProof/>
                <w:webHidden/>
              </w:rPr>
              <w:tab/>
            </w:r>
            <w:r w:rsidR="004C7D4F" w:rsidRPr="00E138D7">
              <w:rPr>
                <w:noProof/>
                <w:webHidden/>
              </w:rPr>
              <w:fldChar w:fldCharType="begin"/>
            </w:r>
            <w:r w:rsidR="004C7D4F" w:rsidRPr="00E138D7">
              <w:rPr>
                <w:noProof/>
                <w:webHidden/>
              </w:rPr>
              <w:instrText xml:space="preserve"> PAGEREF _Toc492400060 \h </w:instrText>
            </w:r>
            <w:r w:rsidR="004C7D4F" w:rsidRPr="00E138D7">
              <w:rPr>
                <w:noProof/>
                <w:webHidden/>
              </w:rPr>
            </w:r>
            <w:r w:rsidR="004C7D4F" w:rsidRPr="00E138D7">
              <w:rPr>
                <w:noProof/>
                <w:webHidden/>
              </w:rPr>
              <w:fldChar w:fldCharType="separate"/>
            </w:r>
            <w:r w:rsidR="004C7D4F" w:rsidRPr="00E138D7">
              <w:rPr>
                <w:noProof/>
                <w:webHidden/>
              </w:rPr>
              <w:t>39</w:t>
            </w:r>
            <w:r w:rsidR="004C7D4F" w:rsidRPr="00E138D7">
              <w:rPr>
                <w:noProof/>
                <w:webHidden/>
              </w:rPr>
              <w:fldChar w:fldCharType="end"/>
            </w:r>
          </w:hyperlink>
        </w:p>
        <w:p w:rsidR="004C7D4F" w:rsidRPr="00E138D7" w:rsidRDefault="00F66629">
          <w:pPr>
            <w:pStyle w:val="21"/>
            <w:tabs>
              <w:tab w:val="right" w:leader="dot" w:pos="9062"/>
            </w:tabs>
            <w:rPr>
              <w:noProof/>
            </w:rPr>
          </w:pPr>
          <w:hyperlink w:anchor="_Toc492400061" w:history="1">
            <w:r w:rsidR="004C7D4F" w:rsidRPr="00E138D7">
              <w:rPr>
                <w:rStyle w:val="af1"/>
                <w:rFonts w:ascii="仿宋_GB2312" w:eastAsia="仿宋_GB2312"/>
                <w:noProof/>
                <w:color w:val="auto"/>
              </w:rPr>
              <w:t>4</w:t>
            </w:r>
            <w:r w:rsidR="004C7D4F" w:rsidRPr="00E138D7">
              <w:rPr>
                <w:rStyle w:val="af1"/>
                <w:rFonts w:ascii="仿宋_GB2312" w:eastAsia="仿宋_GB2312" w:hint="eastAsia"/>
                <w:noProof/>
                <w:color w:val="auto"/>
              </w:rPr>
              <w:t>、强化土地利用保障</w:t>
            </w:r>
            <w:r w:rsidR="004C7D4F" w:rsidRPr="00E138D7">
              <w:rPr>
                <w:noProof/>
                <w:webHidden/>
              </w:rPr>
              <w:tab/>
            </w:r>
            <w:r w:rsidR="004C7D4F" w:rsidRPr="00E138D7">
              <w:rPr>
                <w:noProof/>
                <w:webHidden/>
              </w:rPr>
              <w:fldChar w:fldCharType="begin"/>
            </w:r>
            <w:r w:rsidR="004C7D4F" w:rsidRPr="00E138D7">
              <w:rPr>
                <w:noProof/>
                <w:webHidden/>
              </w:rPr>
              <w:instrText xml:space="preserve"> PAGEREF _Toc492400061 \h </w:instrText>
            </w:r>
            <w:r w:rsidR="004C7D4F" w:rsidRPr="00E138D7">
              <w:rPr>
                <w:noProof/>
                <w:webHidden/>
              </w:rPr>
            </w:r>
            <w:r w:rsidR="004C7D4F" w:rsidRPr="00E138D7">
              <w:rPr>
                <w:noProof/>
                <w:webHidden/>
              </w:rPr>
              <w:fldChar w:fldCharType="separate"/>
            </w:r>
            <w:r w:rsidR="004C7D4F" w:rsidRPr="00E138D7">
              <w:rPr>
                <w:noProof/>
                <w:webHidden/>
              </w:rPr>
              <w:t>40</w:t>
            </w:r>
            <w:r w:rsidR="004C7D4F" w:rsidRPr="00E138D7">
              <w:rPr>
                <w:noProof/>
                <w:webHidden/>
              </w:rPr>
              <w:fldChar w:fldCharType="end"/>
            </w:r>
          </w:hyperlink>
        </w:p>
        <w:p w:rsidR="004C7D4F" w:rsidRPr="00E138D7" w:rsidRDefault="00F66629">
          <w:pPr>
            <w:pStyle w:val="11"/>
            <w:tabs>
              <w:tab w:val="right" w:leader="dot" w:pos="9062"/>
            </w:tabs>
            <w:rPr>
              <w:noProof/>
            </w:rPr>
          </w:pPr>
          <w:hyperlink w:anchor="_Toc492400062" w:history="1">
            <w:r w:rsidR="004C7D4F" w:rsidRPr="00E138D7">
              <w:rPr>
                <w:rStyle w:val="af1"/>
                <w:rFonts w:ascii="黑体" w:eastAsia="黑体" w:hAnsi="宋体"/>
                <w:noProof/>
                <w:color w:val="auto"/>
              </w:rPr>
              <w:t>34</w:t>
            </w:r>
            <w:r w:rsidR="004C7D4F" w:rsidRPr="00E138D7">
              <w:rPr>
                <w:rStyle w:val="af1"/>
                <w:rFonts w:ascii="黑体" w:eastAsia="黑体" w:hAnsi="宋体" w:hint="eastAsia"/>
                <w:noProof/>
                <w:color w:val="auto"/>
              </w:rPr>
              <w:t>个重点工程项目</w:t>
            </w:r>
            <w:r w:rsidR="004C7D4F" w:rsidRPr="00E138D7">
              <w:rPr>
                <w:noProof/>
                <w:webHidden/>
              </w:rPr>
              <w:tab/>
            </w:r>
            <w:r w:rsidR="004C7D4F" w:rsidRPr="00E138D7">
              <w:rPr>
                <w:noProof/>
                <w:webHidden/>
              </w:rPr>
              <w:fldChar w:fldCharType="begin"/>
            </w:r>
            <w:r w:rsidR="004C7D4F" w:rsidRPr="00E138D7">
              <w:rPr>
                <w:noProof/>
                <w:webHidden/>
              </w:rPr>
              <w:instrText xml:space="preserve"> PAGEREF _Toc492400062 \h </w:instrText>
            </w:r>
            <w:r w:rsidR="004C7D4F" w:rsidRPr="00E138D7">
              <w:rPr>
                <w:noProof/>
                <w:webHidden/>
              </w:rPr>
            </w:r>
            <w:r w:rsidR="004C7D4F" w:rsidRPr="00E138D7">
              <w:rPr>
                <w:noProof/>
                <w:webHidden/>
              </w:rPr>
              <w:fldChar w:fldCharType="separate"/>
            </w:r>
            <w:r w:rsidR="004C7D4F" w:rsidRPr="00E138D7">
              <w:rPr>
                <w:noProof/>
                <w:webHidden/>
              </w:rPr>
              <w:t>41</w:t>
            </w:r>
            <w:r w:rsidR="004C7D4F" w:rsidRPr="00E138D7">
              <w:rPr>
                <w:noProof/>
                <w:webHidden/>
              </w:rPr>
              <w:fldChar w:fldCharType="end"/>
            </w:r>
          </w:hyperlink>
        </w:p>
        <w:p w:rsidR="004C7D4F" w:rsidRPr="00E138D7" w:rsidRDefault="00F66629">
          <w:pPr>
            <w:pStyle w:val="11"/>
            <w:tabs>
              <w:tab w:val="right" w:leader="dot" w:pos="9062"/>
            </w:tabs>
            <w:rPr>
              <w:noProof/>
            </w:rPr>
          </w:pPr>
          <w:hyperlink w:anchor="_Toc492400063" w:history="1">
            <w:r w:rsidR="004C7D4F" w:rsidRPr="00E138D7">
              <w:rPr>
                <w:rStyle w:val="af1"/>
                <w:rFonts w:ascii="黑体" w:eastAsia="黑体" w:hAnsi="宋体" w:hint="eastAsia"/>
                <w:noProof/>
                <w:color w:val="auto"/>
              </w:rPr>
              <w:t>一、“功能区体系”保障规划</w:t>
            </w:r>
            <w:r w:rsidR="004C7D4F" w:rsidRPr="00E138D7">
              <w:rPr>
                <w:noProof/>
                <w:webHidden/>
              </w:rPr>
              <w:tab/>
            </w:r>
            <w:r w:rsidR="004C7D4F" w:rsidRPr="00E138D7">
              <w:rPr>
                <w:noProof/>
                <w:webHidden/>
              </w:rPr>
              <w:fldChar w:fldCharType="begin"/>
            </w:r>
            <w:r w:rsidR="004C7D4F" w:rsidRPr="00E138D7">
              <w:rPr>
                <w:noProof/>
                <w:webHidden/>
              </w:rPr>
              <w:instrText xml:space="preserve"> PAGEREF _Toc492400063 \h </w:instrText>
            </w:r>
            <w:r w:rsidR="004C7D4F" w:rsidRPr="00E138D7">
              <w:rPr>
                <w:noProof/>
                <w:webHidden/>
              </w:rPr>
            </w:r>
            <w:r w:rsidR="004C7D4F" w:rsidRPr="00E138D7">
              <w:rPr>
                <w:noProof/>
                <w:webHidden/>
              </w:rPr>
              <w:fldChar w:fldCharType="separate"/>
            </w:r>
            <w:r w:rsidR="004C7D4F" w:rsidRPr="00E138D7">
              <w:rPr>
                <w:noProof/>
                <w:webHidden/>
              </w:rPr>
              <w:t>41</w:t>
            </w:r>
            <w:r w:rsidR="004C7D4F" w:rsidRPr="00E138D7">
              <w:rPr>
                <w:noProof/>
                <w:webHidden/>
              </w:rPr>
              <w:fldChar w:fldCharType="end"/>
            </w:r>
          </w:hyperlink>
        </w:p>
        <w:p w:rsidR="004C7D4F" w:rsidRPr="00E138D7" w:rsidRDefault="00F66629">
          <w:pPr>
            <w:pStyle w:val="11"/>
            <w:tabs>
              <w:tab w:val="right" w:leader="dot" w:pos="9062"/>
            </w:tabs>
            <w:rPr>
              <w:noProof/>
            </w:rPr>
          </w:pPr>
          <w:hyperlink w:anchor="_Toc492400064" w:history="1">
            <w:r w:rsidR="004C7D4F" w:rsidRPr="00E138D7">
              <w:rPr>
                <w:rStyle w:val="af1"/>
                <w:rFonts w:ascii="黑体" w:eastAsia="黑体" w:hAnsi="宋体" w:hint="eastAsia"/>
                <w:noProof/>
                <w:color w:val="auto"/>
              </w:rPr>
              <w:t>（一）创新创意产业“创谷空间”保障规划</w:t>
            </w:r>
            <w:r w:rsidR="004C7D4F" w:rsidRPr="00E138D7">
              <w:rPr>
                <w:noProof/>
                <w:webHidden/>
              </w:rPr>
              <w:tab/>
            </w:r>
            <w:r w:rsidR="004C7D4F" w:rsidRPr="00E138D7">
              <w:rPr>
                <w:noProof/>
                <w:webHidden/>
              </w:rPr>
              <w:fldChar w:fldCharType="begin"/>
            </w:r>
            <w:r w:rsidR="004C7D4F" w:rsidRPr="00E138D7">
              <w:rPr>
                <w:noProof/>
                <w:webHidden/>
              </w:rPr>
              <w:instrText xml:space="preserve"> PAGEREF _Toc492400064 \h </w:instrText>
            </w:r>
            <w:r w:rsidR="004C7D4F" w:rsidRPr="00E138D7">
              <w:rPr>
                <w:noProof/>
                <w:webHidden/>
              </w:rPr>
            </w:r>
            <w:r w:rsidR="004C7D4F" w:rsidRPr="00E138D7">
              <w:rPr>
                <w:noProof/>
                <w:webHidden/>
              </w:rPr>
              <w:fldChar w:fldCharType="separate"/>
            </w:r>
            <w:r w:rsidR="004C7D4F" w:rsidRPr="00E138D7">
              <w:rPr>
                <w:noProof/>
                <w:webHidden/>
              </w:rPr>
              <w:t>41</w:t>
            </w:r>
            <w:r w:rsidR="004C7D4F" w:rsidRPr="00E138D7">
              <w:rPr>
                <w:noProof/>
                <w:webHidden/>
              </w:rPr>
              <w:fldChar w:fldCharType="end"/>
            </w:r>
          </w:hyperlink>
        </w:p>
        <w:p w:rsidR="004C7D4F" w:rsidRPr="00E138D7" w:rsidRDefault="00F66629">
          <w:pPr>
            <w:pStyle w:val="11"/>
            <w:tabs>
              <w:tab w:val="right" w:leader="dot" w:pos="9062"/>
            </w:tabs>
            <w:rPr>
              <w:noProof/>
            </w:rPr>
          </w:pPr>
          <w:hyperlink w:anchor="_Toc492400065" w:history="1">
            <w:r w:rsidR="004C7D4F" w:rsidRPr="00E138D7">
              <w:rPr>
                <w:rStyle w:val="af1"/>
                <w:rFonts w:ascii="黑体" w:eastAsia="黑体" w:hAnsi="宋体" w:hint="eastAsia"/>
                <w:noProof/>
                <w:color w:val="auto"/>
              </w:rPr>
              <w:t>（二）现代服务业“功能提升”保障规划</w:t>
            </w:r>
            <w:r w:rsidR="004C7D4F" w:rsidRPr="00E138D7">
              <w:rPr>
                <w:noProof/>
                <w:webHidden/>
              </w:rPr>
              <w:tab/>
            </w:r>
            <w:r w:rsidR="004C7D4F" w:rsidRPr="00E138D7">
              <w:rPr>
                <w:noProof/>
                <w:webHidden/>
              </w:rPr>
              <w:fldChar w:fldCharType="begin"/>
            </w:r>
            <w:r w:rsidR="004C7D4F" w:rsidRPr="00E138D7">
              <w:rPr>
                <w:noProof/>
                <w:webHidden/>
              </w:rPr>
              <w:instrText xml:space="preserve"> PAGEREF _Toc492400065 \h </w:instrText>
            </w:r>
            <w:r w:rsidR="004C7D4F" w:rsidRPr="00E138D7">
              <w:rPr>
                <w:noProof/>
                <w:webHidden/>
              </w:rPr>
            </w:r>
            <w:r w:rsidR="004C7D4F" w:rsidRPr="00E138D7">
              <w:rPr>
                <w:noProof/>
                <w:webHidden/>
              </w:rPr>
              <w:fldChar w:fldCharType="separate"/>
            </w:r>
            <w:r w:rsidR="004C7D4F" w:rsidRPr="00E138D7">
              <w:rPr>
                <w:noProof/>
                <w:webHidden/>
              </w:rPr>
              <w:t>41</w:t>
            </w:r>
            <w:r w:rsidR="004C7D4F" w:rsidRPr="00E138D7">
              <w:rPr>
                <w:noProof/>
                <w:webHidden/>
              </w:rPr>
              <w:fldChar w:fldCharType="end"/>
            </w:r>
          </w:hyperlink>
        </w:p>
        <w:p w:rsidR="004C7D4F" w:rsidRPr="00E138D7" w:rsidRDefault="00F66629">
          <w:pPr>
            <w:pStyle w:val="11"/>
            <w:tabs>
              <w:tab w:val="right" w:leader="dot" w:pos="9062"/>
            </w:tabs>
            <w:rPr>
              <w:noProof/>
            </w:rPr>
          </w:pPr>
          <w:hyperlink w:anchor="_Toc492400066" w:history="1">
            <w:r w:rsidR="004C7D4F" w:rsidRPr="00E138D7">
              <w:rPr>
                <w:rStyle w:val="af1"/>
                <w:rFonts w:ascii="黑体" w:eastAsia="黑体" w:hAnsi="宋体" w:hint="eastAsia"/>
                <w:noProof/>
                <w:color w:val="auto"/>
              </w:rPr>
              <w:t>（三）先进制造业“产城融合”保障规划</w:t>
            </w:r>
            <w:r w:rsidR="004C7D4F" w:rsidRPr="00E138D7">
              <w:rPr>
                <w:noProof/>
                <w:webHidden/>
              </w:rPr>
              <w:tab/>
            </w:r>
            <w:r w:rsidR="004C7D4F" w:rsidRPr="00E138D7">
              <w:rPr>
                <w:noProof/>
                <w:webHidden/>
              </w:rPr>
              <w:fldChar w:fldCharType="begin"/>
            </w:r>
            <w:r w:rsidR="004C7D4F" w:rsidRPr="00E138D7">
              <w:rPr>
                <w:noProof/>
                <w:webHidden/>
              </w:rPr>
              <w:instrText xml:space="preserve"> PAGEREF _Toc492400066 \h </w:instrText>
            </w:r>
            <w:r w:rsidR="004C7D4F" w:rsidRPr="00E138D7">
              <w:rPr>
                <w:noProof/>
                <w:webHidden/>
              </w:rPr>
            </w:r>
            <w:r w:rsidR="004C7D4F" w:rsidRPr="00E138D7">
              <w:rPr>
                <w:noProof/>
                <w:webHidden/>
              </w:rPr>
              <w:fldChar w:fldCharType="separate"/>
            </w:r>
            <w:r w:rsidR="004C7D4F" w:rsidRPr="00E138D7">
              <w:rPr>
                <w:noProof/>
                <w:webHidden/>
              </w:rPr>
              <w:t>42</w:t>
            </w:r>
            <w:r w:rsidR="004C7D4F" w:rsidRPr="00E138D7">
              <w:rPr>
                <w:noProof/>
                <w:webHidden/>
              </w:rPr>
              <w:fldChar w:fldCharType="end"/>
            </w:r>
          </w:hyperlink>
        </w:p>
        <w:p w:rsidR="004C7D4F" w:rsidRPr="00E138D7" w:rsidRDefault="00F66629">
          <w:pPr>
            <w:pStyle w:val="11"/>
            <w:tabs>
              <w:tab w:val="right" w:leader="dot" w:pos="9062"/>
            </w:tabs>
            <w:rPr>
              <w:noProof/>
            </w:rPr>
          </w:pPr>
          <w:hyperlink w:anchor="_Toc492400067" w:history="1">
            <w:r w:rsidR="004C7D4F" w:rsidRPr="00E138D7">
              <w:rPr>
                <w:rStyle w:val="af1"/>
                <w:rFonts w:ascii="黑体" w:eastAsia="黑体" w:hAnsi="宋体" w:hint="eastAsia"/>
                <w:noProof/>
                <w:color w:val="auto"/>
              </w:rPr>
              <w:t>（四）新城特色镇村计划</w:t>
            </w:r>
            <w:r w:rsidR="004C7D4F" w:rsidRPr="00E138D7">
              <w:rPr>
                <w:noProof/>
                <w:webHidden/>
              </w:rPr>
              <w:tab/>
            </w:r>
            <w:r w:rsidR="004C7D4F" w:rsidRPr="00E138D7">
              <w:rPr>
                <w:noProof/>
                <w:webHidden/>
              </w:rPr>
              <w:fldChar w:fldCharType="begin"/>
            </w:r>
            <w:r w:rsidR="004C7D4F" w:rsidRPr="00E138D7">
              <w:rPr>
                <w:noProof/>
                <w:webHidden/>
              </w:rPr>
              <w:instrText xml:space="preserve"> PAGEREF _Toc492400067 \h </w:instrText>
            </w:r>
            <w:r w:rsidR="004C7D4F" w:rsidRPr="00E138D7">
              <w:rPr>
                <w:noProof/>
                <w:webHidden/>
              </w:rPr>
            </w:r>
            <w:r w:rsidR="004C7D4F" w:rsidRPr="00E138D7">
              <w:rPr>
                <w:noProof/>
                <w:webHidden/>
              </w:rPr>
              <w:fldChar w:fldCharType="separate"/>
            </w:r>
            <w:r w:rsidR="004C7D4F" w:rsidRPr="00E138D7">
              <w:rPr>
                <w:noProof/>
                <w:webHidden/>
              </w:rPr>
              <w:t>43</w:t>
            </w:r>
            <w:r w:rsidR="004C7D4F" w:rsidRPr="00E138D7">
              <w:rPr>
                <w:noProof/>
                <w:webHidden/>
              </w:rPr>
              <w:fldChar w:fldCharType="end"/>
            </w:r>
          </w:hyperlink>
        </w:p>
        <w:p w:rsidR="004C7D4F" w:rsidRPr="00E138D7" w:rsidRDefault="00F66629">
          <w:pPr>
            <w:pStyle w:val="11"/>
            <w:tabs>
              <w:tab w:val="right" w:leader="dot" w:pos="9062"/>
            </w:tabs>
            <w:rPr>
              <w:noProof/>
            </w:rPr>
          </w:pPr>
          <w:hyperlink w:anchor="_Toc492400068" w:history="1">
            <w:r w:rsidR="004C7D4F" w:rsidRPr="00E138D7">
              <w:rPr>
                <w:rStyle w:val="af1"/>
                <w:rFonts w:ascii="黑体" w:eastAsia="黑体" w:hAnsi="宋体" w:hint="eastAsia"/>
                <w:noProof/>
                <w:color w:val="auto"/>
              </w:rPr>
              <w:t>二、“专项设施体系”提升规划</w:t>
            </w:r>
            <w:r w:rsidR="004C7D4F" w:rsidRPr="00E138D7">
              <w:rPr>
                <w:noProof/>
                <w:webHidden/>
              </w:rPr>
              <w:tab/>
            </w:r>
            <w:r w:rsidR="004C7D4F" w:rsidRPr="00E138D7">
              <w:rPr>
                <w:noProof/>
                <w:webHidden/>
              </w:rPr>
              <w:fldChar w:fldCharType="begin"/>
            </w:r>
            <w:r w:rsidR="004C7D4F" w:rsidRPr="00E138D7">
              <w:rPr>
                <w:noProof/>
                <w:webHidden/>
              </w:rPr>
              <w:instrText xml:space="preserve"> PAGEREF _Toc492400068 \h </w:instrText>
            </w:r>
            <w:r w:rsidR="004C7D4F" w:rsidRPr="00E138D7">
              <w:rPr>
                <w:noProof/>
                <w:webHidden/>
              </w:rPr>
            </w:r>
            <w:r w:rsidR="004C7D4F" w:rsidRPr="00E138D7">
              <w:rPr>
                <w:noProof/>
                <w:webHidden/>
              </w:rPr>
              <w:fldChar w:fldCharType="separate"/>
            </w:r>
            <w:r w:rsidR="004C7D4F" w:rsidRPr="00E138D7">
              <w:rPr>
                <w:noProof/>
                <w:webHidden/>
              </w:rPr>
              <w:t>44</w:t>
            </w:r>
            <w:r w:rsidR="004C7D4F" w:rsidRPr="00E138D7">
              <w:rPr>
                <w:noProof/>
                <w:webHidden/>
              </w:rPr>
              <w:fldChar w:fldCharType="end"/>
            </w:r>
          </w:hyperlink>
        </w:p>
        <w:p w:rsidR="004C7D4F" w:rsidRPr="00E138D7" w:rsidRDefault="00F66629">
          <w:pPr>
            <w:pStyle w:val="11"/>
            <w:tabs>
              <w:tab w:val="right" w:leader="dot" w:pos="9062"/>
            </w:tabs>
            <w:rPr>
              <w:noProof/>
            </w:rPr>
          </w:pPr>
          <w:hyperlink w:anchor="_Toc492400069" w:history="1">
            <w:r w:rsidR="004C7D4F" w:rsidRPr="00E138D7">
              <w:rPr>
                <w:rStyle w:val="af1"/>
                <w:rFonts w:ascii="黑体" w:eastAsia="黑体" w:hAnsi="宋体" w:hint="eastAsia"/>
                <w:noProof/>
                <w:color w:val="auto"/>
              </w:rPr>
              <w:t>（五）“绿水青山”生态系统功能提升规划</w:t>
            </w:r>
            <w:r w:rsidR="004C7D4F" w:rsidRPr="00E138D7">
              <w:rPr>
                <w:noProof/>
                <w:webHidden/>
              </w:rPr>
              <w:tab/>
            </w:r>
            <w:r w:rsidR="004C7D4F" w:rsidRPr="00E138D7">
              <w:rPr>
                <w:noProof/>
                <w:webHidden/>
              </w:rPr>
              <w:fldChar w:fldCharType="begin"/>
            </w:r>
            <w:r w:rsidR="004C7D4F" w:rsidRPr="00E138D7">
              <w:rPr>
                <w:noProof/>
                <w:webHidden/>
              </w:rPr>
              <w:instrText xml:space="preserve"> PAGEREF _Toc492400069 \h </w:instrText>
            </w:r>
            <w:r w:rsidR="004C7D4F" w:rsidRPr="00E138D7">
              <w:rPr>
                <w:noProof/>
                <w:webHidden/>
              </w:rPr>
            </w:r>
            <w:r w:rsidR="004C7D4F" w:rsidRPr="00E138D7">
              <w:rPr>
                <w:noProof/>
                <w:webHidden/>
              </w:rPr>
              <w:fldChar w:fldCharType="separate"/>
            </w:r>
            <w:r w:rsidR="004C7D4F" w:rsidRPr="00E138D7">
              <w:rPr>
                <w:noProof/>
                <w:webHidden/>
              </w:rPr>
              <w:t>44</w:t>
            </w:r>
            <w:r w:rsidR="004C7D4F" w:rsidRPr="00E138D7">
              <w:rPr>
                <w:noProof/>
                <w:webHidden/>
              </w:rPr>
              <w:fldChar w:fldCharType="end"/>
            </w:r>
          </w:hyperlink>
        </w:p>
        <w:p w:rsidR="004C7D4F" w:rsidRPr="00E138D7" w:rsidRDefault="00F66629">
          <w:pPr>
            <w:pStyle w:val="11"/>
            <w:tabs>
              <w:tab w:val="right" w:leader="dot" w:pos="9062"/>
            </w:tabs>
            <w:rPr>
              <w:noProof/>
            </w:rPr>
          </w:pPr>
          <w:hyperlink w:anchor="_Toc492400070" w:history="1">
            <w:r w:rsidR="004C7D4F" w:rsidRPr="00E138D7">
              <w:rPr>
                <w:rStyle w:val="af1"/>
                <w:rFonts w:ascii="黑体" w:eastAsia="黑体" w:hAnsi="宋体" w:hint="eastAsia"/>
                <w:noProof/>
                <w:color w:val="auto"/>
              </w:rPr>
              <w:t>（六）畅达便捷”综合交通功能提升规划</w:t>
            </w:r>
            <w:r w:rsidR="004C7D4F" w:rsidRPr="00E138D7">
              <w:rPr>
                <w:noProof/>
                <w:webHidden/>
              </w:rPr>
              <w:tab/>
            </w:r>
            <w:r w:rsidR="004C7D4F" w:rsidRPr="00E138D7">
              <w:rPr>
                <w:noProof/>
                <w:webHidden/>
              </w:rPr>
              <w:fldChar w:fldCharType="begin"/>
            </w:r>
            <w:r w:rsidR="004C7D4F" w:rsidRPr="00E138D7">
              <w:rPr>
                <w:noProof/>
                <w:webHidden/>
              </w:rPr>
              <w:instrText xml:space="preserve"> PAGEREF _Toc492400070 \h </w:instrText>
            </w:r>
            <w:r w:rsidR="004C7D4F" w:rsidRPr="00E138D7">
              <w:rPr>
                <w:noProof/>
                <w:webHidden/>
              </w:rPr>
            </w:r>
            <w:r w:rsidR="004C7D4F" w:rsidRPr="00E138D7">
              <w:rPr>
                <w:noProof/>
                <w:webHidden/>
              </w:rPr>
              <w:fldChar w:fldCharType="separate"/>
            </w:r>
            <w:r w:rsidR="004C7D4F" w:rsidRPr="00E138D7">
              <w:rPr>
                <w:noProof/>
                <w:webHidden/>
              </w:rPr>
              <w:t>44</w:t>
            </w:r>
            <w:r w:rsidR="004C7D4F" w:rsidRPr="00E138D7">
              <w:rPr>
                <w:noProof/>
                <w:webHidden/>
              </w:rPr>
              <w:fldChar w:fldCharType="end"/>
            </w:r>
          </w:hyperlink>
        </w:p>
        <w:p w:rsidR="004C7D4F" w:rsidRPr="00E138D7" w:rsidRDefault="00F66629">
          <w:pPr>
            <w:pStyle w:val="11"/>
            <w:tabs>
              <w:tab w:val="right" w:leader="dot" w:pos="9062"/>
            </w:tabs>
            <w:rPr>
              <w:noProof/>
            </w:rPr>
          </w:pPr>
          <w:hyperlink w:anchor="_Toc492400071" w:history="1">
            <w:r w:rsidR="004C7D4F" w:rsidRPr="00E138D7">
              <w:rPr>
                <w:rStyle w:val="af1"/>
                <w:rFonts w:ascii="黑体" w:eastAsia="黑体" w:hAnsi="宋体" w:hint="eastAsia"/>
                <w:noProof/>
                <w:color w:val="auto"/>
              </w:rPr>
              <w:t>（七）“安全高效”市政设施功能提升规划</w:t>
            </w:r>
            <w:r w:rsidR="004C7D4F" w:rsidRPr="00E138D7">
              <w:rPr>
                <w:noProof/>
                <w:webHidden/>
              </w:rPr>
              <w:tab/>
            </w:r>
            <w:r w:rsidR="004C7D4F" w:rsidRPr="00E138D7">
              <w:rPr>
                <w:noProof/>
                <w:webHidden/>
              </w:rPr>
              <w:fldChar w:fldCharType="begin"/>
            </w:r>
            <w:r w:rsidR="004C7D4F" w:rsidRPr="00E138D7">
              <w:rPr>
                <w:noProof/>
                <w:webHidden/>
              </w:rPr>
              <w:instrText xml:space="preserve"> PAGEREF _Toc492400071 \h </w:instrText>
            </w:r>
            <w:r w:rsidR="004C7D4F" w:rsidRPr="00E138D7">
              <w:rPr>
                <w:noProof/>
                <w:webHidden/>
              </w:rPr>
            </w:r>
            <w:r w:rsidR="004C7D4F" w:rsidRPr="00E138D7">
              <w:rPr>
                <w:noProof/>
                <w:webHidden/>
              </w:rPr>
              <w:fldChar w:fldCharType="separate"/>
            </w:r>
            <w:r w:rsidR="004C7D4F" w:rsidRPr="00E138D7">
              <w:rPr>
                <w:noProof/>
                <w:webHidden/>
              </w:rPr>
              <w:t>46</w:t>
            </w:r>
            <w:r w:rsidR="004C7D4F" w:rsidRPr="00E138D7">
              <w:rPr>
                <w:noProof/>
                <w:webHidden/>
              </w:rPr>
              <w:fldChar w:fldCharType="end"/>
            </w:r>
          </w:hyperlink>
        </w:p>
        <w:p w:rsidR="004C7D4F" w:rsidRPr="00E138D7" w:rsidRDefault="00F66629">
          <w:pPr>
            <w:pStyle w:val="11"/>
            <w:tabs>
              <w:tab w:val="right" w:leader="dot" w:pos="9062"/>
            </w:tabs>
            <w:rPr>
              <w:noProof/>
            </w:rPr>
          </w:pPr>
          <w:hyperlink w:anchor="_Toc492400072" w:history="1">
            <w:r w:rsidR="004C7D4F" w:rsidRPr="00E138D7">
              <w:rPr>
                <w:rStyle w:val="af1"/>
                <w:rFonts w:ascii="黑体" w:eastAsia="黑体" w:hAnsi="宋体" w:hint="eastAsia"/>
                <w:noProof/>
                <w:color w:val="auto"/>
              </w:rPr>
              <w:t>三、“公共服务网络”建设规划</w:t>
            </w:r>
            <w:r w:rsidR="004C7D4F" w:rsidRPr="00E138D7">
              <w:rPr>
                <w:noProof/>
                <w:webHidden/>
              </w:rPr>
              <w:tab/>
            </w:r>
            <w:r w:rsidR="004C7D4F" w:rsidRPr="00E138D7">
              <w:rPr>
                <w:noProof/>
                <w:webHidden/>
              </w:rPr>
              <w:fldChar w:fldCharType="begin"/>
            </w:r>
            <w:r w:rsidR="004C7D4F" w:rsidRPr="00E138D7">
              <w:rPr>
                <w:noProof/>
                <w:webHidden/>
              </w:rPr>
              <w:instrText xml:space="preserve"> PAGEREF _Toc492400072 \h </w:instrText>
            </w:r>
            <w:r w:rsidR="004C7D4F" w:rsidRPr="00E138D7">
              <w:rPr>
                <w:noProof/>
                <w:webHidden/>
              </w:rPr>
            </w:r>
            <w:r w:rsidR="004C7D4F" w:rsidRPr="00E138D7">
              <w:rPr>
                <w:noProof/>
                <w:webHidden/>
              </w:rPr>
              <w:fldChar w:fldCharType="separate"/>
            </w:r>
            <w:r w:rsidR="004C7D4F" w:rsidRPr="00E138D7">
              <w:rPr>
                <w:noProof/>
                <w:webHidden/>
              </w:rPr>
              <w:t>47</w:t>
            </w:r>
            <w:r w:rsidR="004C7D4F" w:rsidRPr="00E138D7">
              <w:rPr>
                <w:noProof/>
                <w:webHidden/>
              </w:rPr>
              <w:fldChar w:fldCharType="end"/>
            </w:r>
          </w:hyperlink>
        </w:p>
        <w:p w:rsidR="004C7D4F" w:rsidRPr="00E138D7" w:rsidRDefault="00F66629">
          <w:pPr>
            <w:pStyle w:val="11"/>
            <w:tabs>
              <w:tab w:val="right" w:leader="dot" w:pos="9062"/>
            </w:tabs>
            <w:rPr>
              <w:noProof/>
            </w:rPr>
          </w:pPr>
          <w:hyperlink w:anchor="_Toc492400073" w:history="1">
            <w:r w:rsidR="004C7D4F" w:rsidRPr="00E138D7">
              <w:rPr>
                <w:rStyle w:val="af1"/>
                <w:rFonts w:ascii="黑体" w:eastAsia="黑体" w:hAnsi="宋体" w:hint="eastAsia"/>
                <w:noProof/>
                <w:color w:val="auto"/>
              </w:rPr>
              <w:t>（八）高端服务设施“再提升”规划</w:t>
            </w:r>
            <w:r w:rsidR="004C7D4F" w:rsidRPr="00E138D7">
              <w:rPr>
                <w:noProof/>
                <w:webHidden/>
              </w:rPr>
              <w:tab/>
            </w:r>
            <w:r w:rsidR="004C7D4F" w:rsidRPr="00E138D7">
              <w:rPr>
                <w:noProof/>
                <w:webHidden/>
              </w:rPr>
              <w:fldChar w:fldCharType="begin"/>
            </w:r>
            <w:r w:rsidR="004C7D4F" w:rsidRPr="00E138D7">
              <w:rPr>
                <w:noProof/>
                <w:webHidden/>
              </w:rPr>
              <w:instrText xml:space="preserve"> PAGEREF _Toc492400073 \h </w:instrText>
            </w:r>
            <w:r w:rsidR="004C7D4F" w:rsidRPr="00E138D7">
              <w:rPr>
                <w:noProof/>
                <w:webHidden/>
              </w:rPr>
            </w:r>
            <w:r w:rsidR="004C7D4F" w:rsidRPr="00E138D7">
              <w:rPr>
                <w:noProof/>
                <w:webHidden/>
              </w:rPr>
              <w:fldChar w:fldCharType="separate"/>
            </w:r>
            <w:r w:rsidR="004C7D4F" w:rsidRPr="00E138D7">
              <w:rPr>
                <w:noProof/>
                <w:webHidden/>
              </w:rPr>
              <w:t>47</w:t>
            </w:r>
            <w:r w:rsidR="004C7D4F" w:rsidRPr="00E138D7">
              <w:rPr>
                <w:noProof/>
                <w:webHidden/>
              </w:rPr>
              <w:fldChar w:fldCharType="end"/>
            </w:r>
          </w:hyperlink>
        </w:p>
        <w:p w:rsidR="004C7D4F" w:rsidRPr="00E138D7" w:rsidRDefault="00F66629">
          <w:pPr>
            <w:pStyle w:val="11"/>
            <w:tabs>
              <w:tab w:val="right" w:leader="dot" w:pos="9062"/>
            </w:tabs>
            <w:rPr>
              <w:noProof/>
            </w:rPr>
          </w:pPr>
          <w:hyperlink w:anchor="_Toc492400074" w:history="1">
            <w:r w:rsidR="004C7D4F" w:rsidRPr="00E138D7">
              <w:rPr>
                <w:rStyle w:val="af1"/>
                <w:rFonts w:ascii="黑体" w:eastAsia="黑体" w:hAnsi="宋体" w:hint="eastAsia"/>
                <w:noProof/>
                <w:color w:val="auto"/>
              </w:rPr>
              <w:t>（九）基础服务设施“再平衡”规划</w:t>
            </w:r>
            <w:r w:rsidR="004C7D4F" w:rsidRPr="00E138D7">
              <w:rPr>
                <w:noProof/>
                <w:webHidden/>
              </w:rPr>
              <w:tab/>
            </w:r>
            <w:r w:rsidR="004C7D4F" w:rsidRPr="00E138D7">
              <w:rPr>
                <w:noProof/>
                <w:webHidden/>
              </w:rPr>
              <w:fldChar w:fldCharType="begin"/>
            </w:r>
            <w:r w:rsidR="004C7D4F" w:rsidRPr="00E138D7">
              <w:rPr>
                <w:noProof/>
                <w:webHidden/>
              </w:rPr>
              <w:instrText xml:space="preserve"> PAGEREF _Toc492400074 \h </w:instrText>
            </w:r>
            <w:r w:rsidR="004C7D4F" w:rsidRPr="00E138D7">
              <w:rPr>
                <w:noProof/>
                <w:webHidden/>
              </w:rPr>
            </w:r>
            <w:r w:rsidR="004C7D4F" w:rsidRPr="00E138D7">
              <w:rPr>
                <w:noProof/>
                <w:webHidden/>
              </w:rPr>
              <w:fldChar w:fldCharType="separate"/>
            </w:r>
            <w:r w:rsidR="004C7D4F" w:rsidRPr="00E138D7">
              <w:rPr>
                <w:noProof/>
                <w:webHidden/>
              </w:rPr>
              <w:t>48</w:t>
            </w:r>
            <w:r w:rsidR="004C7D4F" w:rsidRPr="00E138D7">
              <w:rPr>
                <w:noProof/>
                <w:webHidden/>
              </w:rPr>
              <w:fldChar w:fldCharType="end"/>
            </w:r>
          </w:hyperlink>
        </w:p>
        <w:p w:rsidR="00DE4EC2" w:rsidRPr="00E138D7" w:rsidRDefault="00A8071F" w:rsidP="00DE4EC2">
          <w:pPr>
            <w:spacing w:line="480" w:lineRule="exact"/>
            <w:rPr>
              <w:sz w:val="28"/>
              <w:szCs w:val="28"/>
            </w:rPr>
          </w:pPr>
          <w:r w:rsidRPr="00E138D7">
            <w:rPr>
              <w:sz w:val="28"/>
              <w:szCs w:val="28"/>
            </w:rPr>
            <w:fldChar w:fldCharType="end"/>
          </w:r>
        </w:p>
      </w:sdtContent>
    </w:sdt>
    <w:p w:rsidR="00DE4EC2" w:rsidRPr="00E138D7" w:rsidRDefault="00DE4EC2" w:rsidP="002A7167">
      <w:pPr>
        <w:spacing w:line="520" w:lineRule="exact"/>
        <w:ind w:firstLineChars="62" w:firstLine="198"/>
        <w:jc w:val="center"/>
        <w:rPr>
          <w:rFonts w:ascii="华文中宋" w:eastAsia="华文中宋" w:hAnsi="华文中宋"/>
          <w:sz w:val="32"/>
        </w:rPr>
        <w:sectPr w:rsidR="00DE4EC2" w:rsidRPr="00E138D7" w:rsidSect="002A7167">
          <w:pgSz w:w="11906" w:h="16838"/>
          <w:pgMar w:top="1276" w:right="1416" w:bottom="1276" w:left="1418" w:header="851" w:footer="992" w:gutter="0"/>
          <w:pgNumType w:start="0"/>
          <w:cols w:space="425"/>
          <w:titlePg/>
          <w:docGrid w:type="lines" w:linePitch="312"/>
        </w:sectPr>
      </w:pPr>
    </w:p>
    <w:p w:rsidR="002A7167" w:rsidRPr="00E138D7" w:rsidRDefault="002A7167" w:rsidP="002A7167">
      <w:pPr>
        <w:spacing w:line="520" w:lineRule="exact"/>
        <w:ind w:firstLineChars="62" w:firstLine="198"/>
        <w:jc w:val="center"/>
        <w:rPr>
          <w:rFonts w:ascii="华文中宋" w:eastAsia="华文中宋" w:hAnsi="华文中宋"/>
          <w:sz w:val="32"/>
        </w:rPr>
      </w:pPr>
    </w:p>
    <w:p w:rsidR="002A7167" w:rsidRPr="00E138D7" w:rsidRDefault="002A7167" w:rsidP="002A7167">
      <w:pPr>
        <w:spacing w:line="520" w:lineRule="exact"/>
        <w:ind w:firstLineChars="62" w:firstLine="198"/>
        <w:jc w:val="center"/>
        <w:rPr>
          <w:rFonts w:ascii="华文中宋" w:eastAsia="华文中宋" w:hAnsi="华文中宋"/>
          <w:sz w:val="32"/>
        </w:rPr>
      </w:pPr>
    </w:p>
    <w:p w:rsidR="00AB69D3" w:rsidRPr="00E138D7" w:rsidRDefault="00AB69D3" w:rsidP="00343AAE">
      <w:pPr>
        <w:spacing w:line="520" w:lineRule="exact"/>
        <w:ind w:firstLineChars="62" w:firstLine="174"/>
        <w:jc w:val="center"/>
        <w:rPr>
          <w:rFonts w:ascii="宋体" w:eastAsia="宋体" w:hAnsi="宋体" w:cs="Times New Roman"/>
          <w:sz w:val="28"/>
        </w:rPr>
      </w:pPr>
    </w:p>
    <w:p w:rsidR="00AB69D3" w:rsidRPr="00E138D7" w:rsidRDefault="00AB69D3" w:rsidP="00130F83">
      <w:pPr>
        <w:spacing w:line="360" w:lineRule="auto"/>
        <w:ind w:firstLineChars="62" w:firstLine="198"/>
        <w:rPr>
          <w:rFonts w:ascii="仿宋_GB2312" w:eastAsia="仿宋_GB2312" w:hAnsi="Calibri" w:cs="Times New Roman"/>
          <w:sz w:val="32"/>
          <w:szCs w:val="32"/>
        </w:rPr>
      </w:pPr>
    </w:p>
    <w:p w:rsidR="00AB69D3" w:rsidRPr="00E138D7" w:rsidRDefault="00AB69D3" w:rsidP="00130F83">
      <w:pPr>
        <w:spacing w:line="360" w:lineRule="auto"/>
        <w:ind w:firstLineChars="200" w:firstLine="640"/>
        <w:rPr>
          <w:rFonts w:ascii="仿宋_GB2312" w:eastAsia="仿宋_GB2312" w:hAnsi="Calibri" w:cs="Times New Roman"/>
          <w:sz w:val="32"/>
          <w:szCs w:val="32"/>
        </w:rPr>
      </w:pPr>
      <w:r w:rsidRPr="00E138D7">
        <w:rPr>
          <w:rFonts w:ascii="仿宋_GB2312" w:eastAsia="仿宋_GB2312" w:hAnsi="Calibri" w:cs="Times New Roman" w:hint="eastAsia"/>
          <w:sz w:val="32"/>
          <w:szCs w:val="32"/>
        </w:rPr>
        <w:t>“十三五”</w:t>
      </w:r>
      <w:r w:rsidRPr="00E138D7">
        <w:rPr>
          <w:rFonts w:ascii="仿宋_GB2312" w:eastAsia="仿宋_GB2312" w:hAnsi="Calibri" w:cs="Times New Roman"/>
          <w:sz w:val="32"/>
          <w:szCs w:val="32"/>
        </w:rPr>
        <w:t>时期是现行城市总体规划实施的</w:t>
      </w:r>
      <w:r w:rsidRPr="00E138D7">
        <w:rPr>
          <w:rFonts w:ascii="仿宋_GB2312" w:eastAsia="仿宋_GB2312" w:hAnsi="Calibri" w:cs="Times New Roman" w:hint="eastAsia"/>
          <w:sz w:val="32"/>
          <w:szCs w:val="32"/>
        </w:rPr>
        <w:t>收官</w:t>
      </w:r>
      <w:r w:rsidRPr="00E138D7">
        <w:rPr>
          <w:rFonts w:ascii="仿宋_GB2312" w:eastAsia="仿宋_GB2312" w:hAnsi="Calibri" w:cs="Times New Roman"/>
          <w:sz w:val="32"/>
          <w:szCs w:val="32"/>
        </w:rPr>
        <w:t>五年，</w:t>
      </w:r>
      <w:r w:rsidRPr="00E138D7">
        <w:rPr>
          <w:rFonts w:ascii="仿宋_GB2312" w:eastAsia="仿宋_GB2312" w:hAnsi="Calibri" w:cs="Times New Roman" w:hint="eastAsia"/>
          <w:sz w:val="32"/>
          <w:szCs w:val="32"/>
        </w:rPr>
        <w:t>当前国家战略大格局的变化对武汉带来了新的机遇，</w:t>
      </w:r>
      <w:r w:rsidRPr="00E138D7">
        <w:rPr>
          <w:rFonts w:ascii="仿宋_GB2312" w:eastAsia="仿宋_GB2312" w:hAnsi="Calibri" w:cs="Times New Roman"/>
          <w:sz w:val="32"/>
          <w:szCs w:val="32"/>
        </w:rPr>
        <w:t>市委</w:t>
      </w:r>
      <w:r w:rsidRPr="00E138D7">
        <w:rPr>
          <w:rFonts w:ascii="仿宋_GB2312" w:eastAsia="仿宋_GB2312" w:hAnsi="Calibri" w:cs="Times New Roman" w:hint="eastAsia"/>
          <w:sz w:val="32"/>
          <w:szCs w:val="32"/>
        </w:rPr>
        <w:t>、</w:t>
      </w:r>
      <w:r w:rsidRPr="00E138D7">
        <w:rPr>
          <w:rFonts w:ascii="仿宋_GB2312" w:eastAsia="仿宋_GB2312" w:hAnsi="Calibri" w:cs="Times New Roman"/>
          <w:sz w:val="32"/>
          <w:szCs w:val="32"/>
        </w:rPr>
        <w:t>市政府</w:t>
      </w:r>
      <w:r w:rsidRPr="00E138D7">
        <w:rPr>
          <w:rFonts w:ascii="仿宋_GB2312" w:eastAsia="仿宋_GB2312" w:hAnsi="Calibri" w:cs="Times New Roman" w:hint="eastAsia"/>
          <w:sz w:val="32"/>
          <w:szCs w:val="32"/>
        </w:rPr>
        <w:t>对</w:t>
      </w:r>
      <w:r w:rsidRPr="00E138D7">
        <w:rPr>
          <w:rFonts w:ascii="仿宋_GB2312" w:eastAsia="仿宋_GB2312" w:hAnsi="Calibri" w:cs="Times New Roman"/>
          <w:sz w:val="32"/>
          <w:szCs w:val="32"/>
        </w:rPr>
        <w:t>城市建设发展</w:t>
      </w:r>
      <w:r w:rsidRPr="00E138D7">
        <w:rPr>
          <w:rFonts w:ascii="仿宋_GB2312" w:eastAsia="仿宋_GB2312" w:hAnsi="Calibri" w:cs="Times New Roman" w:hint="eastAsia"/>
          <w:sz w:val="32"/>
          <w:szCs w:val="32"/>
        </w:rPr>
        <w:t>也提出了新的要求。为应对新形势带来的新变化，促进城市</w:t>
      </w:r>
      <w:r w:rsidRPr="00E138D7">
        <w:rPr>
          <w:rFonts w:ascii="仿宋_GB2312" w:eastAsia="仿宋_GB2312" w:hAnsi="Calibri" w:cs="Times New Roman"/>
          <w:sz w:val="32"/>
          <w:szCs w:val="32"/>
        </w:rPr>
        <w:t>功能品质提升、</w:t>
      </w:r>
      <w:r w:rsidRPr="00E138D7">
        <w:rPr>
          <w:rFonts w:ascii="仿宋_GB2312" w:eastAsia="仿宋_GB2312" w:hAnsi="Calibri" w:cs="Times New Roman" w:hint="eastAsia"/>
          <w:sz w:val="32"/>
          <w:szCs w:val="32"/>
        </w:rPr>
        <w:t>特色</w:t>
      </w:r>
      <w:r w:rsidRPr="00E138D7">
        <w:rPr>
          <w:rFonts w:ascii="仿宋_GB2312" w:eastAsia="仿宋_GB2312" w:hAnsi="Calibri" w:cs="Times New Roman"/>
          <w:sz w:val="32"/>
          <w:szCs w:val="32"/>
        </w:rPr>
        <w:t>彰显和发展方式</w:t>
      </w:r>
      <w:r w:rsidRPr="00E138D7">
        <w:rPr>
          <w:rFonts w:ascii="仿宋_GB2312" w:eastAsia="仿宋_GB2312" w:hAnsi="Calibri" w:cs="Times New Roman" w:hint="eastAsia"/>
          <w:sz w:val="32"/>
          <w:szCs w:val="32"/>
        </w:rPr>
        <w:t>转变，指导“十三五”期间城市发展建设，根据</w:t>
      </w:r>
      <w:r w:rsidR="006F119E" w:rsidRPr="00E138D7">
        <w:rPr>
          <w:rFonts w:ascii="仿宋_GB2312" w:eastAsia="仿宋_GB2312" w:hAnsi="Calibri" w:cs="Times New Roman" w:hint="eastAsia"/>
          <w:sz w:val="32"/>
          <w:szCs w:val="32"/>
        </w:rPr>
        <w:t>市人民政府办公厅关于转发武汉市国民经济和社会发展第十三个五年规划编制工作方案的通知要求</w:t>
      </w:r>
      <w:r w:rsidRPr="00E138D7">
        <w:rPr>
          <w:rFonts w:ascii="仿宋_GB2312" w:eastAsia="仿宋_GB2312" w:hAnsi="Calibri" w:cs="Times New Roman"/>
          <w:sz w:val="32"/>
          <w:szCs w:val="32"/>
        </w:rPr>
        <w:t>，</w:t>
      </w:r>
      <w:r w:rsidR="006F119E" w:rsidRPr="00E138D7">
        <w:rPr>
          <w:rFonts w:ascii="仿宋_GB2312" w:eastAsia="仿宋_GB2312" w:hAnsi="Calibri" w:cs="Times New Roman" w:hint="eastAsia"/>
          <w:sz w:val="32"/>
          <w:szCs w:val="32"/>
        </w:rPr>
        <w:t>市国土</w:t>
      </w:r>
      <w:r w:rsidR="006F119E" w:rsidRPr="00E138D7">
        <w:rPr>
          <w:rFonts w:ascii="仿宋_GB2312" w:eastAsia="仿宋_GB2312" w:hAnsi="Calibri" w:cs="Times New Roman"/>
          <w:sz w:val="32"/>
          <w:szCs w:val="32"/>
        </w:rPr>
        <w:t>规划局</w:t>
      </w:r>
      <w:r w:rsidR="006F119E" w:rsidRPr="00E138D7">
        <w:rPr>
          <w:rFonts w:ascii="仿宋_GB2312" w:eastAsia="仿宋_GB2312" w:hAnsi="Calibri" w:cs="Times New Roman" w:hint="eastAsia"/>
          <w:sz w:val="32"/>
          <w:szCs w:val="32"/>
        </w:rPr>
        <w:t>组织</w:t>
      </w:r>
      <w:r w:rsidRPr="00E138D7">
        <w:rPr>
          <w:rFonts w:ascii="仿宋_GB2312" w:eastAsia="仿宋_GB2312" w:hAnsi="Calibri" w:cs="Times New Roman" w:hint="eastAsia"/>
          <w:sz w:val="32"/>
          <w:szCs w:val="32"/>
        </w:rPr>
        <w:t>编制</w:t>
      </w:r>
      <w:r w:rsidRPr="00E138D7">
        <w:rPr>
          <w:rFonts w:ascii="仿宋_GB2312" w:eastAsia="仿宋_GB2312" w:hAnsi="Calibri" w:cs="Times New Roman"/>
          <w:sz w:val="32"/>
          <w:szCs w:val="32"/>
        </w:rPr>
        <w:t>了</w:t>
      </w:r>
      <w:r w:rsidRPr="00E138D7">
        <w:rPr>
          <w:rFonts w:ascii="仿宋_GB2312" w:eastAsia="仿宋_GB2312" w:hAnsi="Calibri" w:cs="Times New Roman" w:hint="eastAsia"/>
          <w:sz w:val="32"/>
          <w:szCs w:val="32"/>
        </w:rPr>
        <w:t>《武汉市</w:t>
      </w:r>
      <w:r w:rsidR="006F119E" w:rsidRPr="00E138D7">
        <w:rPr>
          <w:rFonts w:ascii="仿宋_GB2312" w:eastAsia="仿宋_GB2312" w:hAnsi="Calibri" w:cs="Times New Roman" w:hint="eastAsia"/>
          <w:sz w:val="32"/>
          <w:szCs w:val="32"/>
        </w:rPr>
        <w:t>土地</w:t>
      </w:r>
      <w:r w:rsidR="006F119E" w:rsidRPr="00E138D7">
        <w:rPr>
          <w:rFonts w:ascii="仿宋_GB2312" w:eastAsia="仿宋_GB2312" w:hAnsi="Calibri" w:cs="Times New Roman"/>
          <w:sz w:val="32"/>
          <w:szCs w:val="32"/>
        </w:rPr>
        <w:t>利用和</w:t>
      </w:r>
      <w:r w:rsidR="00D5748E" w:rsidRPr="00E138D7">
        <w:rPr>
          <w:rFonts w:ascii="仿宋_GB2312" w:eastAsia="仿宋_GB2312" w:hAnsi="Calibri" w:cs="Times New Roman" w:hint="eastAsia"/>
          <w:sz w:val="32"/>
          <w:szCs w:val="32"/>
        </w:rPr>
        <w:t>空间布局</w:t>
      </w:r>
      <w:r w:rsidR="006F119E" w:rsidRPr="00E138D7">
        <w:rPr>
          <w:rFonts w:ascii="仿宋_GB2312" w:eastAsia="仿宋_GB2312" w:hAnsi="Calibri" w:cs="Times New Roman" w:hint="eastAsia"/>
          <w:sz w:val="32"/>
          <w:szCs w:val="32"/>
        </w:rPr>
        <w:t>“十三五”</w:t>
      </w:r>
      <w:r w:rsidR="00D5748E" w:rsidRPr="00E138D7">
        <w:rPr>
          <w:rFonts w:ascii="仿宋_GB2312" w:eastAsia="仿宋_GB2312" w:hAnsi="Calibri" w:cs="Times New Roman" w:hint="eastAsia"/>
          <w:sz w:val="32"/>
          <w:szCs w:val="32"/>
        </w:rPr>
        <w:t>规划</w:t>
      </w:r>
      <w:r w:rsidRPr="00E138D7">
        <w:rPr>
          <w:rFonts w:ascii="仿宋_GB2312" w:eastAsia="仿宋_GB2312" w:hAnsi="Calibri" w:cs="Times New Roman" w:hint="eastAsia"/>
          <w:sz w:val="32"/>
          <w:szCs w:val="32"/>
        </w:rPr>
        <w:t>》。</w:t>
      </w:r>
    </w:p>
    <w:p w:rsidR="00AE7BF9" w:rsidRPr="00E138D7" w:rsidRDefault="001318E9" w:rsidP="004B6046">
      <w:pPr>
        <w:pStyle w:val="1"/>
        <w:spacing w:beforeLines="60" w:before="187" w:after="0" w:line="360" w:lineRule="auto"/>
        <w:rPr>
          <w:rFonts w:ascii="黑体" w:eastAsia="黑体" w:hAnsi="黑体"/>
          <w:sz w:val="32"/>
          <w:szCs w:val="32"/>
        </w:rPr>
      </w:pPr>
      <w:bookmarkStart w:id="0" w:name="_Toc492400025"/>
      <w:r w:rsidRPr="00E138D7">
        <w:rPr>
          <w:rFonts w:ascii="黑体" w:eastAsia="黑体" w:hAnsi="黑体" w:hint="eastAsia"/>
          <w:sz w:val="32"/>
          <w:szCs w:val="32"/>
        </w:rPr>
        <w:t>一、</w:t>
      </w:r>
      <w:r w:rsidR="00AE7BF9" w:rsidRPr="00E138D7">
        <w:rPr>
          <w:rFonts w:ascii="黑体" w:eastAsia="黑体" w:hAnsi="黑体" w:hint="eastAsia"/>
          <w:sz w:val="32"/>
          <w:szCs w:val="32"/>
        </w:rPr>
        <w:t>重要意义和主要任务</w:t>
      </w:r>
      <w:bookmarkEnd w:id="0"/>
    </w:p>
    <w:p w:rsidR="00AE7BF9" w:rsidRPr="00E138D7" w:rsidRDefault="00AE7BF9" w:rsidP="00130F83">
      <w:pPr>
        <w:pStyle w:val="2"/>
        <w:spacing w:before="0" w:after="0" w:line="360" w:lineRule="auto"/>
        <w:rPr>
          <w:rFonts w:ascii="仿宋_GB2312" w:eastAsia="仿宋_GB2312"/>
        </w:rPr>
      </w:pPr>
      <w:bookmarkStart w:id="1" w:name="_Toc492400026"/>
      <w:r w:rsidRPr="00E138D7">
        <w:rPr>
          <w:rFonts w:ascii="仿宋_GB2312" w:eastAsia="仿宋_GB2312" w:hint="eastAsia"/>
        </w:rPr>
        <w:t>（一）重要意义</w:t>
      </w:r>
      <w:bookmarkEnd w:id="1"/>
    </w:p>
    <w:p w:rsidR="00E6486D" w:rsidRPr="00E138D7" w:rsidRDefault="00E6486D" w:rsidP="00130F83">
      <w:pPr>
        <w:spacing w:line="360" w:lineRule="auto"/>
        <w:ind w:firstLineChars="200" w:firstLine="640"/>
        <w:rPr>
          <w:rFonts w:ascii="仿宋_GB2312" w:eastAsia="仿宋_GB2312" w:hAnsi="Calibri" w:cs="Times New Roman"/>
          <w:sz w:val="32"/>
          <w:szCs w:val="32"/>
        </w:rPr>
      </w:pPr>
      <w:r w:rsidRPr="00E138D7">
        <w:rPr>
          <w:rFonts w:ascii="仿宋_GB2312" w:eastAsia="仿宋_GB2312" w:hAnsi="Calibri" w:cs="Times New Roman" w:hint="eastAsia"/>
          <w:sz w:val="32"/>
          <w:szCs w:val="32"/>
        </w:rPr>
        <w:t>依据</w:t>
      </w:r>
      <w:r w:rsidRPr="00E138D7">
        <w:rPr>
          <w:rFonts w:ascii="仿宋_GB2312" w:eastAsia="仿宋_GB2312" w:hAnsi="Calibri" w:cs="Times New Roman"/>
          <w:sz w:val="32"/>
          <w:szCs w:val="32"/>
        </w:rPr>
        <w:t>《</w:t>
      </w:r>
      <w:r w:rsidRPr="00E138D7">
        <w:rPr>
          <w:rFonts w:ascii="仿宋_GB2312" w:eastAsia="仿宋_GB2312" w:hAnsi="Calibri" w:cs="Times New Roman" w:hint="eastAsia"/>
          <w:sz w:val="32"/>
          <w:szCs w:val="32"/>
        </w:rPr>
        <w:t>城乡</w:t>
      </w:r>
      <w:r w:rsidRPr="00E138D7">
        <w:rPr>
          <w:rFonts w:ascii="仿宋_GB2312" w:eastAsia="仿宋_GB2312" w:hAnsi="Calibri" w:cs="Times New Roman"/>
          <w:sz w:val="32"/>
          <w:szCs w:val="32"/>
        </w:rPr>
        <w:t>规划法》</w:t>
      </w:r>
      <w:r w:rsidRPr="00E138D7">
        <w:rPr>
          <w:rFonts w:ascii="仿宋_GB2312" w:eastAsia="仿宋_GB2312" w:hAnsi="Calibri" w:cs="Times New Roman" w:hint="eastAsia"/>
          <w:sz w:val="32"/>
          <w:szCs w:val="32"/>
        </w:rPr>
        <w:t>有关</w:t>
      </w:r>
      <w:r w:rsidRPr="00E138D7">
        <w:rPr>
          <w:rFonts w:ascii="仿宋_GB2312" w:eastAsia="仿宋_GB2312" w:hAnsi="Calibri" w:cs="Times New Roman"/>
          <w:sz w:val="32"/>
          <w:szCs w:val="32"/>
        </w:rPr>
        <w:t>要求，</w:t>
      </w:r>
      <w:r w:rsidRPr="00E138D7">
        <w:rPr>
          <w:rFonts w:ascii="仿宋_GB2312" w:eastAsia="仿宋_GB2312" w:hAnsi="Calibri" w:cs="Times New Roman" w:hint="eastAsia"/>
          <w:sz w:val="32"/>
          <w:szCs w:val="32"/>
        </w:rPr>
        <w:t>本次《武汉市土地利用和空间布局“十三五”规划》对应</w:t>
      </w:r>
      <w:r w:rsidRPr="00E138D7">
        <w:rPr>
          <w:rFonts w:ascii="仿宋_GB2312" w:eastAsia="仿宋_GB2312" w:hAnsi="Calibri" w:cs="Times New Roman"/>
          <w:sz w:val="32"/>
          <w:szCs w:val="32"/>
        </w:rPr>
        <w:t>为</w:t>
      </w:r>
      <w:r w:rsidRPr="00E138D7">
        <w:rPr>
          <w:rFonts w:ascii="仿宋_GB2312" w:eastAsia="仿宋_GB2312" w:hAnsi="Calibri" w:cs="Times New Roman" w:hint="eastAsia"/>
          <w:sz w:val="32"/>
          <w:szCs w:val="32"/>
        </w:rPr>
        <w:t>城市</w:t>
      </w:r>
      <w:r w:rsidRPr="00E138D7">
        <w:rPr>
          <w:rFonts w:ascii="仿宋_GB2312" w:eastAsia="仿宋_GB2312" w:hAnsi="Calibri" w:cs="Times New Roman"/>
          <w:sz w:val="32"/>
          <w:szCs w:val="32"/>
        </w:rPr>
        <w:t>规划体系中实施性规划的</w:t>
      </w:r>
      <w:r w:rsidRPr="00E138D7">
        <w:rPr>
          <w:rFonts w:ascii="仿宋_GB2312" w:eastAsia="仿宋_GB2312" w:hAnsi="Calibri" w:cs="Times New Roman" w:hint="eastAsia"/>
          <w:sz w:val="32"/>
          <w:szCs w:val="32"/>
        </w:rPr>
        <w:t>“近期建设规划”，</w:t>
      </w:r>
      <w:r w:rsidRPr="00E138D7">
        <w:rPr>
          <w:rFonts w:ascii="仿宋_GB2312" w:eastAsia="仿宋_GB2312" w:hAnsi="Calibri" w:cs="Times New Roman"/>
          <w:sz w:val="32"/>
          <w:szCs w:val="32"/>
        </w:rPr>
        <w:t>主要</w:t>
      </w:r>
      <w:r w:rsidRPr="00E138D7">
        <w:rPr>
          <w:rFonts w:ascii="仿宋_GB2312" w:eastAsia="仿宋_GB2312" w:hAnsi="Calibri" w:cs="Times New Roman" w:hint="eastAsia"/>
          <w:sz w:val="32"/>
          <w:szCs w:val="32"/>
        </w:rPr>
        <w:t>是依据城市总体规划，</w:t>
      </w:r>
      <w:r w:rsidRPr="00E138D7">
        <w:rPr>
          <w:rFonts w:ascii="仿宋_GB2312" w:eastAsia="仿宋_GB2312" w:hAnsi="Calibri" w:cs="Times New Roman"/>
          <w:sz w:val="32"/>
          <w:szCs w:val="32"/>
        </w:rPr>
        <w:t>对接同期</w:t>
      </w:r>
      <w:r w:rsidRPr="00E138D7">
        <w:rPr>
          <w:rFonts w:ascii="仿宋_GB2312" w:eastAsia="仿宋_GB2312" w:hAnsi="Calibri" w:cs="Times New Roman" w:hint="eastAsia"/>
          <w:sz w:val="32"/>
          <w:szCs w:val="32"/>
        </w:rPr>
        <w:t>编制</w:t>
      </w:r>
      <w:r w:rsidRPr="00E138D7">
        <w:rPr>
          <w:rFonts w:ascii="仿宋_GB2312" w:eastAsia="仿宋_GB2312" w:hAnsi="Calibri" w:cs="Times New Roman"/>
          <w:sz w:val="32"/>
          <w:szCs w:val="32"/>
        </w:rPr>
        <w:t>的</w:t>
      </w:r>
      <w:r w:rsidR="009A0A8E" w:rsidRPr="00E138D7">
        <w:rPr>
          <w:rFonts w:ascii="仿宋_GB2312" w:eastAsia="仿宋_GB2312" w:hAnsi="Calibri" w:cs="Times New Roman" w:hint="eastAsia"/>
          <w:sz w:val="32"/>
          <w:szCs w:val="32"/>
        </w:rPr>
        <w:t xml:space="preserve">全市 </w:t>
      </w:r>
      <w:r w:rsidRPr="00E138D7">
        <w:rPr>
          <w:rFonts w:ascii="仿宋_GB2312" w:eastAsia="仿宋_GB2312" w:hAnsi="Calibri" w:cs="Times New Roman" w:hint="eastAsia"/>
          <w:sz w:val="32"/>
          <w:szCs w:val="32"/>
        </w:rPr>
        <w:t>“十三五”</w:t>
      </w:r>
      <w:r w:rsidR="003D13D0" w:rsidRPr="00E138D7">
        <w:rPr>
          <w:rFonts w:ascii="仿宋_GB2312" w:eastAsia="仿宋_GB2312" w:hAnsi="Calibri" w:cs="Times New Roman"/>
          <w:sz w:val="32"/>
          <w:szCs w:val="32"/>
        </w:rPr>
        <w:t>经济</w:t>
      </w:r>
      <w:r w:rsidRPr="00E138D7">
        <w:rPr>
          <w:rFonts w:ascii="仿宋_GB2312" w:eastAsia="仿宋_GB2312" w:hAnsi="Calibri" w:cs="Times New Roman" w:hint="eastAsia"/>
          <w:sz w:val="32"/>
          <w:szCs w:val="32"/>
        </w:rPr>
        <w:t>社会</w:t>
      </w:r>
      <w:r w:rsidRPr="00E138D7">
        <w:rPr>
          <w:rFonts w:ascii="仿宋_GB2312" w:eastAsia="仿宋_GB2312" w:hAnsi="Calibri" w:cs="Times New Roman"/>
          <w:sz w:val="32"/>
          <w:szCs w:val="32"/>
        </w:rPr>
        <w:t>发展规划</w:t>
      </w:r>
      <w:r w:rsidRPr="00E138D7">
        <w:rPr>
          <w:rFonts w:ascii="仿宋_GB2312" w:eastAsia="仿宋_GB2312" w:hAnsi="Calibri" w:cs="Times New Roman" w:hint="eastAsia"/>
          <w:sz w:val="32"/>
          <w:szCs w:val="32"/>
        </w:rPr>
        <w:t>，综合确定五年内的城乡</w:t>
      </w:r>
      <w:r w:rsidRPr="00E138D7">
        <w:rPr>
          <w:rFonts w:ascii="仿宋_GB2312" w:eastAsia="仿宋_GB2312" w:hAnsi="Calibri" w:cs="Times New Roman"/>
          <w:sz w:val="32"/>
          <w:szCs w:val="32"/>
        </w:rPr>
        <w:t>建设</w:t>
      </w:r>
      <w:r w:rsidRPr="00E138D7">
        <w:rPr>
          <w:rFonts w:ascii="仿宋_GB2312" w:eastAsia="仿宋_GB2312" w:hAnsi="Calibri" w:cs="Times New Roman" w:hint="eastAsia"/>
          <w:sz w:val="32"/>
          <w:szCs w:val="32"/>
        </w:rPr>
        <w:t>发展目标、规模、发展方向和空间布局，对近期重要基础设施、公共服务设施、生态环境、历史文化名城、公园绿地等专项建设进行统筹安排，统筹各类</w:t>
      </w:r>
      <w:r w:rsidRPr="00E138D7">
        <w:rPr>
          <w:rFonts w:ascii="仿宋_GB2312" w:eastAsia="仿宋_GB2312" w:hAnsi="Calibri" w:cs="Times New Roman"/>
          <w:sz w:val="32"/>
          <w:szCs w:val="32"/>
        </w:rPr>
        <w:t>城乡建设行动的</w:t>
      </w:r>
      <w:r w:rsidRPr="00E138D7">
        <w:rPr>
          <w:rFonts w:ascii="仿宋_GB2312" w:eastAsia="仿宋_GB2312" w:hAnsi="Calibri" w:cs="Times New Roman" w:hint="eastAsia"/>
          <w:sz w:val="32"/>
          <w:szCs w:val="32"/>
        </w:rPr>
        <w:t>重要纲领性文件。</w:t>
      </w:r>
    </w:p>
    <w:p w:rsidR="004460BF" w:rsidRPr="00E138D7" w:rsidRDefault="004460BF" w:rsidP="00130F83">
      <w:pPr>
        <w:spacing w:line="360" w:lineRule="auto"/>
        <w:ind w:firstLineChars="200" w:firstLine="640"/>
        <w:rPr>
          <w:rFonts w:ascii="仿宋_GB2312" w:eastAsia="仿宋_GB2312" w:hAnsi="Calibri" w:cs="Times New Roman"/>
          <w:sz w:val="32"/>
          <w:szCs w:val="32"/>
        </w:rPr>
      </w:pPr>
      <w:r w:rsidRPr="00E138D7">
        <w:rPr>
          <w:rFonts w:ascii="仿宋_GB2312" w:eastAsia="仿宋_GB2312" w:hAnsi="Calibri" w:cs="Times New Roman"/>
          <w:sz w:val="32"/>
          <w:szCs w:val="32"/>
        </w:rPr>
        <w:t>当前阶段</w:t>
      </w:r>
      <w:r w:rsidR="00AB69D3" w:rsidRPr="00E138D7">
        <w:rPr>
          <w:rFonts w:ascii="仿宋_GB2312" w:eastAsia="仿宋_GB2312" w:hAnsi="Calibri" w:cs="Times New Roman" w:hint="eastAsia"/>
          <w:sz w:val="32"/>
          <w:szCs w:val="32"/>
        </w:rPr>
        <w:t>，</w:t>
      </w:r>
      <w:r w:rsidR="009A1C60" w:rsidRPr="00E138D7">
        <w:rPr>
          <w:rFonts w:ascii="仿宋_GB2312" w:eastAsia="仿宋_GB2312" w:hAnsi="Calibri" w:cs="Times New Roman"/>
          <w:sz w:val="32"/>
          <w:szCs w:val="32"/>
        </w:rPr>
        <w:t>武汉城</w:t>
      </w:r>
      <w:r w:rsidR="009A1C60" w:rsidRPr="00E138D7">
        <w:rPr>
          <w:rFonts w:ascii="仿宋_GB2312" w:eastAsia="仿宋_GB2312" w:hAnsi="Calibri" w:cs="Times New Roman" w:hint="eastAsia"/>
          <w:sz w:val="32"/>
          <w:szCs w:val="32"/>
        </w:rPr>
        <w:t>乡</w:t>
      </w:r>
      <w:r w:rsidR="00AB69D3" w:rsidRPr="00E138D7">
        <w:rPr>
          <w:rFonts w:ascii="仿宋_GB2312" w:eastAsia="仿宋_GB2312" w:hAnsi="Calibri" w:cs="Times New Roman"/>
          <w:sz w:val="32"/>
          <w:szCs w:val="32"/>
        </w:rPr>
        <w:t>建设发展面临一系列新机遇、新</w:t>
      </w:r>
      <w:r w:rsidR="00EC34F4" w:rsidRPr="00E138D7">
        <w:rPr>
          <w:rFonts w:ascii="仿宋_GB2312" w:eastAsia="仿宋_GB2312" w:hAnsi="Calibri" w:cs="Times New Roman" w:hint="eastAsia"/>
          <w:sz w:val="32"/>
          <w:szCs w:val="32"/>
        </w:rPr>
        <w:t>挑战</w:t>
      </w:r>
      <w:r w:rsidR="00AB69D3" w:rsidRPr="00E138D7">
        <w:rPr>
          <w:rFonts w:ascii="仿宋_GB2312" w:eastAsia="仿宋_GB2312" w:hAnsi="Calibri" w:cs="Times New Roman"/>
          <w:sz w:val="32"/>
          <w:szCs w:val="32"/>
        </w:rPr>
        <w:t>，</w:t>
      </w:r>
      <w:r w:rsidR="009A1C60" w:rsidRPr="00E138D7">
        <w:rPr>
          <w:rFonts w:ascii="仿宋_GB2312" w:eastAsia="仿宋_GB2312" w:hAnsi="Calibri" w:cs="Times New Roman" w:hint="eastAsia"/>
          <w:sz w:val="32"/>
          <w:szCs w:val="32"/>
        </w:rPr>
        <w:t>做好</w:t>
      </w:r>
      <w:r w:rsidR="006F119E" w:rsidRPr="00E138D7">
        <w:rPr>
          <w:rFonts w:ascii="仿宋_GB2312" w:eastAsia="仿宋_GB2312" w:hAnsi="Calibri" w:cs="Times New Roman" w:hint="eastAsia"/>
          <w:sz w:val="32"/>
          <w:szCs w:val="32"/>
        </w:rPr>
        <w:t>本次</w:t>
      </w:r>
      <w:r w:rsidR="009A1C60" w:rsidRPr="00E138D7">
        <w:rPr>
          <w:rFonts w:ascii="仿宋_GB2312" w:eastAsia="仿宋_GB2312" w:hAnsi="Calibri" w:cs="Times New Roman"/>
          <w:sz w:val="32"/>
          <w:szCs w:val="32"/>
        </w:rPr>
        <w:t>规划</w:t>
      </w:r>
      <w:r w:rsidRPr="00E138D7">
        <w:rPr>
          <w:rFonts w:ascii="仿宋_GB2312" w:eastAsia="仿宋_GB2312" w:hAnsi="Calibri" w:cs="Times New Roman"/>
          <w:sz w:val="32"/>
          <w:szCs w:val="32"/>
        </w:rPr>
        <w:t>具有重大现实意义：</w:t>
      </w:r>
    </w:p>
    <w:p w:rsidR="00AE7BF9" w:rsidRPr="00E138D7" w:rsidRDefault="00AE7BF9" w:rsidP="00130F83">
      <w:pPr>
        <w:spacing w:line="360" w:lineRule="auto"/>
        <w:ind w:firstLineChars="200" w:firstLine="643"/>
        <w:rPr>
          <w:rFonts w:ascii="仿宋_GB2312" w:eastAsia="仿宋_GB2312" w:hAnsi="Calibri" w:cs="Times New Roman"/>
          <w:sz w:val="32"/>
          <w:szCs w:val="32"/>
        </w:rPr>
      </w:pPr>
      <w:r w:rsidRPr="00E138D7">
        <w:rPr>
          <w:rFonts w:ascii="仿宋_GB2312" w:eastAsia="仿宋_GB2312" w:hAnsi="Calibri" w:cs="Times New Roman"/>
          <w:b/>
          <w:sz w:val="32"/>
          <w:szCs w:val="32"/>
        </w:rPr>
        <w:lastRenderedPageBreak/>
        <w:t>一是在多重国家战略叠加的黄金期，</w:t>
      </w:r>
      <w:r w:rsidR="007D7024" w:rsidRPr="00E138D7">
        <w:rPr>
          <w:rFonts w:ascii="仿宋_GB2312" w:eastAsia="仿宋_GB2312" w:hAnsi="Calibri" w:cs="Times New Roman" w:hint="eastAsia"/>
          <w:b/>
          <w:sz w:val="32"/>
          <w:szCs w:val="32"/>
        </w:rPr>
        <w:t>本次</w:t>
      </w:r>
      <w:r w:rsidR="007D7024" w:rsidRPr="00E138D7">
        <w:rPr>
          <w:rFonts w:ascii="仿宋_GB2312" w:eastAsia="仿宋_GB2312" w:hAnsi="Calibri" w:cs="Times New Roman"/>
          <w:b/>
          <w:sz w:val="32"/>
          <w:szCs w:val="32"/>
        </w:rPr>
        <w:t>规划</w:t>
      </w:r>
      <w:r w:rsidR="007D7024" w:rsidRPr="00E138D7">
        <w:rPr>
          <w:rFonts w:ascii="仿宋_GB2312" w:eastAsia="仿宋_GB2312" w:hAnsi="Calibri" w:cs="Times New Roman" w:hint="eastAsia"/>
          <w:b/>
          <w:sz w:val="32"/>
          <w:szCs w:val="32"/>
        </w:rPr>
        <w:t>将对</w:t>
      </w:r>
      <w:r w:rsidR="007D7024" w:rsidRPr="00E138D7">
        <w:rPr>
          <w:rFonts w:ascii="仿宋_GB2312" w:eastAsia="仿宋_GB2312" w:hAnsi="Calibri" w:cs="Times New Roman"/>
          <w:b/>
          <w:sz w:val="32"/>
          <w:szCs w:val="32"/>
        </w:rPr>
        <w:t>加快武汉城市发展转型</w:t>
      </w:r>
      <w:r w:rsidR="007D7024" w:rsidRPr="00E138D7">
        <w:rPr>
          <w:rFonts w:ascii="仿宋_GB2312" w:eastAsia="仿宋_GB2312" w:hAnsi="Calibri" w:cs="Times New Roman" w:hint="eastAsia"/>
          <w:b/>
          <w:sz w:val="32"/>
          <w:szCs w:val="32"/>
        </w:rPr>
        <w:t>具有</w:t>
      </w:r>
      <w:r w:rsidRPr="00E138D7">
        <w:rPr>
          <w:rFonts w:ascii="仿宋_GB2312" w:eastAsia="仿宋_GB2312" w:hAnsi="Calibri" w:cs="Times New Roman"/>
          <w:b/>
          <w:sz w:val="32"/>
          <w:szCs w:val="32"/>
        </w:rPr>
        <w:t>空间战略指引</w:t>
      </w:r>
      <w:r w:rsidR="007D7024" w:rsidRPr="00E138D7">
        <w:rPr>
          <w:rFonts w:ascii="仿宋_GB2312" w:eastAsia="仿宋_GB2312" w:hAnsi="Calibri" w:cs="Times New Roman" w:hint="eastAsia"/>
          <w:b/>
          <w:sz w:val="32"/>
          <w:szCs w:val="32"/>
        </w:rPr>
        <w:t>作用</w:t>
      </w:r>
      <w:r w:rsidR="009A1C60" w:rsidRPr="00E138D7">
        <w:rPr>
          <w:rFonts w:ascii="仿宋_GB2312" w:eastAsia="仿宋_GB2312" w:hAnsi="Calibri" w:cs="Times New Roman" w:hint="eastAsia"/>
          <w:b/>
          <w:sz w:val="32"/>
          <w:szCs w:val="32"/>
        </w:rPr>
        <w:t>。</w:t>
      </w:r>
      <w:r w:rsidR="00D3776A" w:rsidRPr="00E138D7">
        <w:rPr>
          <w:rFonts w:ascii="仿宋_GB2312" w:eastAsia="仿宋_GB2312" w:hAnsi="Calibri" w:cs="Times New Roman" w:hint="eastAsia"/>
          <w:sz w:val="32"/>
          <w:szCs w:val="32"/>
        </w:rPr>
        <w:t>十八大</w:t>
      </w:r>
      <w:r w:rsidR="00D3776A" w:rsidRPr="00E138D7">
        <w:rPr>
          <w:rFonts w:ascii="仿宋_GB2312" w:eastAsia="仿宋_GB2312" w:hAnsi="Calibri" w:cs="Times New Roman"/>
          <w:sz w:val="32"/>
          <w:szCs w:val="32"/>
        </w:rPr>
        <w:t>以来，</w:t>
      </w:r>
      <w:r w:rsidR="00D3776A" w:rsidRPr="00E138D7">
        <w:rPr>
          <w:rFonts w:ascii="仿宋_GB2312" w:eastAsia="仿宋_GB2312" w:hAnsi="Calibri" w:cs="Times New Roman" w:hint="eastAsia"/>
          <w:sz w:val="32"/>
          <w:szCs w:val="32"/>
        </w:rPr>
        <w:t>国家陆续颁布了</w:t>
      </w:r>
      <w:r w:rsidR="004E2BE6" w:rsidRPr="00E138D7">
        <w:rPr>
          <w:rFonts w:ascii="仿宋_GB2312" w:eastAsia="仿宋_GB2312" w:hAnsi="Calibri" w:cs="Times New Roman" w:hint="eastAsia"/>
          <w:sz w:val="32"/>
          <w:szCs w:val="32"/>
        </w:rPr>
        <w:t>“一带一路”、长江经济带、</w:t>
      </w:r>
      <w:r w:rsidR="00D3776A" w:rsidRPr="00E138D7">
        <w:rPr>
          <w:rFonts w:ascii="仿宋_GB2312" w:eastAsia="仿宋_GB2312" w:hAnsi="Calibri" w:cs="Times New Roman" w:hint="eastAsia"/>
          <w:sz w:val="32"/>
          <w:szCs w:val="32"/>
        </w:rPr>
        <w:t>推进全面创新改革试验区总体方案</w:t>
      </w:r>
      <w:r w:rsidR="006660C4" w:rsidRPr="00E138D7">
        <w:rPr>
          <w:rFonts w:ascii="仿宋_GB2312" w:eastAsia="仿宋_GB2312" w:hAnsi="Calibri" w:cs="Times New Roman" w:hint="eastAsia"/>
          <w:sz w:val="32"/>
          <w:szCs w:val="32"/>
        </w:rPr>
        <w:t>、</w:t>
      </w:r>
      <w:r w:rsidR="006660C4" w:rsidRPr="00E138D7">
        <w:rPr>
          <w:rFonts w:ascii="仿宋_GB2312" w:eastAsia="仿宋_GB2312" w:hAnsi="Calibri" w:cs="Times New Roman"/>
          <w:sz w:val="32"/>
          <w:szCs w:val="32"/>
        </w:rPr>
        <w:t>超大城市</w:t>
      </w:r>
      <w:r w:rsidR="00D3776A" w:rsidRPr="00E138D7">
        <w:rPr>
          <w:rFonts w:ascii="仿宋_GB2312" w:eastAsia="仿宋_GB2312" w:hAnsi="Calibri" w:cs="Times New Roman" w:hint="eastAsia"/>
          <w:sz w:val="32"/>
          <w:szCs w:val="32"/>
        </w:rPr>
        <w:t>等战略决策，赋予了武汉重要历史使命和重大战略任务</w:t>
      </w:r>
      <w:r w:rsidR="004E2BE6" w:rsidRPr="00E138D7">
        <w:rPr>
          <w:rFonts w:ascii="仿宋_GB2312" w:eastAsia="仿宋_GB2312" w:hAnsi="Calibri" w:cs="Times New Roman" w:hint="eastAsia"/>
          <w:sz w:val="32"/>
          <w:szCs w:val="32"/>
        </w:rPr>
        <w:t>，</w:t>
      </w:r>
      <w:r w:rsidR="004E2BE6" w:rsidRPr="00E138D7">
        <w:rPr>
          <w:rFonts w:ascii="仿宋_GB2312" w:eastAsia="仿宋_GB2312" w:hAnsi="Calibri" w:cs="Times New Roman"/>
          <w:sz w:val="32"/>
          <w:szCs w:val="32"/>
        </w:rPr>
        <w:t>武汉</w:t>
      </w:r>
      <w:r w:rsidR="004E2BE6" w:rsidRPr="00E138D7">
        <w:rPr>
          <w:rFonts w:ascii="仿宋_GB2312" w:eastAsia="仿宋_GB2312" w:hAnsi="Calibri" w:cs="Times New Roman" w:hint="eastAsia"/>
          <w:sz w:val="32"/>
          <w:szCs w:val="32"/>
        </w:rPr>
        <w:t>城乡</w:t>
      </w:r>
      <w:r w:rsidR="004E2BE6" w:rsidRPr="00E138D7">
        <w:rPr>
          <w:rFonts w:ascii="仿宋_GB2312" w:eastAsia="仿宋_GB2312" w:hAnsi="Calibri" w:cs="Times New Roman"/>
          <w:sz w:val="32"/>
          <w:szCs w:val="32"/>
        </w:rPr>
        <w:t>建设发展面临</w:t>
      </w:r>
      <w:r w:rsidR="004E2BE6" w:rsidRPr="00E138D7">
        <w:rPr>
          <w:rFonts w:ascii="仿宋_GB2312" w:eastAsia="仿宋_GB2312" w:hAnsi="Calibri" w:cs="Times New Roman" w:hint="eastAsia"/>
          <w:sz w:val="32"/>
          <w:szCs w:val="32"/>
        </w:rPr>
        <w:t>重要</w:t>
      </w:r>
      <w:r w:rsidR="004E2BE6" w:rsidRPr="00E138D7">
        <w:rPr>
          <w:rFonts w:ascii="仿宋_GB2312" w:eastAsia="仿宋_GB2312" w:hAnsi="Calibri" w:cs="Times New Roman"/>
          <w:sz w:val="32"/>
          <w:szCs w:val="32"/>
        </w:rPr>
        <w:t>的黄金机遇期</w:t>
      </w:r>
      <w:r w:rsidR="00506C48" w:rsidRPr="00E138D7">
        <w:rPr>
          <w:rFonts w:ascii="仿宋_GB2312" w:eastAsia="仿宋_GB2312" w:hAnsi="Calibri" w:cs="Times New Roman" w:hint="eastAsia"/>
          <w:sz w:val="32"/>
          <w:szCs w:val="32"/>
        </w:rPr>
        <w:t>。与此</w:t>
      </w:r>
      <w:r w:rsidR="00506C48" w:rsidRPr="00E138D7">
        <w:rPr>
          <w:rFonts w:ascii="仿宋_GB2312" w:eastAsia="仿宋_GB2312" w:hAnsi="Calibri" w:cs="Times New Roman"/>
          <w:sz w:val="32"/>
          <w:szCs w:val="32"/>
        </w:rPr>
        <w:t>对应，需要</w:t>
      </w:r>
      <w:r w:rsidR="00506C48" w:rsidRPr="00E138D7">
        <w:rPr>
          <w:rFonts w:ascii="仿宋_GB2312" w:eastAsia="仿宋_GB2312" w:hAnsi="Calibri" w:cs="Times New Roman" w:hint="eastAsia"/>
          <w:sz w:val="32"/>
          <w:szCs w:val="32"/>
        </w:rPr>
        <w:t>进一步</w:t>
      </w:r>
      <w:r w:rsidR="00506C48" w:rsidRPr="00E138D7">
        <w:rPr>
          <w:rFonts w:ascii="仿宋_GB2312" w:eastAsia="仿宋_GB2312" w:hAnsi="Calibri" w:cs="Times New Roman"/>
          <w:sz w:val="32"/>
          <w:szCs w:val="32"/>
        </w:rPr>
        <w:t>研究明确</w:t>
      </w:r>
      <w:r w:rsidR="00506C48" w:rsidRPr="00E138D7">
        <w:rPr>
          <w:rFonts w:ascii="仿宋_GB2312" w:eastAsia="仿宋_GB2312" w:hAnsi="Calibri" w:cs="Times New Roman" w:hint="eastAsia"/>
          <w:sz w:val="32"/>
          <w:szCs w:val="32"/>
        </w:rPr>
        <w:t>近期</w:t>
      </w:r>
      <w:r w:rsidR="00506C48" w:rsidRPr="00E138D7">
        <w:rPr>
          <w:rFonts w:ascii="仿宋_GB2312" w:eastAsia="仿宋_GB2312" w:hAnsi="Calibri" w:cs="Times New Roman"/>
          <w:sz w:val="32"/>
          <w:szCs w:val="32"/>
        </w:rPr>
        <w:t>城乡空间发展</w:t>
      </w:r>
      <w:r w:rsidR="00506C48" w:rsidRPr="00E138D7">
        <w:rPr>
          <w:rFonts w:ascii="仿宋_GB2312" w:eastAsia="仿宋_GB2312" w:hAnsi="Calibri" w:cs="Times New Roman" w:hint="eastAsia"/>
          <w:sz w:val="32"/>
          <w:szCs w:val="32"/>
        </w:rPr>
        <w:t>战略安排</w:t>
      </w:r>
      <w:r w:rsidR="00506C48" w:rsidRPr="00E138D7">
        <w:rPr>
          <w:rFonts w:ascii="仿宋_GB2312" w:eastAsia="仿宋_GB2312" w:hAnsi="Calibri" w:cs="Times New Roman"/>
          <w:sz w:val="32"/>
          <w:szCs w:val="32"/>
        </w:rPr>
        <w:t>，</w:t>
      </w:r>
      <w:r w:rsidR="00506C48" w:rsidRPr="00E138D7">
        <w:rPr>
          <w:rFonts w:ascii="仿宋_GB2312" w:eastAsia="仿宋_GB2312" w:hAnsi="Calibri" w:cs="Times New Roman" w:hint="eastAsia"/>
          <w:sz w:val="32"/>
          <w:szCs w:val="32"/>
        </w:rPr>
        <w:t>落实</w:t>
      </w:r>
      <w:r w:rsidR="00506C48" w:rsidRPr="00E138D7">
        <w:rPr>
          <w:rFonts w:ascii="仿宋_GB2312" w:eastAsia="仿宋_GB2312" w:hAnsi="Calibri" w:cs="Times New Roman"/>
          <w:sz w:val="32"/>
          <w:szCs w:val="32"/>
        </w:rPr>
        <w:t>国家战略。</w:t>
      </w:r>
    </w:p>
    <w:p w:rsidR="00AE7BF9" w:rsidRPr="00E138D7" w:rsidRDefault="00AE7BF9" w:rsidP="00130F83">
      <w:pPr>
        <w:spacing w:line="360" w:lineRule="auto"/>
        <w:ind w:firstLineChars="200" w:firstLine="643"/>
        <w:rPr>
          <w:rFonts w:ascii="仿宋_GB2312" w:eastAsia="仿宋_GB2312" w:hAnsi="Calibri" w:cs="Times New Roman"/>
          <w:sz w:val="32"/>
          <w:szCs w:val="32"/>
        </w:rPr>
      </w:pPr>
      <w:r w:rsidRPr="00E138D7">
        <w:rPr>
          <w:rFonts w:ascii="仿宋_GB2312" w:eastAsia="仿宋_GB2312" w:hAnsi="Calibri" w:cs="Times New Roman" w:hint="eastAsia"/>
          <w:b/>
          <w:sz w:val="32"/>
          <w:szCs w:val="32"/>
        </w:rPr>
        <w:t>二是在建设国家中心城市的关键期，</w:t>
      </w:r>
      <w:r w:rsidR="007D7024" w:rsidRPr="00E138D7">
        <w:rPr>
          <w:rFonts w:ascii="仿宋_GB2312" w:eastAsia="仿宋_GB2312" w:hAnsi="Calibri" w:cs="Times New Roman" w:hint="eastAsia"/>
          <w:b/>
          <w:sz w:val="32"/>
          <w:szCs w:val="32"/>
        </w:rPr>
        <w:t>本次</w:t>
      </w:r>
      <w:r w:rsidR="007D7024" w:rsidRPr="00E138D7">
        <w:rPr>
          <w:rFonts w:ascii="仿宋_GB2312" w:eastAsia="仿宋_GB2312" w:hAnsi="Calibri" w:cs="Times New Roman"/>
          <w:b/>
          <w:sz w:val="32"/>
          <w:szCs w:val="32"/>
        </w:rPr>
        <w:t>规划</w:t>
      </w:r>
      <w:r w:rsidR="007D7024" w:rsidRPr="00E138D7">
        <w:rPr>
          <w:rFonts w:ascii="仿宋_GB2312" w:eastAsia="仿宋_GB2312" w:hAnsi="Calibri" w:cs="Times New Roman" w:hint="eastAsia"/>
          <w:b/>
          <w:sz w:val="32"/>
          <w:szCs w:val="32"/>
        </w:rPr>
        <w:t>将对</w:t>
      </w:r>
      <w:r w:rsidRPr="00E138D7">
        <w:rPr>
          <w:rFonts w:ascii="仿宋_GB2312" w:eastAsia="仿宋_GB2312" w:hAnsi="Calibri" w:cs="Times New Roman" w:hint="eastAsia"/>
          <w:b/>
          <w:sz w:val="32"/>
          <w:szCs w:val="32"/>
        </w:rPr>
        <w:t>武汉城市总体规划</w:t>
      </w:r>
      <w:r w:rsidR="007D7024" w:rsidRPr="00E138D7">
        <w:rPr>
          <w:rFonts w:ascii="仿宋_GB2312" w:eastAsia="仿宋_GB2312" w:hAnsi="Calibri" w:cs="Times New Roman" w:hint="eastAsia"/>
          <w:b/>
          <w:sz w:val="32"/>
          <w:szCs w:val="32"/>
        </w:rPr>
        <w:t>实施发挥</w:t>
      </w:r>
      <w:r w:rsidR="007D7024" w:rsidRPr="00E138D7">
        <w:rPr>
          <w:rFonts w:ascii="仿宋_GB2312" w:eastAsia="仿宋_GB2312" w:hAnsi="Calibri" w:cs="Times New Roman"/>
          <w:b/>
          <w:sz w:val="32"/>
          <w:szCs w:val="32"/>
        </w:rPr>
        <w:t>空间</w:t>
      </w:r>
      <w:r w:rsidR="007D7024" w:rsidRPr="00E138D7">
        <w:rPr>
          <w:rFonts w:ascii="仿宋_GB2312" w:eastAsia="仿宋_GB2312" w:hAnsi="Calibri" w:cs="Times New Roman" w:hint="eastAsia"/>
          <w:b/>
          <w:sz w:val="32"/>
          <w:szCs w:val="32"/>
        </w:rPr>
        <w:t>行动</w:t>
      </w:r>
      <w:r w:rsidR="007D7024" w:rsidRPr="00E138D7">
        <w:rPr>
          <w:rFonts w:ascii="仿宋_GB2312" w:eastAsia="仿宋_GB2312" w:hAnsi="Calibri" w:cs="Times New Roman"/>
          <w:b/>
          <w:sz w:val="32"/>
          <w:szCs w:val="32"/>
        </w:rPr>
        <w:t>方案作用</w:t>
      </w:r>
      <w:r w:rsidR="009A1C60" w:rsidRPr="00E138D7">
        <w:rPr>
          <w:rFonts w:ascii="仿宋_GB2312" w:eastAsia="仿宋_GB2312" w:hAnsi="Calibri" w:cs="Times New Roman" w:hint="eastAsia"/>
          <w:b/>
          <w:sz w:val="32"/>
          <w:szCs w:val="32"/>
        </w:rPr>
        <w:t>。</w:t>
      </w:r>
      <w:r w:rsidR="00506C48" w:rsidRPr="00E138D7">
        <w:rPr>
          <w:rFonts w:ascii="仿宋_GB2312" w:eastAsia="仿宋_GB2312" w:hAnsi="Calibri" w:cs="Times New Roman" w:hint="eastAsia"/>
          <w:sz w:val="32"/>
          <w:szCs w:val="32"/>
        </w:rPr>
        <w:t>武汉经济总量跨越“万亿”大关之后，</w:t>
      </w:r>
      <w:r w:rsidR="005F3BC2" w:rsidRPr="00E138D7">
        <w:rPr>
          <w:rFonts w:ascii="仿宋_GB2312" w:eastAsia="仿宋_GB2312" w:hAnsi="Calibri" w:cs="Times New Roman" w:hint="eastAsia"/>
          <w:sz w:val="32"/>
          <w:szCs w:val="32"/>
        </w:rPr>
        <w:t>全面</w:t>
      </w:r>
      <w:r w:rsidR="005F3BC2" w:rsidRPr="00E138D7">
        <w:rPr>
          <w:rFonts w:ascii="仿宋_GB2312" w:eastAsia="仿宋_GB2312" w:hAnsi="Calibri" w:cs="Times New Roman"/>
          <w:sz w:val="32"/>
          <w:szCs w:val="32"/>
        </w:rPr>
        <w:t>提升各项城市功能，</w:t>
      </w:r>
      <w:r w:rsidR="005F3BC2" w:rsidRPr="00E138D7">
        <w:rPr>
          <w:rFonts w:ascii="仿宋_GB2312" w:eastAsia="仿宋_GB2312" w:hAnsi="Calibri" w:cs="Times New Roman" w:hint="eastAsia"/>
          <w:sz w:val="32"/>
          <w:szCs w:val="32"/>
        </w:rPr>
        <w:t>实现</w:t>
      </w:r>
      <w:r w:rsidR="005F3BC2" w:rsidRPr="00E138D7">
        <w:rPr>
          <w:rFonts w:ascii="仿宋_GB2312" w:eastAsia="仿宋_GB2312" w:hAnsi="Calibri" w:cs="Times New Roman"/>
          <w:sz w:val="32"/>
          <w:szCs w:val="32"/>
        </w:rPr>
        <w:t>国家中心城市建设目标成为近期工作重点。同时，国务院</w:t>
      </w:r>
      <w:r w:rsidR="005F3BC2" w:rsidRPr="00E138D7">
        <w:rPr>
          <w:rFonts w:ascii="仿宋_GB2312" w:eastAsia="仿宋_GB2312" w:hAnsi="Calibri" w:cs="Times New Roman" w:hint="eastAsia"/>
          <w:sz w:val="32"/>
          <w:szCs w:val="32"/>
        </w:rPr>
        <w:t>批复</w:t>
      </w:r>
      <w:r w:rsidR="005F3BC2" w:rsidRPr="00E138D7">
        <w:rPr>
          <w:rFonts w:ascii="仿宋_GB2312" w:eastAsia="仿宋_GB2312" w:hAnsi="Calibri" w:cs="Times New Roman"/>
          <w:sz w:val="32"/>
          <w:szCs w:val="32"/>
        </w:rPr>
        <w:t>的</w:t>
      </w:r>
      <w:r w:rsidR="005F3BC2" w:rsidRPr="00E138D7">
        <w:rPr>
          <w:rFonts w:ascii="仿宋_GB2312" w:eastAsia="仿宋_GB2312" w:hAnsi="Calibri" w:cs="Times New Roman" w:hint="eastAsia"/>
          <w:sz w:val="32"/>
          <w:szCs w:val="32"/>
        </w:rPr>
        <w:t>城市</w:t>
      </w:r>
      <w:r w:rsidR="005F3BC2" w:rsidRPr="00E138D7">
        <w:rPr>
          <w:rFonts w:ascii="仿宋_GB2312" w:eastAsia="仿宋_GB2312" w:hAnsi="Calibri" w:cs="Times New Roman"/>
          <w:sz w:val="32"/>
          <w:szCs w:val="32"/>
        </w:rPr>
        <w:t>总体规划也进入最后五年</w:t>
      </w:r>
      <w:r w:rsidR="005F3BC2" w:rsidRPr="00E138D7">
        <w:rPr>
          <w:rFonts w:ascii="仿宋_GB2312" w:eastAsia="仿宋_GB2312" w:hAnsi="Calibri" w:cs="Times New Roman" w:hint="eastAsia"/>
          <w:sz w:val="32"/>
          <w:szCs w:val="32"/>
        </w:rPr>
        <w:t>冲刺</w:t>
      </w:r>
      <w:r w:rsidR="005F3BC2" w:rsidRPr="00E138D7">
        <w:rPr>
          <w:rFonts w:ascii="仿宋_GB2312" w:eastAsia="仿宋_GB2312" w:hAnsi="Calibri" w:cs="Times New Roman"/>
          <w:sz w:val="32"/>
          <w:szCs w:val="32"/>
        </w:rPr>
        <w:t>收官的</w:t>
      </w:r>
      <w:r w:rsidR="005F3BC2" w:rsidRPr="00E138D7">
        <w:rPr>
          <w:rFonts w:ascii="仿宋_GB2312" w:eastAsia="仿宋_GB2312" w:hAnsi="Calibri" w:cs="Times New Roman" w:hint="eastAsia"/>
          <w:sz w:val="32"/>
          <w:szCs w:val="32"/>
        </w:rPr>
        <w:t>关键</w:t>
      </w:r>
      <w:r w:rsidR="005F3BC2" w:rsidRPr="00E138D7">
        <w:rPr>
          <w:rFonts w:ascii="仿宋_GB2312" w:eastAsia="仿宋_GB2312" w:hAnsi="Calibri" w:cs="Times New Roman"/>
          <w:sz w:val="32"/>
          <w:szCs w:val="32"/>
        </w:rPr>
        <w:t>期，需要</w:t>
      </w:r>
      <w:r w:rsidR="0088150E" w:rsidRPr="00E138D7">
        <w:rPr>
          <w:rFonts w:ascii="仿宋_GB2312" w:eastAsia="仿宋_GB2312" w:hAnsi="Calibri" w:cs="Times New Roman" w:hint="eastAsia"/>
          <w:sz w:val="32"/>
          <w:szCs w:val="32"/>
        </w:rPr>
        <w:t>明确</w:t>
      </w:r>
      <w:r w:rsidR="005F3BC2" w:rsidRPr="00E138D7">
        <w:rPr>
          <w:rFonts w:ascii="仿宋_GB2312" w:eastAsia="仿宋_GB2312" w:hAnsi="Calibri" w:cs="Times New Roman"/>
          <w:sz w:val="32"/>
          <w:szCs w:val="32"/>
        </w:rPr>
        <w:t>近期城乡建设的空间行动方案，确保目标达成。</w:t>
      </w:r>
    </w:p>
    <w:p w:rsidR="00AE7BF9" w:rsidRPr="00E138D7" w:rsidRDefault="00AE7BF9" w:rsidP="00130F83">
      <w:pPr>
        <w:spacing w:line="360" w:lineRule="auto"/>
        <w:ind w:firstLineChars="200" w:firstLine="643"/>
        <w:rPr>
          <w:rFonts w:ascii="仿宋_GB2312" w:eastAsia="仿宋_GB2312" w:hAnsi="Calibri" w:cs="Times New Roman"/>
          <w:sz w:val="32"/>
          <w:szCs w:val="32"/>
        </w:rPr>
      </w:pPr>
      <w:r w:rsidRPr="00E138D7">
        <w:rPr>
          <w:rFonts w:ascii="仿宋_GB2312" w:eastAsia="仿宋_GB2312" w:hAnsi="Calibri" w:cs="Times New Roman" w:hint="eastAsia"/>
          <w:b/>
          <w:sz w:val="32"/>
          <w:szCs w:val="32"/>
        </w:rPr>
        <w:t>三是在全面建设小康社会的决胜期，</w:t>
      </w:r>
      <w:r w:rsidR="007D7024" w:rsidRPr="00E138D7">
        <w:rPr>
          <w:rFonts w:ascii="仿宋_GB2312" w:eastAsia="仿宋_GB2312" w:hAnsi="Calibri" w:cs="Times New Roman" w:hint="eastAsia"/>
          <w:b/>
          <w:sz w:val="32"/>
          <w:szCs w:val="32"/>
        </w:rPr>
        <w:t>本次规划</w:t>
      </w:r>
      <w:r w:rsidR="007D7024" w:rsidRPr="00E138D7">
        <w:rPr>
          <w:rFonts w:ascii="仿宋_GB2312" w:eastAsia="仿宋_GB2312" w:hAnsi="Calibri" w:cs="Times New Roman"/>
          <w:b/>
          <w:sz w:val="32"/>
          <w:szCs w:val="32"/>
        </w:rPr>
        <w:t>将为</w:t>
      </w:r>
      <w:r w:rsidR="004460BF" w:rsidRPr="00E138D7">
        <w:rPr>
          <w:rFonts w:ascii="仿宋_GB2312" w:eastAsia="仿宋_GB2312" w:hAnsi="Calibri" w:cs="Times New Roman" w:hint="eastAsia"/>
          <w:b/>
          <w:sz w:val="32"/>
          <w:szCs w:val="32"/>
        </w:rPr>
        <w:t>贯彻</w:t>
      </w:r>
      <w:r w:rsidR="00C33CB5" w:rsidRPr="00E138D7">
        <w:rPr>
          <w:rFonts w:ascii="仿宋_GB2312" w:eastAsia="仿宋_GB2312" w:hAnsi="Calibri" w:cs="Times New Roman" w:hint="eastAsia"/>
          <w:b/>
          <w:sz w:val="32"/>
          <w:szCs w:val="32"/>
        </w:rPr>
        <w:t>落实建设“现代化、国际化、生态化大武汉”</w:t>
      </w:r>
      <w:r w:rsidR="007D7024" w:rsidRPr="00E138D7">
        <w:rPr>
          <w:rFonts w:ascii="仿宋_GB2312" w:eastAsia="仿宋_GB2312" w:hAnsi="Calibri" w:cs="Times New Roman" w:hint="eastAsia"/>
          <w:b/>
          <w:sz w:val="32"/>
          <w:szCs w:val="32"/>
        </w:rPr>
        <w:t>发挥</w:t>
      </w:r>
      <w:r w:rsidR="004460BF" w:rsidRPr="00E138D7">
        <w:rPr>
          <w:rFonts w:ascii="仿宋_GB2312" w:eastAsia="仿宋_GB2312" w:hAnsi="Calibri" w:cs="Times New Roman" w:hint="eastAsia"/>
          <w:b/>
          <w:sz w:val="32"/>
          <w:szCs w:val="32"/>
        </w:rPr>
        <w:t>统筹平台</w:t>
      </w:r>
      <w:r w:rsidR="007D7024" w:rsidRPr="00E138D7">
        <w:rPr>
          <w:rFonts w:ascii="仿宋_GB2312" w:eastAsia="仿宋_GB2312" w:hAnsi="Calibri" w:cs="Times New Roman" w:hint="eastAsia"/>
          <w:b/>
          <w:sz w:val="32"/>
          <w:szCs w:val="32"/>
        </w:rPr>
        <w:t>作用</w:t>
      </w:r>
      <w:r w:rsidR="009A1C60" w:rsidRPr="00E138D7">
        <w:rPr>
          <w:rFonts w:ascii="仿宋_GB2312" w:eastAsia="仿宋_GB2312" w:hAnsi="Calibri" w:cs="Times New Roman" w:hint="eastAsia"/>
          <w:b/>
          <w:sz w:val="32"/>
          <w:szCs w:val="32"/>
        </w:rPr>
        <w:t>。</w:t>
      </w:r>
      <w:r w:rsidR="005F3BC2" w:rsidRPr="00E138D7">
        <w:rPr>
          <w:rFonts w:ascii="仿宋_GB2312" w:eastAsia="仿宋_GB2312" w:hAnsi="Calibri" w:cs="Times New Roman" w:hint="eastAsia"/>
          <w:sz w:val="32"/>
          <w:szCs w:val="32"/>
        </w:rPr>
        <w:t>中央部署要求2020年全面建设小康社会</w:t>
      </w:r>
      <w:r w:rsidR="00BE4EA3" w:rsidRPr="00E138D7">
        <w:rPr>
          <w:rFonts w:ascii="仿宋_GB2312" w:eastAsia="仿宋_GB2312" w:hAnsi="Calibri" w:cs="Times New Roman" w:hint="eastAsia"/>
          <w:sz w:val="32"/>
          <w:szCs w:val="32"/>
        </w:rPr>
        <w:t>，</w:t>
      </w:r>
      <w:r w:rsidR="004F77C8" w:rsidRPr="00E138D7">
        <w:rPr>
          <w:rFonts w:ascii="仿宋_GB2312" w:eastAsia="仿宋_GB2312" w:hAnsi="Calibri" w:cs="Times New Roman" w:hint="eastAsia"/>
          <w:sz w:val="32"/>
          <w:szCs w:val="32"/>
        </w:rPr>
        <w:t>武汉</w:t>
      </w:r>
      <w:r w:rsidR="004F77C8" w:rsidRPr="00E138D7">
        <w:rPr>
          <w:rFonts w:ascii="仿宋_GB2312" w:eastAsia="仿宋_GB2312" w:hAnsi="Calibri" w:cs="Times New Roman"/>
          <w:sz w:val="32"/>
          <w:szCs w:val="32"/>
        </w:rPr>
        <w:t>作为中部地区特大中心城市，</w:t>
      </w:r>
      <w:r w:rsidR="004F77C8" w:rsidRPr="00E138D7">
        <w:rPr>
          <w:rFonts w:ascii="仿宋_GB2312" w:eastAsia="仿宋_GB2312" w:hAnsi="Calibri" w:cs="Times New Roman" w:hint="eastAsia"/>
          <w:sz w:val="32"/>
          <w:szCs w:val="32"/>
        </w:rPr>
        <w:t>市委、市政府</w:t>
      </w:r>
      <w:r w:rsidR="00236D07" w:rsidRPr="00E138D7">
        <w:rPr>
          <w:rFonts w:ascii="仿宋_GB2312" w:eastAsia="仿宋_GB2312" w:hAnsi="Calibri" w:cs="Times New Roman" w:hint="eastAsia"/>
          <w:sz w:val="32"/>
          <w:szCs w:val="32"/>
        </w:rPr>
        <w:t>着眼从</w:t>
      </w:r>
      <w:r w:rsidR="004C7D4F" w:rsidRPr="00E138D7">
        <w:rPr>
          <w:rFonts w:ascii="仿宋_GB2312" w:eastAsia="仿宋_GB2312" w:hAnsi="Calibri" w:cs="Times New Roman" w:hint="eastAsia"/>
          <w:sz w:val="32"/>
          <w:szCs w:val="32"/>
        </w:rPr>
        <w:t>现代化、国际化、生态化“三化”大武汉建设</w:t>
      </w:r>
      <w:r w:rsidR="004F77C8" w:rsidRPr="00E138D7">
        <w:rPr>
          <w:rFonts w:ascii="仿宋_GB2312" w:eastAsia="仿宋_GB2312" w:hAnsi="Calibri" w:cs="Times New Roman" w:hint="eastAsia"/>
          <w:sz w:val="32"/>
          <w:szCs w:val="32"/>
        </w:rPr>
        <w:t>，是</w:t>
      </w:r>
      <w:r w:rsidR="00BB7C80" w:rsidRPr="00E138D7">
        <w:rPr>
          <w:rFonts w:ascii="仿宋_GB2312" w:eastAsia="仿宋_GB2312" w:hAnsi="Calibri" w:cs="Times New Roman" w:hint="eastAsia"/>
          <w:sz w:val="32"/>
          <w:szCs w:val="32"/>
        </w:rPr>
        <w:t>率先</w:t>
      </w:r>
      <w:r w:rsidR="00BB7C80" w:rsidRPr="00E138D7">
        <w:rPr>
          <w:rFonts w:ascii="仿宋_GB2312" w:eastAsia="仿宋_GB2312" w:hAnsi="Calibri" w:cs="Times New Roman"/>
          <w:sz w:val="32"/>
          <w:szCs w:val="32"/>
        </w:rPr>
        <w:t>建成全面小康的行动指南</w:t>
      </w:r>
      <w:r w:rsidR="00BB7C80" w:rsidRPr="00E138D7">
        <w:rPr>
          <w:rFonts w:ascii="仿宋_GB2312" w:eastAsia="仿宋_GB2312" w:hAnsi="Calibri" w:cs="Times New Roman" w:hint="eastAsia"/>
          <w:sz w:val="32"/>
          <w:szCs w:val="32"/>
        </w:rPr>
        <w:t>。</w:t>
      </w:r>
      <w:r w:rsidR="00BB7C80" w:rsidRPr="00E138D7">
        <w:rPr>
          <w:rFonts w:ascii="仿宋_GB2312" w:eastAsia="仿宋_GB2312" w:hAnsi="Calibri" w:cs="Times New Roman"/>
          <w:sz w:val="32"/>
          <w:szCs w:val="32"/>
        </w:rPr>
        <w:t>在</w:t>
      </w:r>
      <w:r w:rsidR="00BB7C80" w:rsidRPr="00E138D7">
        <w:rPr>
          <w:rFonts w:ascii="仿宋_GB2312" w:eastAsia="仿宋_GB2312" w:hAnsi="Calibri" w:cs="Times New Roman" w:hint="eastAsia"/>
          <w:sz w:val="32"/>
          <w:szCs w:val="32"/>
        </w:rPr>
        <w:t>城乡</w:t>
      </w:r>
      <w:r w:rsidR="00987DD3" w:rsidRPr="00E138D7">
        <w:rPr>
          <w:rFonts w:ascii="仿宋_GB2312" w:eastAsia="仿宋_GB2312" w:hAnsi="Calibri" w:cs="Times New Roman"/>
          <w:sz w:val="32"/>
          <w:szCs w:val="32"/>
        </w:rPr>
        <w:t>规划建设方面，需要进一步梳理</w:t>
      </w:r>
      <w:r w:rsidR="00987DD3" w:rsidRPr="00E138D7">
        <w:rPr>
          <w:rFonts w:ascii="仿宋_GB2312" w:eastAsia="仿宋_GB2312" w:hAnsi="Calibri" w:cs="Times New Roman" w:hint="eastAsia"/>
          <w:sz w:val="32"/>
          <w:szCs w:val="32"/>
        </w:rPr>
        <w:t>整合</w:t>
      </w:r>
      <w:r w:rsidR="00BB7C80" w:rsidRPr="00E138D7">
        <w:rPr>
          <w:rFonts w:ascii="仿宋_GB2312" w:eastAsia="仿宋_GB2312" w:hAnsi="Calibri" w:cs="Times New Roman" w:hint="eastAsia"/>
          <w:sz w:val="32"/>
          <w:szCs w:val="32"/>
        </w:rPr>
        <w:t>重点</w:t>
      </w:r>
      <w:r w:rsidR="00BB7C80" w:rsidRPr="00E138D7">
        <w:rPr>
          <w:rFonts w:ascii="仿宋_GB2312" w:eastAsia="仿宋_GB2312" w:hAnsi="Calibri" w:cs="Times New Roman"/>
          <w:sz w:val="32"/>
          <w:szCs w:val="32"/>
        </w:rPr>
        <w:t>区域发展、重大专项建设</w:t>
      </w:r>
      <w:r w:rsidR="00BB7C80" w:rsidRPr="00E138D7">
        <w:rPr>
          <w:rFonts w:ascii="仿宋_GB2312" w:eastAsia="仿宋_GB2312" w:hAnsi="Calibri" w:cs="Times New Roman" w:hint="eastAsia"/>
          <w:sz w:val="32"/>
          <w:szCs w:val="32"/>
        </w:rPr>
        <w:t>，</w:t>
      </w:r>
      <w:r w:rsidR="00987DD3" w:rsidRPr="00E138D7">
        <w:rPr>
          <w:rFonts w:ascii="仿宋_GB2312" w:eastAsia="仿宋_GB2312" w:hAnsi="Calibri" w:cs="Times New Roman" w:hint="eastAsia"/>
          <w:sz w:val="32"/>
          <w:szCs w:val="32"/>
        </w:rPr>
        <w:t>加强</w:t>
      </w:r>
      <w:r w:rsidR="00987DD3" w:rsidRPr="00E138D7">
        <w:rPr>
          <w:rFonts w:ascii="仿宋_GB2312" w:eastAsia="仿宋_GB2312" w:hAnsi="Calibri" w:cs="Times New Roman"/>
          <w:sz w:val="32"/>
          <w:szCs w:val="32"/>
        </w:rPr>
        <w:t>统筹</w:t>
      </w:r>
      <w:r w:rsidR="00272F30" w:rsidRPr="00E138D7">
        <w:rPr>
          <w:rFonts w:ascii="仿宋_GB2312" w:eastAsia="仿宋_GB2312" w:hAnsi="Calibri" w:cs="Times New Roman" w:hint="eastAsia"/>
          <w:sz w:val="32"/>
          <w:szCs w:val="32"/>
        </w:rPr>
        <w:t>实施</w:t>
      </w:r>
      <w:r w:rsidR="00987DD3" w:rsidRPr="00E138D7">
        <w:rPr>
          <w:rFonts w:ascii="仿宋_GB2312" w:eastAsia="仿宋_GB2312" w:hAnsi="Calibri" w:cs="Times New Roman"/>
          <w:sz w:val="32"/>
          <w:szCs w:val="32"/>
        </w:rPr>
        <w:t>。</w:t>
      </w:r>
    </w:p>
    <w:p w:rsidR="00AE7BF9" w:rsidRPr="00E138D7" w:rsidRDefault="004460BF" w:rsidP="00130F83">
      <w:pPr>
        <w:pStyle w:val="2"/>
        <w:spacing w:before="0" w:after="0" w:line="360" w:lineRule="auto"/>
        <w:rPr>
          <w:rFonts w:ascii="仿宋_GB2312" w:eastAsia="仿宋_GB2312"/>
        </w:rPr>
      </w:pPr>
      <w:bookmarkStart w:id="2" w:name="_Toc492400027"/>
      <w:r w:rsidRPr="00E138D7">
        <w:rPr>
          <w:rFonts w:ascii="仿宋_GB2312" w:eastAsia="仿宋_GB2312"/>
        </w:rPr>
        <w:t>（二）主要任务</w:t>
      </w:r>
      <w:bookmarkEnd w:id="2"/>
    </w:p>
    <w:p w:rsidR="00A75152" w:rsidRPr="00E138D7" w:rsidRDefault="00A75152" w:rsidP="00130F83">
      <w:pPr>
        <w:spacing w:line="360" w:lineRule="auto"/>
        <w:ind w:firstLineChars="200" w:firstLine="640"/>
        <w:rPr>
          <w:rFonts w:ascii="仿宋_GB2312" w:eastAsia="仿宋_GB2312" w:hAnsi="Calibri" w:cs="Times New Roman"/>
          <w:sz w:val="32"/>
          <w:szCs w:val="32"/>
        </w:rPr>
      </w:pPr>
      <w:r w:rsidRPr="00E138D7">
        <w:rPr>
          <w:rFonts w:ascii="仿宋_GB2312" w:eastAsia="仿宋_GB2312" w:hAnsi="Calibri" w:cs="Times New Roman" w:hint="eastAsia"/>
          <w:sz w:val="32"/>
          <w:szCs w:val="32"/>
        </w:rPr>
        <w:t>本次</w:t>
      </w:r>
      <w:r w:rsidRPr="00E138D7">
        <w:rPr>
          <w:rFonts w:ascii="仿宋_GB2312" w:eastAsia="仿宋_GB2312" w:hAnsi="Calibri" w:cs="Times New Roman"/>
          <w:sz w:val="32"/>
          <w:szCs w:val="32"/>
        </w:rPr>
        <w:t>规划立足</w:t>
      </w:r>
      <w:r w:rsidRPr="00E138D7">
        <w:rPr>
          <w:rFonts w:ascii="仿宋_GB2312" w:eastAsia="仿宋_GB2312" w:hAnsi="Calibri" w:cs="Times New Roman" w:hint="eastAsia"/>
          <w:sz w:val="32"/>
          <w:szCs w:val="32"/>
        </w:rPr>
        <w:t>我局规划</w:t>
      </w:r>
      <w:r w:rsidRPr="00E138D7">
        <w:rPr>
          <w:rFonts w:ascii="仿宋_GB2312" w:eastAsia="仿宋_GB2312" w:hAnsi="Calibri" w:cs="Times New Roman"/>
          <w:sz w:val="32"/>
          <w:szCs w:val="32"/>
        </w:rPr>
        <w:t>引导</w:t>
      </w:r>
      <w:r w:rsidRPr="00E138D7">
        <w:rPr>
          <w:rFonts w:ascii="仿宋_GB2312" w:eastAsia="仿宋_GB2312" w:hAnsi="Calibri" w:cs="Times New Roman" w:hint="eastAsia"/>
          <w:sz w:val="32"/>
          <w:szCs w:val="32"/>
        </w:rPr>
        <w:t>和</w:t>
      </w:r>
      <w:r w:rsidRPr="00E138D7">
        <w:rPr>
          <w:rFonts w:ascii="仿宋_GB2312" w:eastAsia="仿宋_GB2312" w:hAnsi="Calibri" w:cs="Times New Roman"/>
          <w:sz w:val="32"/>
          <w:szCs w:val="32"/>
        </w:rPr>
        <w:t>土地保障</w:t>
      </w:r>
      <w:r w:rsidRPr="00E138D7">
        <w:rPr>
          <w:rFonts w:ascii="仿宋_GB2312" w:eastAsia="仿宋_GB2312" w:hAnsi="Calibri" w:cs="Times New Roman" w:hint="eastAsia"/>
          <w:sz w:val="32"/>
          <w:szCs w:val="32"/>
        </w:rPr>
        <w:t>的</w:t>
      </w:r>
      <w:r w:rsidRPr="00E138D7">
        <w:rPr>
          <w:rFonts w:ascii="仿宋_GB2312" w:eastAsia="仿宋_GB2312" w:hAnsi="Calibri" w:cs="Times New Roman"/>
          <w:sz w:val="32"/>
          <w:szCs w:val="32"/>
        </w:rPr>
        <w:t>综合职能</w:t>
      </w:r>
      <w:r w:rsidRPr="00E138D7">
        <w:rPr>
          <w:rFonts w:ascii="仿宋_GB2312" w:eastAsia="仿宋_GB2312" w:hAnsi="Calibri" w:cs="Times New Roman" w:hint="eastAsia"/>
          <w:sz w:val="32"/>
          <w:szCs w:val="32"/>
        </w:rPr>
        <w:t>，</w:t>
      </w:r>
      <w:r w:rsidRPr="00E138D7">
        <w:rPr>
          <w:rFonts w:ascii="仿宋_GB2312" w:eastAsia="仿宋_GB2312" w:hAnsi="Calibri" w:cs="Times New Roman"/>
          <w:sz w:val="32"/>
          <w:szCs w:val="32"/>
        </w:rPr>
        <w:t>突出</w:t>
      </w:r>
      <w:r w:rsidRPr="00E138D7">
        <w:rPr>
          <w:rFonts w:ascii="仿宋_GB2312" w:eastAsia="仿宋_GB2312" w:hAnsi="Calibri" w:cs="Times New Roman" w:hint="eastAsia"/>
          <w:sz w:val="32"/>
          <w:szCs w:val="32"/>
        </w:rPr>
        <w:t>问题</w:t>
      </w:r>
      <w:r w:rsidRPr="00E138D7">
        <w:rPr>
          <w:rFonts w:ascii="仿宋_GB2312" w:eastAsia="仿宋_GB2312" w:hAnsi="Calibri" w:cs="Times New Roman"/>
          <w:sz w:val="32"/>
          <w:szCs w:val="32"/>
        </w:rPr>
        <w:t>导向和目标导向，</w:t>
      </w:r>
      <w:r w:rsidRPr="00E138D7">
        <w:rPr>
          <w:rFonts w:ascii="仿宋_GB2312" w:eastAsia="仿宋_GB2312" w:hAnsi="Calibri" w:cs="Times New Roman" w:hint="eastAsia"/>
          <w:sz w:val="32"/>
          <w:szCs w:val="32"/>
        </w:rPr>
        <w:t>落实</w:t>
      </w:r>
      <w:r w:rsidRPr="00E138D7">
        <w:rPr>
          <w:rFonts w:ascii="仿宋_GB2312" w:eastAsia="仿宋_GB2312" w:hAnsi="Calibri" w:cs="Times New Roman"/>
          <w:sz w:val="32"/>
          <w:szCs w:val="32"/>
        </w:rPr>
        <w:t>三</w:t>
      </w:r>
      <w:r w:rsidRPr="00E138D7">
        <w:rPr>
          <w:rFonts w:ascii="仿宋_GB2312" w:eastAsia="仿宋_GB2312" w:hAnsi="Calibri" w:cs="Times New Roman" w:hint="eastAsia"/>
          <w:sz w:val="32"/>
          <w:szCs w:val="32"/>
        </w:rPr>
        <w:t>大</w:t>
      </w:r>
      <w:r w:rsidRPr="00E138D7">
        <w:rPr>
          <w:rFonts w:ascii="仿宋_GB2312" w:eastAsia="仿宋_GB2312" w:hAnsi="Calibri" w:cs="Times New Roman"/>
          <w:sz w:val="32"/>
          <w:szCs w:val="32"/>
        </w:rPr>
        <w:t>方面的</w:t>
      </w:r>
      <w:r w:rsidRPr="00E138D7">
        <w:rPr>
          <w:rFonts w:ascii="仿宋_GB2312" w:eastAsia="仿宋_GB2312" w:hAnsi="Calibri" w:cs="Times New Roman" w:hint="eastAsia"/>
          <w:sz w:val="32"/>
          <w:szCs w:val="32"/>
        </w:rPr>
        <w:t>任务</w:t>
      </w:r>
      <w:r w:rsidRPr="00E138D7">
        <w:rPr>
          <w:rFonts w:ascii="仿宋_GB2312" w:eastAsia="仿宋_GB2312" w:hAnsi="Calibri" w:cs="Times New Roman"/>
          <w:sz w:val="32"/>
          <w:szCs w:val="32"/>
        </w:rPr>
        <w:t>要求：</w:t>
      </w:r>
    </w:p>
    <w:p w:rsidR="004460BF" w:rsidRPr="00E138D7" w:rsidRDefault="004460BF" w:rsidP="00130F83">
      <w:pPr>
        <w:spacing w:line="360" w:lineRule="auto"/>
        <w:ind w:firstLineChars="200" w:firstLine="643"/>
        <w:rPr>
          <w:rFonts w:ascii="仿宋_GB2312" w:eastAsia="仿宋_GB2312" w:hAnsi="Calibri" w:cs="Times New Roman"/>
          <w:sz w:val="32"/>
          <w:szCs w:val="32"/>
        </w:rPr>
      </w:pPr>
      <w:r w:rsidRPr="00E138D7">
        <w:rPr>
          <w:rFonts w:ascii="仿宋_GB2312" w:eastAsia="仿宋_GB2312" w:hAnsi="Calibri" w:cs="Times New Roman"/>
          <w:b/>
          <w:sz w:val="32"/>
          <w:szCs w:val="32"/>
        </w:rPr>
        <w:lastRenderedPageBreak/>
        <w:t>一是针对城市阶段特征，明确近期空间发展的</w:t>
      </w:r>
      <w:r w:rsidR="00B22397" w:rsidRPr="00E138D7">
        <w:rPr>
          <w:rFonts w:ascii="仿宋_GB2312" w:eastAsia="仿宋_GB2312" w:hAnsi="Calibri" w:cs="Times New Roman"/>
          <w:b/>
          <w:sz w:val="32"/>
          <w:szCs w:val="32"/>
        </w:rPr>
        <w:t>主要建设目标</w:t>
      </w:r>
      <w:r w:rsidR="00AB69D3" w:rsidRPr="00E138D7">
        <w:rPr>
          <w:rFonts w:ascii="仿宋_GB2312" w:eastAsia="仿宋_GB2312" w:hAnsi="Calibri" w:cs="Times New Roman" w:hint="eastAsia"/>
          <w:b/>
          <w:sz w:val="32"/>
          <w:szCs w:val="32"/>
        </w:rPr>
        <w:t>。</w:t>
      </w:r>
      <w:r w:rsidR="00A75152" w:rsidRPr="00E138D7">
        <w:rPr>
          <w:rFonts w:ascii="仿宋_GB2312" w:eastAsia="仿宋_GB2312" w:hAnsi="Calibri" w:cs="Times New Roman" w:hint="eastAsia"/>
          <w:sz w:val="32"/>
          <w:szCs w:val="32"/>
        </w:rPr>
        <w:t>主要是在武汉工业化、城镇化发展的“换挡”阶段</w:t>
      </w:r>
      <w:r w:rsidR="00A75152" w:rsidRPr="00E138D7">
        <w:rPr>
          <w:rFonts w:ascii="仿宋_GB2312" w:eastAsia="仿宋_GB2312" w:hAnsi="Calibri" w:cs="Times New Roman"/>
          <w:sz w:val="32"/>
          <w:szCs w:val="32"/>
        </w:rPr>
        <w:t>，突出</w:t>
      </w:r>
      <w:r w:rsidR="006330BC" w:rsidRPr="00E138D7">
        <w:rPr>
          <w:rFonts w:ascii="仿宋_GB2312" w:eastAsia="仿宋_GB2312" w:hAnsi="Calibri" w:cs="Times New Roman" w:hint="eastAsia"/>
          <w:sz w:val="32"/>
          <w:szCs w:val="32"/>
        </w:rPr>
        <w:t>空间</w:t>
      </w:r>
      <w:r w:rsidR="006330BC" w:rsidRPr="00E138D7">
        <w:rPr>
          <w:rFonts w:ascii="仿宋_GB2312" w:eastAsia="仿宋_GB2312" w:hAnsi="Calibri" w:cs="Times New Roman"/>
          <w:sz w:val="32"/>
          <w:szCs w:val="32"/>
        </w:rPr>
        <w:t>用地</w:t>
      </w:r>
      <w:r w:rsidR="006330BC" w:rsidRPr="00E138D7">
        <w:rPr>
          <w:rFonts w:ascii="仿宋_GB2312" w:eastAsia="仿宋_GB2312" w:hAnsi="Calibri" w:cs="Times New Roman" w:hint="eastAsia"/>
          <w:sz w:val="32"/>
          <w:szCs w:val="32"/>
        </w:rPr>
        <w:t>存量、</w:t>
      </w:r>
      <w:r w:rsidR="006330BC" w:rsidRPr="00E138D7">
        <w:rPr>
          <w:rFonts w:ascii="仿宋_GB2312" w:eastAsia="仿宋_GB2312" w:hAnsi="Calibri" w:cs="Times New Roman"/>
          <w:sz w:val="32"/>
          <w:szCs w:val="32"/>
        </w:rPr>
        <w:t>增量</w:t>
      </w:r>
      <w:r w:rsidR="006330BC" w:rsidRPr="00E138D7">
        <w:rPr>
          <w:rFonts w:ascii="仿宋_GB2312" w:eastAsia="仿宋_GB2312" w:hAnsi="Calibri" w:cs="Times New Roman" w:hint="eastAsia"/>
          <w:sz w:val="32"/>
          <w:szCs w:val="32"/>
        </w:rPr>
        <w:t>协调</w:t>
      </w:r>
      <w:r w:rsidR="00A75152" w:rsidRPr="00E138D7">
        <w:rPr>
          <w:rFonts w:ascii="仿宋_GB2312" w:eastAsia="仿宋_GB2312" w:hAnsi="Calibri" w:cs="Times New Roman"/>
          <w:sz w:val="32"/>
          <w:szCs w:val="32"/>
        </w:rPr>
        <w:t>，</w:t>
      </w:r>
      <w:r w:rsidR="00272F30" w:rsidRPr="00E138D7">
        <w:rPr>
          <w:rFonts w:ascii="仿宋_GB2312" w:eastAsia="仿宋_GB2312" w:hAnsi="Calibri" w:cs="Times New Roman" w:hint="eastAsia"/>
          <w:sz w:val="32"/>
          <w:szCs w:val="32"/>
        </w:rPr>
        <w:t>对主城区、新城组群和</w:t>
      </w:r>
      <w:r w:rsidR="00A75152" w:rsidRPr="00E138D7">
        <w:rPr>
          <w:rFonts w:ascii="仿宋_GB2312" w:eastAsia="仿宋_GB2312" w:hAnsi="Calibri" w:cs="Times New Roman"/>
          <w:sz w:val="32"/>
          <w:szCs w:val="32"/>
        </w:rPr>
        <w:t>外围镇村</w:t>
      </w:r>
      <w:r w:rsidR="00A75152" w:rsidRPr="00E138D7">
        <w:rPr>
          <w:rFonts w:ascii="仿宋_GB2312" w:eastAsia="仿宋_GB2312" w:hAnsi="Calibri" w:cs="Times New Roman" w:hint="eastAsia"/>
          <w:sz w:val="32"/>
          <w:szCs w:val="32"/>
        </w:rPr>
        <w:t>分别</w:t>
      </w:r>
      <w:r w:rsidR="00A75152" w:rsidRPr="00E138D7">
        <w:rPr>
          <w:rFonts w:ascii="仿宋_GB2312" w:eastAsia="仿宋_GB2312" w:hAnsi="Calibri" w:cs="Times New Roman"/>
          <w:sz w:val="32"/>
          <w:szCs w:val="32"/>
        </w:rPr>
        <w:t>提出空间</w:t>
      </w:r>
      <w:r w:rsidR="00DF1084" w:rsidRPr="00E138D7">
        <w:rPr>
          <w:rFonts w:ascii="仿宋_GB2312" w:eastAsia="仿宋_GB2312" w:hAnsi="Calibri" w:cs="Times New Roman" w:hint="eastAsia"/>
          <w:sz w:val="32"/>
          <w:szCs w:val="32"/>
        </w:rPr>
        <w:t>建设目标</w:t>
      </w:r>
      <w:r w:rsidR="00A75152" w:rsidRPr="00E138D7">
        <w:rPr>
          <w:rFonts w:ascii="仿宋_GB2312" w:eastAsia="仿宋_GB2312" w:hAnsi="Calibri" w:cs="Times New Roman"/>
          <w:sz w:val="32"/>
          <w:szCs w:val="32"/>
        </w:rPr>
        <w:t>。</w:t>
      </w:r>
    </w:p>
    <w:p w:rsidR="004460BF" w:rsidRPr="00E138D7" w:rsidRDefault="004460BF" w:rsidP="00130F83">
      <w:pPr>
        <w:spacing w:line="360" w:lineRule="auto"/>
        <w:ind w:firstLineChars="200" w:firstLine="643"/>
        <w:rPr>
          <w:rFonts w:ascii="仿宋_GB2312" w:eastAsia="仿宋_GB2312" w:hAnsi="Calibri" w:cs="Times New Roman"/>
          <w:sz w:val="32"/>
          <w:szCs w:val="32"/>
        </w:rPr>
      </w:pPr>
      <w:r w:rsidRPr="00E138D7">
        <w:rPr>
          <w:rFonts w:ascii="仿宋_GB2312" w:eastAsia="仿宋_GB2312" w:hAnsi="Calibri" w:cs="Times New Roman"/>
          <w:b/>
          <w:sz w:val="32"/>
          <w:szCs w:val="32"/>
        </w:rPr>
        <w:t>二是针对</w:t>
      </w:r>
      <w:r w:rsidR="00D710AF" w:rsidRPr="00E138D7">
        <w:rPr>
          <w:rFonts w:ascii="仿宋_GB2312" w:eastAsia="仿宋_GB2312" w:hAnsi="Calibri" w:cs="Times New Roman"/>
          <w:b/>
          <w:sz w:val="32"/>
          <w:szCs w:val="32"/>
        </w:rPr>
        <w:t>总规目标实施</w:t>
      </w:r>
      <w:r w:rsidRPr="00E138D7">
        <w:rPr>
          <w:rFonts w:ascii="仿宋_GB2312" w:eastAsia="仿宋_GB2312" w:hAnsi="Calibri" w:cs="Times New Roman"/>
          <w:b/>
          <w:sz w:val="32"/>
          <w:szCs w:val="32"/>
        </w:rPr>
        <w:t>，明确</w:t>
      </w:r>
      <w:r w:rsidR="00D710AF" w:rsidRPr="00E138D7">
        <w:rPr>
          <w:rFonts w:ascii="仿宋_GB2312" w:eastAsia="仿宋_GB2312" w:hAnsi="Calibri" w:cs="Times New Roman"/>
          <w:b/>
          <w:sz w:val="32"/>
          <w:szCs w:val="32"/>
        </w:rPr>
        <w:t>近期功能发展的</w:t>
      </w:r>
      <w:r w:rsidR="00FF3809" w:rsidRPr="00E138D7">
        <w:rPr>
          <w:rFonts w:ascii="仿宋_GB2312" w:eastAsia="仿宋_GB2312" w:hAnsi="Calibri" w:cs="Times New Roman"/>
          <w:b/>
          <w:sz w:val="32"/>
          <w:szCs w:val="32"/>
        </w:rPr>
        <w:t>具体</w:t>
      </w:r>
      <w:r w:rsidR="00D710AF" w:rsidRPr="00E138D7">
        <w:rPr>
          <w:rFonts w:ascii="仿宋_GB2312" w:eastAsia="仿宋_GB2312" w:hAnsi="Calibri" w:cs="Times New Roman"/>
          <w:b/>
          <w:sz w:val="32"/>
          <w:szCs w:val="32"/>
        </w:rPr>
        <w:t>布局重点</w:t>
      </w:r>
      <w:r w:rsidR="00AB69D3" w:rsidRPr="00E138D7">
        <w:rPr>
          <w:rFonts w:ascii="仿宋_GB2312" w:eastAsia="仿宋_GB2312" w:hAnsi="Calibri" w:cs="Times New Roman" w:hint="eastAsia"/>
          <w:b/>
          <w:sz w:val="32"/>
          <w:szCs w:val="32"/>
        </w:rPr>
        <w:t>。</w:t>
      </w:r>
      <w:r w:rsidR="00A75152" w:rsidRPr="00E138D7">
        <w:rPr>
          <w:rFonts w:ascii="仿宋_GB2312" w:eastAsia="仿宋_GB2312" w:hAnsi="Calibri" w:cs="Times New Roman" w:hint="eastAsia"/>
          <w:sz w:val="32"/>
          <w:szCs w:val="32"/>
        </w:rPr>
        <w:t>主要是</w:t>
      </w:r>
      <w:r w:rsidR="006330BC" w:rsidRPr="00E138D7">
        <w:rPr>
          <w:rFonts w:ascii="仿宋_GB2312" w:eastAsia="仿宋_GB2312" w:hAnsi="Calibri" w:cs="Times New Roman" w:hint="eastAsia"/>
          <w:sz w:val="32"/>
          <w:szCs w:val="32"/>
        </w:rPr>
        <w:t>按照</w:t>
      </w:r>
      <w:r w:rsidR="006330BC" w:rsidRPr="00E138D7">
        <w:rPr>
          <w:rFonts w:ascii="仿宋_GB2312" w:eastAsia="仿宋_GB2312" w:hAnsi="Calibri" w:cs="Times New Roman"/>
          <w:sz w:val="32"/>
          <w:szCs w:val="32"/>
        </w:rPr>
        <w:t>现行城市总体规划确定的各项目标、指标，突出</w:t>
      </w:r>
      <w:r w:rsidR="006330BC" w:rsidRPr="00E138D7">
        <w:rPr>
          <w:rFonts w:ascii="仿宋_GB2312" w:eastAsia="仿宋_GB2312" w:hAnsi="Calibri" w:cs="Times New Roman" w:hint="eastAsia"/>
          <w:sz w:val="32"/>
          <w:szCs w:val="32"/>
        </w:rPr>
        <w:t>功能升级</w:t>
      </w:r>
      <w:r w:rsidR="006330BC" w:rsidRPr="00E138D7">
        <w:rPr>
          <w:rFonts w:ascii="仿宋_GB2312" w:eastAsia="仿宋_GB2312" w:hAnsi="Calibri" w:cs="Times New Roman"/>
          <w:sz w:val="32"/>
          <w:szCs w:val="32"/>
        </w:rPr>
        <w:t>、</w:t>
      </w:r>
      <w:r w:rsidR="006330BC" w:rsidRPr="00E138D7">
        <w:rPr>
          <w:rFonts w:ascii="仿宋_GB2312" w:eastAsia="仿宋_GB2312" w:hAnsi="Calibri" w:cs="Times New Roman" w:hint="eastAsia"/>
          <w:sz w:val="32"/>
          <w:szCs w:val="32"/>
        </w:rPr>
        <w:t>协调</w:t>
      </w:r>
      <w:r w:rsidR="006330BC" w:rsidRPr="00E138D7">
        <w:rPr>
          <w:rFonts w:ascii="仿宋_GB2312" w:eastAsia="仿宋_GB2312" w:hAnsi="Calibri" w:cs="Times New Roman"/>
          <w:sz w:val="32"/>
          <w:szCs w:val="32"/>
        </w:rPr>
        <w:t>发展</w:t>
      </w:r>
      <w:r w:rsidR="006330BC" w:rsidRPr="00E138D7">
        <w:rPr>
          <w:rFonts w:ascii="仿宋_GB2312" w:eastAsia="仿宋_GB2312" w:hAnsi="Calibri" w:cs="Times New Roman" w:hint="eastAsia"/>
          <w:sz w:val="32"/>
          <w:szCs w:val="32"/>
        </w:rPr>
        <w:t>，</w:t>
      </w:r>
      <w:r w:rsidR="006330BC" w:rsidRPr="00E138D7">
        <w:rPr>
          <w:rFonts w:ascii="仿宋_GB2312" w:eastAsia="仿宋_GB2312" w:hAnsi="Calibri" w:cs="Times New Roman"/>
          <w:sz w:val="32"/>
          <w:szCs w:val="32"/>
        </w:rPr>
        <w:t>对生产</w:t>
      </w:r>
      <w:r w:rsidR="006330BC" w:rsidRPr="00E138D7">
        <w:rPr>
          <w:rFonts w:ascii="仿宋_GB2312" w:eastAsia="仿宋_GB2312" w:hAnsi="Calibri" w:cs="Times New Roman" w:hint="eastAsia"/>
          <w:sz w:val="32"/>
          <w:szCs w:val="32"/>
        </w:rPr>
        <w:t>、</w:t>
      </w:r>
      <w:r w:rsidR="006330BC" w:rsidRPr="00E138D7">
        <w:rPr>
          <w:rFonts w:ascii="仿宋_GB2312" w:eastAsia="仿宋_GB2312" w:hAnsi="Calibri" w:cs="Times New Roman"/>
          <w:sz w:val="32"/>
          <w:szCs w:val="32"/>
        </w:rPr>
        <w:t>生活、生态等各类功能区进行重点布局。</w:t>
      </w:r>
    </w:p>
    <w:p w:rsidR="001318E9" w:rsidRPr="00E138D7" w:rsidRDefault="00D710AF" w:rsidP="00130F83">
      <w:pPr>
        <w:spacing w:line="360" w:lineRule="auto"/>
        <w:ind w:firstLineChars="200" w:firstLine="643"/>
        <w:rPr>
          <w:rFonts w:ascii="仿宋_GB2312" w:eastAsia="仿宋_GB2312" w:hAnsi="Calibri" w:cs="Times New Roman"/>
          <w:sz w:val="32"/>
          <w:szCs w:val="32"/>
        </w:rPr>
      </w:pPr>
      <w:r w:rsidRPr="00E138D7">
        <w:rPr>
          <w:rFonts w:ascii="仿宋_GB2312" w:eastAsia="仿宋_GB2312" w:hAnsi="Calibri" w:cs="Times New Roman" w:hint="eastAsia"/>
          <w:b/>
          <w:sz w:val="32"/>
          <w:szCs w:val="32"/>
        </w:rPr>
        <w:t>三是针对当前主要问题，明确近期建设发展的</w:t>
      </w:r>
      <w:r w:rsidR="00D57A76" w:rsidRPr="00E138D7">
        <w:rPr>
          <w:rFonts w:ascii="仿宋_GB2312" w:eastAsia="仿宋_GB2312" w:hAnsi="Calibri" w:cs="Times New Roman" w:hint="eastAsia"/>
          <w:b/>
          <w:sz w:val="32"/>
          <w:szCs w:val="32"/>
        </w:rPr>
        <w:t>具体</w:t>
      </w:r>
      <w:r w:rsidR="00D6004E" w:rsidRPr="00E138D7">
        <w:rPr>
          <w:rFonts w:ascii="仿宋_GB2312" w:eastAsia="仿宋_GB2312" w:hAnsi="Calibri" w:cs="Times New Roman" w:hint="eastAsia"/>
          <w:b/>
          <w:sz w:val="32"/>
          <w:szCs w:val="32"/>
        </w:rPr>
        <w:t>破解</w:t>
      </w:r>
      <w:r w:rsidRPr="00E138D7">
        <w:rPr>
          <w:rFonts w:ascii="仿宋_GB2312" w:eastAsia="仿宋_GB2312" w:hAnsi="Calibri" w:cs="Times New Roman" w:hint="eastAsia"/>
          <w:b/>
          <w:sz w:val="32"/>
          <w:szCs w:val="32"/>
        </w:rPr>
        <w:t>要求</w:t>
      </w:r>
      <w:r w:rsidR="00AB69D3" w:rsidRPr="00E138D7">
        <w:rPr>
          <w:rFonts w:ascii="仿宋_GB2312" w:eastAsia="仿宋_GB2312" w:hAnsi="Calibri" w:cs="Times New Roman" w:hint="eastAsia"/>
          <w:b/>
          <w:sz w:val="32"/>
          <w:szCs w:val="32"/>
        </w:rPr>
        <w:t>。</w:t>
      </w:r>
      <w:r w:rsidR="006330BC" w:rsidRPr="00E138D7">
        <w:rPr>
          <w:rFonts w:ascii="仿宋_GB2312" w:eastAsia="仿宋_GB2312" w:hAnsi="Calibri" w:cs="Times New Roman" w:hint="eastAsia"/>
          <w:sz w:val="32"/>
          <w:szCs w:val="32"/>
        </w:rPr>
        <w:t>主要是针对当前城镇人口分布失衡带来的“大城市病”、“新城病”等问题，突出解决</w:t>
      </w:r>
      <w:r w:rsidR="006330BC" w:rsidRPr="00E138D7">
        <w:rPr>
          <w:rFonts w:ascii="仿宋_GB2312" w:eastAsia="仿宋_GB2312" w:hAnsi="Calibri" w:cs="Times New Roman"/>
          <w:sz w:val="32"/>
          <w:szCs w:val="32"/>
        </w:rPr>
        <w:t>问题、弥补短板，对公共服务、交通</w:t>
      </w:r>
      <w:r w:rsidR="006330BC" w:rsidRPr="00E138D7">
        <w:rPr>
          <w:rFonts w:ascii="仿宋_GB2312" w:eastAsia="仿宋_GB2312" w:hAnsi="Calibri" w:cs="Times New Roman" w:hint="eastAsia"/>
          <w:sz w:val="32"/>
          <w:szCs w:val="32"/>
        </w:rPr>
        <w:t>市政、</w:t>
      </w:r>
      <w:r w:rsidR="006330BC" w:rsidRPr="00E138D7">
        <w:rPr>
          <w:rFonts w:ascii="仿宋_GB2312" w:eastAsia="仿宋_GB2312" w:hAnsi="Calibri" w:cs="Times New Roman"/>
          <w:sz w:val="32"/>
          <w:szCs w:val="32"/>
        </w:rPr>
        <w:t>绿化环境等</w:t>
      </w:r>
      <w:r w:rsidR="006330BC" w:rsidRPr="00E138D7">
        <w:rPr>
          <w:rFonts w:ascii="仿宋_GB2312" w:eastAsia="仿宋_GB2312" w:hAnsi="Calibri" w:cs="Times New Roman" w:hint="eastAsia"/>
          <w:sz w:val="32"/>
          <w:szCs w:val="32"/>
        </w:rPr>
        <w:t>提出</w:t>
      </w:r>
      <w:r w:rsidR="006330BC" w:rsidRPr="00E138D7">
        <w:rPr>
          <w:rFonts w:ascii="仿宋_GB2312" w:eastAsia="仿宋_GB2312" w:hAnsi="Calibri" w:cs="Times New Roman"/>
          <w:sz w:val="32"/>
          <w:szCs w:val="32"/>
        </w:rPr>
        <w:t>具体</w:t>
      </w:r>
      <w:r w:rsidR="006330BC" w:rsidRPr="00E138D7">
        <w:rPr>
          <w:rFonts w:ascii="仿宋_GB2312" w:eastAsia="仿宋_GB2312" w:hAnsi="Calibri" w:cs="Times New Roman" w:hint="eastAsia"/>
          <w:sz w:val="32"/>
          <w:szCs w:val="32"/>
        </w:rPr>
        <w:t>标准</w:t>
      </w:r>
      <w:r w:rsidR="006330BC" w:rsidRPr="00E138D7">
        <w:rPr>
          <w:rFonts w:ascii="仿宋_GB2312" w:eastAsia="仿宋_GB2312" w:hAnsi="Calibri" w:cs="Times New Roman"/>
          <w:sz w:val="32"/>
          <w:szCs w:val="32"/>
        </w:rPr>
        <w:t>和建设指导</w:t>
      </w:r>
      <w:r w:rsidR="006330BC" w:rsidRPr="00E138D7">
        <w:rPr>
          <w:rFonts w:ascii="仿宋_GB2312" w:eastAsia="仿宋_GB2312" w:hAnsi="Calibri" w:cs="Times New Roman" w:hint="eastAsia"/>
          <w:sz w:val="32"/>
          <w:szCs w:val="32"/>
        </w:rPr>
        <w:t>。</w:t>
      </w:r>
    </w:p>
    <w:p w:rsidR="009267E2" w:rsidRPr="00E138D7" w:rsidRDefault="001318E9" w:rsidP="004B6046">
      <w:pPr>
        <w:pStyle w:val="1"/>
        <w:spacing w:beforeLines="60" w:before="187" w:after="0" w:line="360" w:lineRule="auto"/>
        <w:rPr>
          <w:rFonts w:ascii="黑体" w:eastAsia="黑体" w:hAnsi="黑体"/>
          <w:sz w:val="32"/>
          <w:szCs w:val="32"/>
        </w:rPr>
      </w:pPr>
      <w:bookmarkStart w:id="3" w:name="_Toc492400028"/>
      <w:r w:rsidRPr="00E138D7">
        <w:rPr>
          <w:rFonts w:ascii="黑体" w:eastAsia="黑体" w:hAnsi="黑体" w:hint="eastAsia"/>
          <w:sz w:val="32"/>
          <w:szCs w:val="32"/>
        </w:rPr>
        <w:t>二</w:t>
      </w:r>
      <w:r w:rsidRPr="00E138D7">
        <w:rPr>
          <w:rFonts w:ascii="黑体" w:eastAsia="黑体" w:hAnsi="黑体"/>
          <w:sz w:val="32"/>
          <w:szCs w:val="32"/>
        </w:rPr>
        <w:t>、</w:t>
      </w:r>
      <w:r w:rsidR="009267E2" w:rsidRPr="00E138D7">
        <w:rPr>
          <w:rFonts w:ascii="黑体" w:eastAsia="黑体" w:hAnsi="黑体"/>
          <w:sz w:val="32"/>
          <w:szCs w:val="32"/>
        </w:rPr>
        <w:t>现状评估和</w:t>
      </w:r>
      <w:r w:rsidR="001E393F" w:rsidRPr="00E138D7">
        <w:rPr>
          <w:rFonts w:ascii="黑体" w:eastAsia="黑体" w:hAnsi="黑体" w:hint="eastAsia"/>
          <w:sz w:val="32"/>
          <w:szCs w:val="32"/>
        </w:rPr>
        <w:t>成效</w:t>
      </w:r>
      <w:r w:rsidR="009267E2" w:rsidRPr="00E138D7">
        <w:rPr>
          <w:rFonts w:ascii="黑体" w:eastAsia="黑体" w:hAnsi="黑体"/>
          <w:sz w:val="32"/>
          <w:szCs w:val="32"/>
        </w:rPr>
        <w:t>问题</w:t>
      </w:r>
      <w:bookmarkEnd w:id="3"/>
    </w:p>
    <w:p w:rsidR="00C04FAC" w:rsidRPr="00E138D7" w:rsidRDefault="00F751BD" w:rsidP="00130F83">
      <w:pPr>
        <w:pStyle w:val="2"/>
        <w:spacing w:before="0" w:after="0" w:line="360" w:lineRule="auto"/>
        <w:rPr>
          <w:rFonts w:ascii="仿宋_GB2312" w:eastAsia="仿宋_GB2312"/>
        </w:rPr>
      </w:pPr>
      <w:bookmarkStart w:id="4" w:name="_Toc492400029"/>
      <w:r w:rsidRPr="00E138D7">
        <w:rPr>
          <w:rFonts w:ascii="仿宋_GB2312" w:eastAsia="仿宋_GB2312" w:hint="eastAsia"/>
        </w:rPr>
        <w:t>（一）</w:t>
      </w:r>
      <w:r w:rsidR="00C04FAC" w:rsidRPr="00E138D7">
        <w:rPr>
          <w:rFonts w:ascii="仿宋_GB2312" w:eastAsia="仿宋_GB2312" w:hint="eastAsia"/>
        </w:rPr>
        <w:t>总体评价</w:t>
      </w:r>
      <w:bookmarkEnd w:id="4"/>
    </w:p>
    <w:p w:rsidR="00C04FAC" w:rsidRPr="00E138D7" w:rsidRDefault="00185DC2" w:rsidP="00130F83">
      <w:pPr>
        <w:spacing w:line="360" w:lineRule="auto"/>
        <w:ind w:firstLineChars="200" w:firstLine="640"/>
        <w:rPr>
          <w:rFonts w:ascii="仿宋_GB2312" w:eastAsia="仿宋_GB2312" w:hAnsi="Calibri" w:cs="Times New Roman"/>
          <w:sz w:val="32"/>
          <w:szCs w:val="32"/>
        </w:rPr>
      </w:pPr>
      <w:r w:rsidRPr="00E138D7">
        <w:rPr>
          <w:rFonts w:ascii="仿宋_GB2312" w:eastAsia="仿宋_GB2312" w:hAnsi="Calibri" w:cs="Times New Roman" w:hint="eastAsia"/>
          <w:sz w:val="32"/>
          <w:szCs w:val="32"/>
        </w:rPr>
        <w:t>现行</w:t>
      </w:r>
      <w:r w:rsidRPr="00E138D7">
        <w:rPr>
          <w:rFonts w:ascii="仿宋_GB2312" w:eastAsia="仿宋_GB2312" w:hAnsi="Calibri" w:cs="Times New Roman"/>
          <w:sz w:val="32"/>
          <w:szCs w:val="32"/>
        </w:rPr>
        <w:t>城市总体规划</w:t>
      </w:r>
      <w:r w:rsidRPr="00E138D7">
        <w:rPr>
          <w:rFonts w:ascii="仿宋_GB2312" w:eastAsia="仿宋_GB2312" w:hAnsi="Calibri" w:cs="Times New Roman" w:hint="eastAsia"/>
          <w:sz w:val="32"/>
          <w:szCs w:val="32"/>
        </w:rPr>
        <w:t>2010年获</w:t>
      </w:r>
      <w:r w:rsidRPr="00E138D7">
        <w:rPr>
          <w:rFonts w:ascii="仿宋_GB2312" w:eastAsia="仿宋_GB2312" w:hAnsi="Calibri" w:cs="Times New Roman"/>
          <w:sz w:val="32"/>
          <w:szCs w:val="32"/>
        </w:rPr>
        <w:t>国务院审批以来，有效指导和支撑了武汉</w:t>
      </w:r>
      <w:r w:rsidRPr="00E138D7">
        <w:rPr>
          <w:rFonts w:ascii="仿宋_GB2312" w:eastAsia="仿宋_GB2312" w:hAnsi="Calibri" w:cs="Times New Roman" w:hint="eastAsia"/>
          <w:sz w:val="32"/>
          <w:szCs w:val="32"/>
        </w:rPr>
        <w:t>经济</w:t>
      </w:r>
      <w:r w:rsidRPr="00E138D7">
        <w:rPr>
          <w:rFonts w:ascii="仿宋_GB2312" w:eastAsia="仿宋_GB2312" w:hAnsi="Calibri" w:cs="Times New Roman"/>
          <w:sz w:val="32"/>
          <w:szCs w:val="32"/>
        </w:rPr>
        <w:t>社会发展。</w:t>
      </w:r>
      <w:r w:rsidRPr="00E138D7">
        <w:rPr>
          <w:rFonts w:ascii="仿宋_GB2312" w:eastAsia="仿宋_GB2312" w:hAnsi="Calibri" w:cs="Times New Roman" w:hint="eastAsia"/>
          <w:sz w:val="32"/>
          <w:szCs w:val="32"/>
        </w:rPr>
        <w:t>对照总规</w:t>
      </w:r>
      <w:r w:rsidRPr="00E138D7">
        <w:rPr>
          <w:rFonts w:ascii="仿宋_GB2312" w:eastAsia="仿宋_GB2312" w:hAnsi="Calibri" w:cs="Times New Roman"/>
          <w:sz w:val="32"/>
          <w:szCs w:val="32"/>
        </w:rPr>
        <w:t>确定的城市定位</w:t>
      </w:r>
      <w:r w:rsidRPr="00E138D7">
        <w:rPr>
          <w:rFonts w:ascii="仿宋_GB2312" w:eastAsia="仿宋_GB2312" w:hAnsi="Calibri" w:cs="Times New Roman" w:hint="eastAsia"/>
          <w:sz w:val="32"/>
          <w:szCs w:val="32"/>
        </w:rPr>
        <w:t>，武汉市作为“湖北省省会”的职能和地位得以充分发挥，在省内外的综合影响力和辐射范围进一步扩大，“国家历史文化名城”的地位也得到了更多认可；武汉作为</w:t>
      </w:r>
      <w:r w:rsidR="00101191" w:rsidRPr="00E138D7">
        <w:rPr>
          <w:rFonts w:ascii="仿宋_GB2312" w:eastAsia="仿宋_GB2312" w:hAnsi="Calibri" w:cs="Times New Roman" w:hint="eastAsia"/>
          <w:sz w:val="32"/>
          <w:szCs w:val="32"/>
        </w:rPr>
        <w:t>“</w:t>
      </w:r>
      <w:r w:rsidRPr="00E138D7">
        <w:rPr>
          <w:rFonts w:ascii="仿宋_GB2312" w:eastAsia="仿宋_GB2312" w:hAnsi="Calibri" w:cs="Times New Roman" w:hint="eastAsia"/>
          <w:sz w:val="32"/>
          <w:szCs w:val="32"/>
        </w:rPr>
        <w:t>中部地区中心城市</w:t>
      </w:r>
      <w:r w:rsidR="00101191" w:rsidRPr="00E138D7">
        <w:rPr>
          <w:rFonts w:ascii="仿宋_GB2312" w:eastAsia="仿宋_GB2312" w:hAnsi="Calibri" w:cs="Times New Roman" w:hint="eastAsia"/>
          <w:sz w:val="32"/>
          <w:szCs w:val="32"/>
        </w:rPr>
        <w:t>”</w:t>
      </w:r>
      <w:r w:rsidRPr="00E138D7">
        <w:rPr>
          <w:rFonts w:ascii="仿宋_GB2312" w:eastAsia="仿宋_GB2312" w:hAnsi="Calibri" w:cs="Times New Roman" w:hint="eastAsia"/>
          <w:sz w:val="32"/>
          <w:szCs w:val="32"/>
        </w:rPr>
        <w:t>的框架基本形成，</w:t>
      </w:r>
      <w:r w:rsidR="00101191" w:rsidRPr="00E138D7">
        <w:rPr>
          <w:rFonts w:ascii="仿宋_GB2312" w:eastAsia="仿宋_GB2312" w:hAnsi="Calibri" w:cs="Times New Roman" w:hint="eastAsia"/>
          <w:sz w:val="32"/>
          <w:szCs w:val="32"/>
        </w:rPr>
        <w:t>“</w:t>
      </w:r>
      <w:r w:rsidRPr="00E138D7">
        <w:rPr>
          <w:rFonts w:ascii="仿宋_GB2312" w:eastAsia="仿宋_GB2312" w:hAnsi="Calibri" w:cs="Times New Roman" w:hint="eastAsia"/>
          <w:sz w:val="32"/>
          <w:szCs w:val="32"/>
        </w:rPr>
        <w:t>全国重要工业基地、科教基地以及综合交通枢纽</w:t>
      </w:r>
      <w:r w:rsidR="00101191" w:rsidRPr="00E138D7">
        <w:rPr>
          <w:rFonts w:ascii="仿宋_GB2312" w:eastAsia="仿宋_GB2312" w:hAnsi="Calibri" w:cs="Times New Roman" w:hint="eastAsia"/>
          <w:sz w:val="32"/>
          <w:szCs w:val="32"/>
        </w:rPr>
        <w:t>”</w:t>
      </w:r>
      <w:r w:rsidRPr="00E138D7">
        <w:rPr>
          <w:rFonts w:ascii="仿宋_GB2312" w:eastAsia="仿宋_GB2312" w:hAnsi="Calibri" w:cs="Times New Roman" w:hint="eastAsia"/>
          <w:sz w:val="32"/>
          <w:szCs w:val="32"/>
        </w:rPr>
        <w:t>的地位也得以进一步巩固提升。</w:t>
      </w:r>
    </w:p>
    <w:p w:rsidR="00E5685B" w:rsidRPr="00E138D7" w:rsidRDefault="00C04FAC" w:rsidP="00130F83">
      <w:pPr>
        <w:spacing w:line="360" w:lineRule="auto"/>
        <w:ind w:firstLineChars="200" w:firstLine="640"/>
        <w:rPr>
          <w:rFonts w:ascii="仿宋_GB2312" w:eastAsia="仿宋_GB2312" w:hAnsi="Calibri" w:cs="Times New Roman"/>
          <w:sz w:val="32"/>
          <w:szCs w:val="32"/>
        </w:rPr>
      </w:pPr>
      <w:r w:rsidRPr="00E138D7">
        <w:rPr>
          <w:rFonts w:ascii="仿宋_GB2312" w:eastAsia="仿宋_GB2312" w:hAnsi="Calibri" w:cs="Times New Roman"/>
          <w:sz w:val="32"/>
          <w:szCs w:val="32"/>
        </w:rPr>
        <w:t>但是，</w:t>
      </w:r>
      <w:r w:rsidR="00E5685B" w:rsidRPr="00E138D7">
        <w:rPr>
          <w:rFonts w:ascii="仿宋_GB2312" w:eastAsia="仿宋_GB2312" w:hAnsi="Calibri" w:cs="Times New Roman" w:hint="eastAsia"/>
          <w:sz w:val="32"/>
          <w:szCs w:val="32"/>
        </w:rPr>
        <w:t>与</w:t>
      </w:r>
      <w:r w:rsidR="00E5685B" w:rsidRPr="00E138D7">
        <w:rPr>
          <w:rFonts w:ascii="仿宋_GB2312" w:eastAsia="仿宋_GB2312" w:hAnsi="Calibri" w:cs="Times New Roman"/>
          <w:sz w:val="32"/>
          <w:szCs w:val="32"/>
        </w:rPr>
        <w:t>同期国内特大城市</w:t>
      </w:r>
      <w:r w:rsidR="00E5685B" w:rsidRPr="00E138D7">
        <w:rPr>
          <w:rFonts w:ascii="仿宋_GB2312" w:eastAsia="仿宋_GB2312" w:hAnsi="Calibri" w:cs="Times New Roman" w:hint="eastAsia"/>
          <w:sz w:val="32"/>
          <w:szCs w:val="32"/>
        </w:rPr>
        <w:t>出现</w:t>
      </w:r>
      <w:r w:rsidR="00E5685B" w:rsidRPr="00E138D7">
        <w:rPr>
          <w:rFonts w:ascii="仿宋_GB2312" w:eastAsia="仿宋_GB2312" w:hAnsi="Calibri" w:cs="Times New Roman"/>
          <w:sz w:val="32"/>
          <w:szCs w:val="32"/>
        </w:rPr>
        <w:t>的新问题类似，武汉</w:t>
      </w:r>
      <w:r w:rsidR="00E5685B" w:rsidRPr="00E138D7">
        <w:rPr>
          <w:rFonts w:ascii="仿宋_GB2312" w:eastAsia="仿宋_GB2312" w:hAnsi="Calibri" w:cs="Times New Roman" w:hint="eastAsia"/>
          <w:sz w:val="32"/>
          <w:szCs w:val="32"/>
        </w:rPr>
        <w:t>当前面</w:t>
      </w:r>
      <w:r w:rsidR="00E5685B" w:rsidRPr="00E138D7">
        <w:rPr>
          <w:rFonts w:ascii="仿宋_GB2312" w:eastAsia="仿宋_GB2312" w:hAnsi="Calibri" w:cs="Times New Roman" w:hint="eastAsia"/>
          <w:sz w:val="32"/>
          <w:szCs w:val="32"/>
        </w:rPr>
        <w:lastRenderedPageBreak/>
        <w:t>临粗放</w:t>
      </w:r>
      <w:r w:rsidR="00E5685B" w:rsidRPr="00E138D7">
        <w:rPr>
          <w:rFonts w:ascii="仿宋_GB2312" w:eastAsia="仿宋_GB2312" w:hAnsi="Calibri" w:cs="Times New Roman"/>
          <w:sz w:val="32"/>
          <w:szCs w:val="32"/>
        </w:rPr>
        <w:t>式</w:t>
      </w:r>
      <w:r w:rsidR="00E5685B" w:rsidRPr="00E138D7">
        <w:rPr>
          <w:rFonts w:ascii="仿宋_GB2312" w:eastAsia="仿宋_GB2312" w:hAnsi="Calibri" w:cs="Times New Roman" w:hint="eastAsia"/>
          <w:sz w:val="32"/>
          <w:szCs w:val="32"/>
        </w:rPr>
        <w:t>空间扩张难以为继，生态环境压力持续加大，城市交通拥堵日趋严重，公共设施和市政基础设施缺口持续</w:t>
      </w:r>
      <w:r w:rsidR="0051250E" w:rsidRPr="00E138D7">
        <w:rPr>
          <w:rFonts w:ascii="仿宋_GB2312" w:eastAsia="仿宋_GB2312" w:hAnsi="Calibri" w:cs="Times New Roman" w:hint="eastAsia"/>
          <w:sz w:val="32"/>
          <w:szCs w:val="32"/>
        </w:rPr>
        <w:t>增</w:t>
      </w:r>
      <w:r w:rsidR="00E5685B" w:rsidRPr="00E138D7">
        <w:rPr>
          <w:rFonts w:ascii="仿宋_GB2312" w:eastAsia="仿宋_GB2312" w:hAnsi="Calibri" w:cs="Times New Roman" w:hint="eastAsia"/>
          <w:sz w:val="32"/>
          <w:szCs w:val="32"/>
        </w:rPr>
        <w:t>多等问题，“大城市病”、“新城病”问题交织，迫切需要寻求破解路径。</w:t>
      </w:r>
    </w:p>
    <w:p w:rsidR="00816EC3" w:rsidRPr="00E138D7" w:rsidRDefault="00F751BD" w:rsidP="00130F83">
      <w:pPr>
        <w:pStyle w:val="2"/>
        <w:spacing w:before="0" w:after="0" w:line="360" w:lineRule="auto"/>
        <w:rPr>
          <w:rFonts w:ascii="仿宋_GB2312" w:eastAsia="仿宋_GB2312"/>
        </w:rPr>
      </w:pPr>
      <w:bookmarkStart w:id="5" w:name="_Toc492400030"/>
      <w:r w:rsidRPr="00E138D7">
        <w:rPr>
          <w:rFonts w:ascii="仿宋_GB2312" w:eastAsia="仿宋_GB2312" w:hint="eastAsia"/>
        </w:rPr>
        <w:t>（二）</w:t>
      </w:r>
      <w:r w:rsidR="001E393F" w:rsidRPr="00E138D7">
        <w:rPr>
          <w:rFonts w:ascii="仿宋_GB2312" w:eastAsia="仿宋_GB2312" w:hint="eastAsia"/>
        </w:rPr>
        <w:t>“十二五”</w:t>
      </w:r>
      <w:r w:rsidR="001E393F" w:rsidRPr="00E138D7">
        <w:rPr>
          <w:rFonts w:ascii="仿宋_GB2312" w:eastAsia="仿宋_GB2312"/>
        </w:rPr>
        <w:t>建设</w:t>
      </w:r>
      <w:r w:rsidR="00914805" w:rsidRPr="00E138D7">
        <w:rPr>
          <w:rFonts w:ascii="仿宋_GB2312" w:eastAsia="仿宋_GB2312" w:hint="eastAsia"/>
        </w:rPr>
        <w:t>成就</w:t>
      </w:r>
      <w:r w:rsidR="001E393F" w:rsidRPr="00E138D7">
        <w:rPr>
          <w:rFonts w:ascii="仿宋_GB2312" w:eastAsia="仿宋_GB2312"/>
        </w:rPr>
        <w:t>和主要问题</w:t>
      </w:r>
      <w:bookmarkEnd w:id="5"/>
    </w:p>
    <w:p w:rsidR="00E5685B" w:rsidRPr="00E138D7" w:rsidRDefault="00E5685B" w:rsidP="00130F83">
      <w:pPr>
        <w:spacing w:line="360" w:lineRule="auto"/>
        <w:ind w:firstLineChars="200" w:firstLine="640"/>
        <w:rPr>
          <w:rFonts w:ascii="仿宋_GB2312" w:eastAsia="仿宋_GB2312" w:hAnsi="Calibri" w:cs="Times New Roman"/>
          <w:sz w:val="32"/>
          <w:szCs w:val="32"/>
        </w:rPr>
      </w:pPr>
      <w:r w:rsidRPr="00E138D7">
        <w:rPr>
          <w:rFonts w:ascii="仿宋_GB2312" w:eastAsia="仿宋_GB2312" w:hAnsi="Calibri" w:cs="Times New Roman" w:hint="eastAsia"/>
          <w:sz w:val="32"/>
          <w:szCs w:val="32"/>
        </w:rPr>
        <w:t>“十二五”时期，武汉建设发展取得重大成就，</w:t>
      </w:r>
      <w:r w:rsidR="004B6046" w:rsidRPr="00E138D7">
        <w:rPr>
          <w:rFonts w:ascii="仿宋_GB2312" w:eastAsia="仿宋_GB2312" w:hint="eastAsia"/>
          <w:sz w:val="32"/>
          <w:szCs w:val="32"/>
        </w:rPr>
        <w:t>一系列重大建设项目、重大城市活动顺利推进，</w:t>
      </w:r>
      <w:r w:rsidRPr="00E138D7">
        <w:rPr>
          <w:rFonts w:ascii="仿宋_GB2312" w:eastAsia="仿宋_GB2312" w:hAnsi="Calibri" w:cs="Times New Roman" w:hint="eastAsia"/>
          <w:sz w:val="32"/>
          <w:szCs w:val="32"/>
        </w:rPr>
        <w:t>填</w:t>
      </w:r>
      <w:r w:rsidR="00C7056E" w:rsidRPr="00E138D7">
        <w:rPr>
          <w:rFonts w:ascii="仿宋_GB2312" w:eastAsia="仿宋_GB2312" w:hAnsi="Calibri" w:cs="Times New Roman" w:hint="eastAsia"/>
          <w:sz w:val="32"/>
          <w:szCs w:val="32"/>
        </w:rPr>
        <w:t>补历史空白，重塑城市格局，对武汉未来发展将产生深远影响。对照</w:t>
      </w:r>
      <w:r w:rsidRPr="00E138D7">
        <w:rPr>
          <w:rFonts w:ascii="仿宋_GB2312" w:eastAsia="仿宋_GB2312" w:hAnsi="Calibri" w:cs="Times New Roman" w:hint="eastAsia"/>
          <w:sz w:val="32"/>
          <w:szCs w:val="32"/>
        </w:rPr>
        <w:t>总体规划有关要求，主要成就和</w:t>
      </w:r>
      <w:r w:rsidRPr="00E138D7">
        <w:rPr>
          <w:rFonts w:ascii="仿宋_GB2312" w:eastAsia="仿宋_GB2312" w:hAnsi="Calibri" w:cs="Times New Roman"/>
          <w:sz w:val="32"/>
          <w:szCs w:val="32"/>
        </w:rPr>
        <w:t>问题</w:t>
      </w:r>
      <w:r w:rsidRPr="00E138D7">
        <w:rPr>
          <w:rFonts w:ascii="仿宋_GB2312" w:eastAsia="仿宋_GB2312" w:hAnsi="Calibri" w:cs="Times New Roman" w:hint="eastAsia"/>
          <w:sz w:val="32"/>
          <w:szCs w:val="32"/>
        </w:rPr>
        <w:t>总结为：</w:t>
      </w:r>
    </w:p>
    <w:p w:rsidR="001E393F" w:rsidRPr="00E138D7" w:rsidRDefault="00C2277C" w:rsidP="00130F83">
      <w:pPr>
        <w:spacing w:line="360" w:lineRule="auto"/>
        <w:ind w:firstLineChars="200" w:firstLine="643"/>
        <w:rPr>
          <w:rFonts w:ascii="仿宋_GB2312" w:eastAsia="仿宋_GB2312" w:hAnsi="Calibri" w:cs="Times New Roman"/>
          <w:b/>
          <w:sz w:val="32"/>
          <w:szCs w:val="32"/>
        </w:rPr>
      </w:pPr>
      <w:r w:rsidRPr="00E138D7">
        <w:rPr>
          <w:rFonts w:ascii="仿宋_GB2312" w:eastAsia="仿宋_GB2312" w:hAnsi="Calibri" w:cs="Times New Roman" w:hint="eastAsia"/>
          <w:b/>
          <w:sz w:val="32"/>
          <w:szCs w:val="32"/>
        </w:rPr>
        <w:t>1、</w:t>
      </w:r>
      <w:r w:rsidR="00816EC3" w:rsidRPr="00E138D7">
        <w:rPr>
          <w:rFonts w:ascii="仿宋_GB2312" w:eastAsia="仿宋_GB2312" w:hAnsi="Calibri" w:cs="Times New Roman" w:hint="eastAsia"/>
          <w:b/>
          <w:sz w:val="32"/>
          <w:szCs w:val="32"/>
        </w:rPr>
        <w:t>总体发展“大目标”基本实现，但存在发展转型的</w:t>
      </w:r>
      <w:r w:rsidR="000E55A0" w:rsidRPr="00E138D7">
        <w:rPr>
          <w:rFonts w:ascii="仿宋_GB2312" w:eastAsia="仿宋_GB2312" w:hAnsi="Calibri" w:cs="Times New Roman" w:hint="eastAsia"/>
          <w:b/>
          <w:sz w:val="32"/>
          <w:szCs w:val="32"/>
        </w:rPr>
        <w:t>潜在矛盾</w:t>
      </w:r>
      <w:r w:rsidR="001E393F" w:rsidRPr="00E138D7">
        <w:rPr>
          <w:rFonts w:ascii="仿宋_GB2312" w:eastAsia="仿宋_GB2312" w:hAnsi="Calibri" w:cs="Times New Roman" w:hint="eastAsia"/>
          <w:b/>
          <w:sz w:val="32"/>
          <w:szCs w:val="32"/>
        </w:rPr>
        <w:t>。</w:t>
      </w:r>
    </w:p>
    <w:p w:rsidR="006330BC" w:rsidRPr="00E138D7" w:rsidRDefault="003253BC" w:rsidP="00130F83">
      <w:pPr>
        <w:spacing w:line="360" w:lineRule="auto"/>
        <w:ind w:firstLineChars="200" w:firstLine="643"/>
        <w:rPr>
          <w:rFonts w:ascii="仿宋_GB2312" w:eastAsia="仿宋_GB2312" w:hAnsi="Calibri" w:cs="Times New Roman"/>
          <w:sz w:val="32"/>
          <w:szCs w:val="32"/>
        </w:rPr>
      </w:pPr>
      <w:r w:rsidRPr="00E138D7">
        <w:rPr>
          <w:rFonts w:ascii="楷体_GB2312" w:eastAsia="楷体_GB2312" w:hAnsi="Calibri" w:cs="Times New Roman" w:hint="eastAsia"/>
          <w:b/>
          <w:sz w:val="32"/>
          <w:szCs w:val="32"/>
        </w:rPr>
        <w:t>一是总体规划确定</w:t>
      </w:r>
      <w:r w:rsidRPr="00E138D7">
        <w:rPr>
          <w:rFonts w:ascii="楷体_GB2312" w:eastAsia="楷体_GB2312" w:hAnsi="Calibri" w:cs="Times New Roman"/>
          <w:b/>
          <w:sz w:val="32"/>
          <w:szCs w:val="32"/>
        </w:rPr>
        <w:t>的</w:t>
      </w:r>
      <w:r w:rsidRPr="00E138D7">
        <w:rPr>
          <w:rFonts w:ascii="楷体_GB2312" w:eastAsia="楷体_GB2312" w:hAnsi="Calibri" w:cs="Times New Roman" w:hint="eastAsia"/>
          <w:b/>
          <w:sz w:val="32"/>
          <w:szCs w:val="32"/>
        </w:rPr>
        <w:t>大目标基本实现。</w:t>
      </w:r>
      <w:r w:rsidR="0051250E" w:rsidRPr="00E138D7">
        <w:rPr>
          <w:rFonts w:ascii="仿宋_GB2312" w:eastAsia="仿宋_GB2312" w:hAnsi="Calibri" w:cs="Times New Roman" w:hint="eastAsia"/>
          <w:sz w:val="32"/>
          <w:szCs w:val="32"/>
        </w:rPr>
        <w:t>201</w:t>
      </w:r>
      <w:r w:rsidR="00DB6BB4" w:rsidRPr="00E138D7">
        <w:rPr>
          <w:rFonts w:ascii="仿宋_GB2312" w:eastAsia="仿宋_GB2312" w:hAnsi="Calibri" w:cs="Times New Roman"/>
          <w:sz w:val="32"/>
          <w:szCs w:val="32"/>
        </w:rPr>
        <w:t>5</w:t>
      </w:r>
      <w:r w:rsidR="0051250E" w:rsidRPr="00E138D7">
        <w:rPr>
          <w:rFonts w:ascii="仿宋_GB2312" w:eastAsia="仿宋_GB2312" w:hAnsi="Calibri" w:cs="Times New Roman" w:hint="eastAsia"/>
          <w:sz w:val="32"/>
          <w:szCs w:val="32"/>
        </w:rPr>
        <w:t>年，武汉经济总量</w:t>
      </w:r>
      <w:r w:rsidR="00DB6BB4" w:rsidRPr="00E138D7">
        <w:rPr>
          <w:rFonts w:ascii="仿宋_GB2312" w:eastAsia="仿宋_GB2312" w:hAnsi="Calibri" w:cs="Times New Roman" w:hint="eastAsia"/>
          <w:sz w:val="32"/>
          <w:szCs w:val="32"/>
        </w:rPr>
        <w:t>达到10905</w:t>
      </w:r>
      <w:r w:rsidR="009677B4" w:rsidRPr="00E138D7">
        <w:rPr>
          <w:rFonts w:ascii="仿宋_GB2312" w:eastAsia="仿宋_GB2312" w:hAnsi="Calibri" w:cs="Times New Roman" w:hint="eastAsia"/>
          <w:sz w:val="32"/>
          <w:szCs w:val="32"/>
        </w:rPr>
        <w:t>.6</w:t>
      </w:r>
      <w:r w:rsidR="00DB6BB4" w:rsidRPr="00E138D7">
        <w:rPr>
          <w:rFonts w:ascii="仿宋_GB2312" w:eastAsia="仿宋_GB2312" w:hAnsi="Calibri" w:cs="Times New Roman" w:hint="eastAsia"/>
          <w:sz w:val="32"/>
          <w:szCs w:val="32"/>
        </w:rPr>
        <w:t>亿元</w:t>
      </w:r>
      <w:r w:rsidR="00DB6BB4" w:rsidRPr="00E138D7">
        <w:rPr>
          <w:rFonts w:ascii="仿宋_GB2312" w:eastAsia="仿宋_GB2312" w:hAnsi="Calibri" w:cs="Times New Roman"/>
          <w:sz w:val="32"/>
          <w:szCs w:val="32"/>
        </w:rPr>
        <w:t>，</w:t>
      </w:r>
      <w:r w:rsidR="00DB6BB4" w:rsidRPr="00E138D7">
        <w:rPr>
          <w:rFonts w:ascii="仿宋_GB2312" w:eastAsia="仿宋_GB2312" w:hAnsi="Calibri" w:cs="Times New Roman" w:hint="eastAsia"/>
          <w:sz w:val="32"/>
          <w:szCs w:val="32"/>
        </w:rPr>
        <w:t>保持中</w:t>
      </w:r>
      <w:r w:rsidR="00DB6BB4" w:rsidRPr="00E138D7">
        <w:rPr>
          <w:rFonts w:ascii="仿宋_GB2312" w:eastAsia="仿宋_GB2312" w:hAnsi="Calibri" w:cs="Times New Roman"/>
          <w:sz w:val="32"/>
          <w:szCs w:val="32"/>
        </w:rPr>
        <w:t>高速增长态势</w:t>
      </w:r>
      <w:r w:rsidR="0051250E" w:rsidRPr="00E138D7">
        <w:rPr>
          <w:rFonts w:ascii="仿宋_GB2312" w:eastAsia="仿宋_GB2312" w:hAnsi="Calibri" w:cs="Times New Roman" w:hint="eastAsia"/>
          <w:sz w:val="32"/>
          <w:szCs w:val="32"/>
        </w:rPr>
        <w:t>，提前实现总规目标；常住总人口规模达到10</w:t>
      </w:r>
      <w:r w:rsidR="00DB6BB4" w:rsidRPr="00E138D7">
        <w:rPr>
          <w:rFonts w:ascii="仿宋_GB2312" w:eastAsia="仿宋_GB2312" w:hAnsi="Calibri" w:cs="Times New Roman"/>
          <w:sz w:val="32"/>
          <w:szCs w:val="32"/>
        </w:rPr>
        <w:t>6</w:t>
      </w:r>
      <w:r w:rsidR="009677B4" w:rsidRPr="00E138D7">
        <w:rPr>
          <w:rFonts w:ascii="仿宋_GB2312" w:eastAsia="仿宋_GB2312" w:hAnsi="Calibri" w:cs="Times New Roman" w:hint="eastAsia"/>
          <w:sz w:val="32"/>
          <w:szCs w:val="32"/>
        </w:rPr>
        <w:t>6.8</w:t>
      </w:r>
      <w:r w:rsidR="0051250E" w:rsidRPr="00E138D7">
        <w:rPr>
          <w:rFonts w:ascii="仿宋_GB2312" w:eastAsia="仿宋_GB2312" w:hAnsi="Calibri" w:cs="Times New Roman" w:hint="eastAsia"/>
          <w:sz w:val="32"/>
          <w:szCs w:val="32"/>
        </w:rPr>
        <w:t>万人，城镇化率79.</w:t>
      </w:r>
      <w:r w:rsidR="009677B4" w:rsidRPr="00E138D7">
        <w:rPr>
          <w:rFonts w:ascii="仿宋_GB2312" w:eastAsia="仿宋_GB2312" w:hAnsi="Calibri" w:cs="Times New Roman" w:hint="eastAsia"/>
          <w:sz w:val="32"/>
          <w:szCs w:val="32"/>
        </w:rPr>
        <w:t>4</w:t>
      </w:r>
      <w:r w:rsidR="0051250E" w:rsidRPr="00E138D7">
        <w:rPr>
          <w:rFonts w:ascii="仿宋_GB2312" w:eastAsia="仿宋_GB2312" w:hAnsi="Calibri" w:cs="Times New Roman" w:hint="eastAsia"/>
          <w:sz w:val="32"/>
          <w:szCs w:val="32"/>
        </w:rPr>
        <w:t>%，达到总体规划预期进度；城镇建设用地总量为</w:t>
      </w:r>
      <w:r w:rsidR="004C01CB" w:rsidRPr="00E138D7">
        <w:rPr>
          <w:rFonts w:ascii="仿宋_GB2312" w:eastAsia="仿宋_GB2312" w:hAnsi="Calibri" w:cs="Times New Roman" w:hint="eastAsia"/>
          <w:sz w:val="32"/>
          <w:szCs w:val="32"/>
        </w:rPr>
        <w:t>99</w:t>
      </w:r>
      <w:r w:rsidR="009677B4" w:rsidRPr="00E138D7">
        <w:rPr>
          <w:rFonts w:ascii="仿宋_GB2312" w:eastAsia="仿宋_GB2312" w:hAnsi="Calibri" w:cs="Times New Roman" w:hint="eastAsia"/>
          <w:sz w:val="32"/>
          <w:szCs w:val="32"/>
        </w:rPr>
        <w:t>1.7</w:t>
      </w:r>
      <w:r w:rsidR="0051250E" w:rsidRPr="00E138D7">
        <w:rPr>
          <w:rFonts w:ascii="仿宋_GB2312" w:eastAsia="仿宋_GB2312" w:hAnsi="Calibri" w:cs="Times New Roman" w:hint="eastAsia"/>
          <w:sz w:val="32"/>
          <w:szCs w:val="32"/>
        </w:rPr>
        <w:t>平方公里</w:t>
      </w:r>
      <w:r w:rsidR="004C01CB" w:rsidRPr="00E138D7">
        <w:rPr>
          <w:rFonts w:ascii="仿宋_GB2312" w:eastAsia="仿宋_GB2312" w:hAnsi="Calibri" w:cs="Times New Roman" w:hint="eastAsia"/>
          <w:sz w:val="32"/>
          <w:szCs w:val="32"/>
        </w:rPr>
        <w:t>（含</w:t>
      </w:r>
      <w:r w:rsidR="00632B52" w:rsidRPr="00E138D7">
        <w:rPr>
          <w:rFonts w:ascii="仿宋_GB2312" w:eastAsia="仿宋_GB2312" w:hAnsi="Calibri" w:cs="Times New Roman" w:hint="eastAsia"/>
          <w:sz w:val="32"/>
          <w:szCs w:val="32"/>
        </w:rPr>
        <w:t>已批未建</w:t>
      </w:r>
      <w:r w:rsidR="004C01CB" w:rsidRPr="00E138D7">
        <w:rPr>
          <w:rFonts w:ascii="仿宋_GB2312" w:eastAsia="仿宋_GB2312" w:hAnsi="Calibri" w:cs="Times New Roman" w:hint="eastAsia"/>
          <w:sz w:val="32"/>
          <w:szCs w:val="32"/>
        </w:rPr>
        <w:t>用地）</w:t>
      </w:r>
      <w:r w:rsidR="0051250E" w:rsidRPr="00E138D7">
        <w:rPr>
          <w:rFonts w:ascii="仿宋_GB2312" w:eastAsia="仿宋_GB2312" w:hAnsi="Calibri" w:cs="Times New Roman" w:hint="eastAsia"/>
          <w:sz w:val="32"/>
          <w:szCs w:val="32"/>
        </w:rPr>
        <w:t>，接近总规目标。在城市功能方面，基本建成全国重要的工业基地、科教基地和综合交通枢纽，初步实现和巩固中部地区中心城市目标。</w:t>
      </w:r>
    </w:p>
    <w:p w:rsidR="0051250E" w:rsidRPr="00E138D7" w:rsidRDefault="003253BC" w:rsidP="00130F83">
      <w:pPr>
        <w:spacing w:line="360" w:lineRule="auto"/>
        <w:ind w:firstLineChars="200" w:firstLine="643"/>
        <w:rPr>
          <w:rFonts w:ascii="仿宋_GB2312" w:eastAsia="仿宋_GB2312" w:hAnsi="Calibri" w:cs="Times New Roman"/>
          <w:sz w:val="32"/>
          <w:szCs w:val="32"/>
        </w:rPr>
      </w:pPr>
      <w:r w:rsidRPr="00E138D7">
        <w:rPr>
          <w:rFonts w:ascii="楷体_GB2312" w:eastAsia="楷体_GB2312" w:hAnsi="Calibri" w:cs="Times New Roman" w:hint="eastAsia"/>
          <w:b/>
          <w:sz w:val="32"/>
          <w:szCs w:val="32"/>
        </w:rPr>
        <w:t>二是</w:t>
      </w:r>
      <w:r w:rsidR="009677B4" w:rsidRPr="00E138D7">
        <w:rPr>
          <w:rFonts w:ascii="楷体_GB2312" w:eastAsia="楷体_GB2312" w:hAnsi="Calibri" w:cs="Times New Roman" w:hint="eastAsia"/>
          <w:b/>
          <w:sz w:val="32"/>
          <w:szCs w:val="32"/>
        </w:rPr>
        <w:t>经济持续稳定发展存在隐忧。</w:t>
      </w:r>
      <w:r w:rsidR="00DD4466" w:rsidRPr="00E138D7">
        <w:rPr>
          <w:rFonts w:ascii="仿宋_GB2312" w:eastAsia="仿宋_GB2312" w:hAnsi="Calibri" w:cs="Times New Roman"/>
          <w:sz w:val="32"/>
          <w:szCs w:val="32"/>
        </w:rPr>
        <w:t>传统形态的商业商贸、加工制造业</w:t>
      </w:r>
      <w:r w:rsidRPr="00E138D7">
        <w:rPr>
          <w:rFonts w:ascii="仿宋_GB2312" w:eastAsia="仿宋_GB2312" w:hAnsi="Calibri" w:cs="Times New Roman" w:hint="eastAsia"/>
          <w:sz w:val="32"/>
          <w:szCs w:val="32"/>
        </w:rPr>
        <w:t>发展</w:t>
      </w:r>
      <w:r w:rsidRPr="00E138D7">
        <w:rPr>
          <w:rFonts w:ascii="仿宋_GB2312" w:eastAsia="仿宋_GB2312" w:hAnsi="Calibri" w:cs="Times New Roman"/>
          <w:sz w:val="32"/>
          <w:szCs w:val="32"/>
        </w:rPr>
        <w:t>仍占据</w:t>
      </w:r>
      <w:r w:rsidRPr="00E138D7">
        <w:rPr>
          <w:rFonts w:ascii="仿宋_GB2312" w:eastAsia="仿宋_GB2312" w:hAnsi="Calibri" w:cs="Times New Roman" w:hint="eastAsia"/>
          <w:sz w:val="32"/>
          <w:szCs w:val="32"/>
        </w:rPr>
        <w:t>主导地位，</w:t>
      </w:r>
      <w:r w:rsidR="00B11845" w:rsidRPr="00E138D7">
        <w:rPr>
          <w:rFonts w:ascii="仿宋_GB2312" w:eastAsia="仿宋_GB2312" w:hAnsi="Calibri" w:cs="Times New Roman" w:hint="eastAsia"/>
          <w:sz w:val="32"/>
          <w:szCs w:val="32"/>
        </w:rPr>
        <w:t>较为</w:t>
      </w:r>
      <w:r w:rsidRPr="00E138D7">
        <w:rPr>
          <w:rFonts w:ascii="仿宋_GB2312" w:eastAsia="仿宋_GB2312" w:hAnsi="Calibri" w:cs="Times New Roman" w:hint="eastAsia"/>
          <w:sz w:val="32"/>
          <w:szCs w:val="32"/>
        </w:rPr>
        <w:t>依赖规模</w:t>
      </w:r>
      <w:r w:rsidR="0019296E" w:rsidRPr="00E138D7">
        <w:rPr>
          <w:rFonts w:ascii="仿宋_GB2312" w:eastAsia="仿宋_GB2312" w:hAnsi="Calibri" w:cs="Times New Roman" w:hint="eastAsia"/>
          <w:sz w:val="32"/>
          <w:szCs w:val="32"/>
        </w:rPr>
        <w:t>扩张</w:t>
      </w:r>
      <w:r w:rsidRPr="00E138D7">
        <w:rPr>
          <w:rFonts w:ascii="仿宋_GB2312" w:eastAsia="仿宋_GB2312" w:hAnsi="Calibri" w:cs="Times New Roman" w:hint="eastAsia"/>
          <w:sz w:val="32"/>
          <w:szCs w:val="32"/>
        </w:rPr>
        <w:t>和要素驱动</w:t>
      </w:r>
      <w:r w:rsidR="00EF598D" w:rsidRPr="00E138D7">
        <w:rPr>
          <w:rFonts w:ascii="仿宋_GB2312" w:eastAsia="仿宋_GB2312" w:hAnsi="Calibri" w:cs="Times New Roman" w:hint="eastAsia"/>
          <w:sz w:val="32"/>
          <w:szCs w:val="32"/>
        </w:rPr>
        <w:t>。</w:t>
      </w:r>
      <w:r w:rsidRPr="00E138D7">
        <w:rPr>
          <w:rFonts w:ascii="仿宋_GB2312" w:eastAsia="仿宋_GB2312" w:hAnsi="Calibri" w:cs="Times New Roman" w:hint="eastAsia"/>
          <w:sz w:val="32"/>
          <w:szCs w:val="32"/>
        </w:rPr>
        <w:t>金融商贸、创新制造等先进业态发育不够</w:t>
      </w:r>
      <w:r w:rsidR="00B11845" w:rsidRPr="00E138D7">
        <w:rPr>
          <w:rFonts w:ascii="仿宋_GB2312" w:eastAsia="仿宋_GB2312" w:hAnsi="Calibri" w:cs="Times New Roman" w:hint="eastAsia"/>
          <w:sz w:val="32"/>
          <w:szCs w:val="32"/>
        </w:rPr>
        <w:t>，</w:t>
      </w:r>
      <w:r w:rsidR="00EF598D" w:rsidRPr="00E138D7">
        <w:rPr>
          <w:rFonts w:ascii="仿宋_GB2312" w:eastAsia="仿宋_GB2312" w:hAnsi="Calibri" w:cs="Times New Roman" w:hint="eastAsia"/>
          <w:sz w:val="32"/>
          <w:szCs w:val="32"/>
        </w:rPr>
        <w:t>特别是</w:t>
      </w:r>
      <w:r w:rsidR="00B11845" w:rsidRPr="00E138D7">
        <w:rPr>
          <w:rFonts w:ascii="仿宋_GB2312" w:eastAsia="仿宋_GB2312" w:hAnsi="Calibri" w:cs="Times New Roman" w:hint="eastAsia"/>
          <w:sz w:val="32"/>
          <w:szCs w:val="32"/>
        </w:rPr>
        <w:t>高新技术产业产值不足深圳的1/3，</w:t>
      </w:r>
      <w:r w:rsidR="00EF598D" w:rsidRPr="00E138D7">
        <w:rPr>
          <w:rFonts w:ascii="仿宋_GB2312" w:eastAsia="仿宋_GB2312" w:hAnsi="Calibri" w:cs="Times New Roman" w:hint="eastAsia"/>
          <w:sz w:val="32"/>
          <w:szCs w:val="32"/>
        </w:rPr>
        <w:t>科技</w:t>
      </w:r>
      <w:r w:rsidR="00EF598D" w:rsidRPr="00E138D7">
        <w:rPr>
          <w:rFonts w:ascii="仿宋_GB2312" w:eastAsia="仿宋_GB2312" w:hAnsi="Calibri" w:cs="Times New Roman"/>
          <w:sz w:val="32"/>
          <w:szCs w:val="32"/>
        </w:rPr>
        <w:t>成果转化率</w:t>
      </w:r>
      <w:r w:rsidR="00EF598D" w:rsidRPr="00E138D7">
        <w:rPr>
          <w:rFonts w:ascii="仿宋_GB2312" w:eastAsia="仿宋_GB2312" w:hAnsi="Calibri" w:cs="Times New Roman" w:hint="eastAsia"/>
          <w:sz w:val="32"/>
          <w:szCs w:val="32"/>
        </w:rPr>
        <w:t>为35</w:t>
      </w:r>
      <w:r w:rsidR="00EF598D" w:rsidRPr="00E138D7">
        <w:rPr>
          <w:rFonts w:ascii="仿宋_GB2312" w:eastAsia="仿宋_GB2312" w:hAnsi="Calibri" w:cs="Times New Roman"/>
          <w:sz w:val="32"/>
          <w:szCs w:val="32"/>
        </w:rPr>
        <w:t>%，</w:t>
      </w:r>
      <w:r w:rsidR="00EF598D" w:rsidRPr="00E138D7">
        <w:rPr>
          <w:rFonts w:ascii="仿宋_GB2312" w:eastAsia="仿宋_GB2312" w:hAnsi="Calibri" w:cs="Times New Roman" w:hint="eastAsia"/>
          <w:sz w:val="32"/>
          <w:szCs w:val="32"/>
        </w:rPr>
        <w:t>企业</w:t>
      </w:r>
      <w:r w:rsidR="00EF598D" w:rsidRPr="00E138D7">
        <w:rPr>
          <w:rFonts w:ascii="仿宋_GB2312" w:eastAsia="仿宋_GB2312" w:hAnsi="Calibri" w:cs="Times New Roman"/>
          <w:sz w:val="32"/>
          <w:szCs w:val="32"/>
        </w:rPr>
        <w:t>研发机构</w:t>
      </w:r>
      <w:r w:rsidR="00C7056E" w:rsidRPr="00E138D7">
        <w:rPr>
          <w:rFonts w:ascii="仿宋_GB2312" w:eastAsia="仿宋_GB2312" w:hAnsi="Calibri" w:cs="Times New Roman" w:hint="eastAsia"/>
          <w:sz w:val="32"/>
          <w:szCs w:val="32"/>
        </w:rPr>
        <w:t>占比</w:t>
      </w:r>
      <w:r w:rsidR="00EF598D" w:rsidRPr="00E138D7">
        <w:rPr>
          <w:rFonts w:ascii="仿宋_GB2312" w:eastAsia="仿宋_GB2312" w:hAnsi="Calibri" w:cs="Times New Roman" w:hint="eastAsia"/>
          <w:sz w:val="32"/>
          <w:szCs w:val="32"/>
        </w:rPr>
        <w:t>为30</w:t>
      </w:r>
      <w:r w:rsidR="00EF598D" w:rsidRPr="00E138D7">
        <w:rPr>
          <w:rFonts w:ascii="仿宋_GB2312" w:eastAsia="仿宋_GB2312" w:hAnsi="Calibri" w:cs="Times New Roman"/>
          <w:sz w:val="32"/>
          <w:szCs w:val="32"/>
        </w:rPr>
        <w:t>%（</w:t>
      </w:r>
      <w:r w:rsidR="00EF598D" w:rsidRPr="00E138D7">
        <w:rPr>
          <w:rFonts w:ascii="仿宋_GB2312" w:eastAsia="仿宋_GB2312" w:hAnsi="Calibri" w:cs="Times New Roman" w:hint="eastAsia"/>
          <w:sz w:val="32"/>
          <w:szCs w:val="32"/>
        </w:rPr>
        <w:t>同期</w:t>
      </w:r>
      <w:r w:rsidR="00EF598D" w:rsidRPr="00E138D7">
        <w:rPr>
          <w:rFonts w:ascii="仿宋_GB2312" w:eastAsia="仿宋_GB2312" w:hAnsi="Calibri" w:cs="Times New Roman"/>
          <w:sz w:val="32"/>
          <w:szCs w:val="32"/>
        </w:rPr>
        <w:t>深圳数据</w:t>
      </w:r>
      <w:r w:rsidR="00EF598D" w:rsidRPr="00E138D7">
        <w:rPr>
          <w:rFonts w:ascii="仿宋_GB2312" w:eastAsia="仿宋_GB2312" w:hAnsi="Calibri" w:cs="Times New Roman" w:hint="eastAsia"/>
          <w:sz w:val="32"/>
          <w:szCs w:val="32"/>
        </w:rPr>
        <w:t>为65</w:t>
      </w:r>
      <w:r w:rsidR="00EF598D" w:rsidRPr="00E138D7">
        <w:rPr>
          <w:rFonts w:ascii="仿宋_GB2312" w:eastAsia="仿宋_GB2312" w:hAnsi="Calibri" w:cs="Times New Roman"/>
          <w:sz w:val="32"/>
          <w:szCs w:val="32"/>
        </w:rPr>
        <w:t>%、</w:t>
      </w:r>
      <w:r w:rsidR="00EF598D" w:rsidRPr="00E138D7">
        <w:rPr>
          <w:rFonts w:ascii="仿宋_GB2312" w:eastAsia="仿宋_GB2312" w:hAnsi="Calibri" w:cs="Times New Roman" w:hint="eastAsia"/>
          <w:sz w:val="32"/>
          <w:szCs w:val="32"/>
        </w:rPr>
        <w:t>90</w:t>
      </w:r>
      <w:r w:rsidR="00EF598D" w:rsidRPr="00E138D7">
        <w:rPr>
          <w:rFonts w:ascii="仿宋_GB2312" w:eastAsia="仿宋_GB2312" w:hAnsi="Calibri" w:cs="Times New Roman"/>
          <w:sz w:val="32"/>
          <w:szCs w:val="32"/>
        </w:rPr>
        <w:t>%），</w:t>
      </w:r>
      <w:r w:rsidRPr="00E138D7">
        <w:rPr>
          <w:rFonts w:ascii="仿宋_GB2312" w:eastAsia="仿宋_GB2312" w:hAnsi="Calibri" w:cs="Times New Roman" w:hint="eastAsia"/>
          <w:sz w:val="32"/>
          <w:szCs w:val="32"/>
        </w:rPr>
        <w:t>未来</w:t>
      </w:r>
      <w:r w:rsidR="00B11845" w:rsidRPr="00E138D7">
        <w:rPr>
          <w:rFonts w:ascii="仿宋_GB2312" w:eastAsia="仿宋_GB2312" w:hAnsi="Calibri" w:cs="Times New Roman" w:hint="eastAsia"/>
          <w:sz w:val="32"/>
          <w:szCs w:val="32"/>
        </w:rPr>
        <w:t>保持</w:t>
      </w:r>
      <w:r w:rsidR="00B11845" w:rsidRPr="00E138D7">
        <w:rPr>
          <w:rFonts w:ascii="仿宋_GB2312" w:eastAsia="仿宋_GB2312" w:hAnsi="Calibri" w:cs="Times New Roman"/>
          <w:sz w:val="32"/>
          <w:szCs w:val="32"/>
        </w:rPr>
        <w:t>稳定</w:t>
      </w:r>
      <w:r w:rsidRPr="00E138D7">
        <w:rPr>
          <w:rFonts w:ascii="仿宋_GB2312" w:eastAsia="仿宋_GB2312" w:hAnsi="Calibri" w:cs="Times New Roman" w:hint="eastAsia"/>
          <w:sz w:val="32"/>
          <w:szCs w:val="32"/>
        </w:rPr>
        <w:t>增长</w:t>
      </w:r>
      <w:r w:rsidR="00B11845" w:rsidRPr="00E138D7">
        <w:rPr>
          <w:rFonts w:ascii="仿宋_GB2312" w:eastAsia="仿宋_GB2312" w:hAnsi="Calibri" w:cs="Times New Roman" w:hint="eastAsia"/>
          <w:sz w:val="32"/>
          <w:szCs w:val="32"/>
        </w:rPr>
        <w:t>、实现</w:t>
      </w:r>
      <w:r w:rsidR="00E002A0" w:rsidRPr="00E138D7">
        <w:rPr>
          <w:rFonts w:ascii="仿宋_GB2312" w:eastAsia="仿宋_GB2312" w:hAnsi="Calibri" w:cs="Times New Roman" w:hint="eastAsia"/>
          <w:sz w:val="32"/>
          <w:szCs w:val="32"/>
        </w:rPr>
        <w:t>创</w:t>
      </w:r>
      <w:r w:rsidR="00E002A0" w:rsidRPr="00E138D7">
        <w:rPr>
          <w:rFonts w:ascii="仿宋_GB2312" w:eastAsia="仿宋_GB2312" w:hAnsi="Calibri" w:cs="Times New Roman" w:hint="eastAsia"/>
          <w:sz w:val="32"/>
          <w:szCs w:val="32"/>
        </w:rPr>
        <w:lastRenderedPageBreak/>
        <w:t>新驱动</w:t>
      </w:r>
      <w:r w:rsidRPr="00E138D7">
        <w:rPr>
          <w:rFonts w:ascii="仿宋_GB2312" w:eastAsia="仿宋_GB2312" w:hAnsi="Calibri" w:cs="Times New Roman" w:hint="eastAsia"/>
          <w:sz w:val="32"/>
          <w:szCs w:val="32"/>
        </w:rPr>
        <w:t>发展</w:t>
      </w:r>
      <w:r w:rsidR="00B11845" w:rsidRPr="00E138D7">
        <w:rPr>
          <w:rFonts w:ascii="仿宋_GB2312" w:eastAsia="仿宋_GB2312" w:hAnsi="Calibri" w:cs="Times New Roman" w:hint="eastAsia"/>
          <w:sz w:val="32"/>
          <w:szCs w:val="32"/>
        </w:rPr>
        <w:t>存在</w:t>
      </w:r>
      <w:r w:rsidR="00B11845" w:rsidRPr="00E138D7">
        <w:rPr>
          <w:rFonts w:ascii="仿宋_GB2312" w:eastAsia="仿宋_GB2312" w:hAnsi="Calibri" w:cs="Times New Roman"/>
          <w:sz w:val="32"/>
          <w:szCs w:val="32"/>
        </w:rPr>
        <w:t>一定</w:t>
      </w:r>
      <w:r w:rsidR="00B11845" w:rsidRPr="00E138D7">
        <w:rPr>
          <w:rFonts w:ascii="仿宋_GB2312" w:eastAsia="仿宋_GB2312" w:hAnsi="Calibri" w:cs="Times New Roman" w:hint="eastAsia"/>
          <w:sz w:val="32"/>
          <w:szCs w:val="32"/>
        </w:rPr>
        <w:t>隐忧</w:t>
      </w:r>
      <w:r w:rsidR="00700E3C" w:rsidRPr="00E138D7">
        <w:rPr>
          <w:rFonts w:ascii="仿宋_GB2312" w:eastAsia="仿宋_GB2312" w:hAnsi="Calibri" w:cs="Times New Roman" w:hint="eastAsia"/>
          <w:sz w:val="32"/>
          <w:szCs w:val="32"/>
        </w:rPr>
        <w:t>。</w:t>
      </w:r>
      <w:r w:rsidR="00B11845" w:rsidRPr="00E138D7">
        <w:rPr>
          <w:rFonts w:ascii="仿宋_GB2312" w:eastAsia="仿宋_GB2312" w:hAnsi="Calibri" w:cs="Times New Roman" w:hint="eastAsia"/>
          <w:sz w:val="32"/>
          <w:szCs w:val="32"/>
        </w:rPr>
        <w:t>总体</w:t>
      </w:r>
      <w:r w:rsidR="00E30795" w:rsidRPr="00E138D7">
        <w:rPr>
          <w:rFonts w:ascii="仿宋_GB2312" w:eastAsia="仿宋_GB2312" w:hAnsi="Calibri" w:cs="Times New Roman" w:hint="eastAsia"/>
          <w:sz w:val="32"/>
          <w:szCs w:val="32"/>
        </w:rPr>
        <w:t>来看</w:t>
      </w:r>
      <w:r w:rsidR="00E30795" w:rsidRPr="00E138D7">
        <w:rPr>
          <w:rFonts w:ascii="仿宋_GB2312" w:eastAsia="仿宋_GB2312" w:hAnsi="Calibri" w:cs="Times New Roman"/>
          <w:sz w:val="32"/>
          <w:szCs w:val="32"/>
        </w:rPr>
        <w:t>，武汉</w:t>
      </w:r>
      <w:r w:rsidR="00B11845" w:rsidRPr="00E138D7">
        <w:rPr>
          <w:rFonts w:ascii="仿宋_GB2312" w:eastAsia="仿宋_GB2312" w:hAnsi="Calibri" w:cs="Times New Roman"/>
          <w:sz w:val="32"/>
          <w:szCs w:val="32"/>
        </w:rPr>
        <w:t>经济发展水平</w:t>
      </w:r>
      <w:r w:rsidR="00700E3C" w:rsidRPr="00E138D7">
        <w:rPr>
          <w:rFonts w:ascii="仿宋_GB2312" w:eastAsia="仿宋_GB2312" w:hAnsi="Calibri" w:cs="Times New Roman" w:hint="eastAsia"/>
          <w:sz w:val="32"/>
          <w:szCs w:val="32"/>
        </w:rPr>
        <w:t>与国家中心城市相</w:t>
      </w:r>
      <w:r w:rsidR="00EF598D" w:rsidRPr="00E138D7">
        <w:rPr>
          <w:rFonts w:ascii="仿宋_GB2312" w:eastAsia="仿宋_GB2312" w:hAnsi="Calibri" w:cs="Times New Roman" w:hint="eastAsia"/>
          <w:sz w:val="32"/>
          <w:szCs w:val="32"/>
        </w:rPr>
        <w:t>比</w:t>
      </w:r>
      <w:r w:rsidR="00EF598D" w:rsidRPr="00E138D7">
        <w:rPr>
          <w:rFonts w:ascii="仿宋_GB2312" w:eastAsia="仿宋_GB2312" w:hAnsi="Calibri" w:cs="Times New Roman"/>
          <w:sz w:val="32"/>
          <w:szCs w:val="32"/>
        </w:rPr>
        <w:t>还存在较大差距</w:t>
      </w:r>
      <w:r w:rsidR="00B11845" w:rsidRPr="00E138D7">
        <w:rPr>
          <w:rFonts w:ascii="仿宋_GB2312" w:eastAsia="仿宋_GB2312" w:hAnsi="Calibri" w:cs="Times New Roman" w:hint="eastAsia"/>
          <w:sz w:val="32"/>
          <w:szCs w:val="32"/>
        </w:rPr>
        <w:t>，</w:t>
      </w:r>
      <w:r w:rsidR="00EF598D" w:rsidRPr="00E138D7">
        <w:rPr>
          <w:rFonts w:ascii="仿宋_GB2312" w:eastAsia="仿宋_GB2312" w:hAnsi="Calibri" w:cs="Times New Roman" w:hint="eastAsia"/>
          <w:sz w:val="32"/>
          <w:szCs w:val="32"/>
        </w:rPr>
        <w:t>“</w:t>
      </w:r>
      <w:r w:rsidR="00700E3C" w:rsidRPr="00E138D7">
        <w:rPr>
          <w:rFonts w:ascii="仿宋_GB2312" w:eastAsia="仿宋_GB2312" w:hAnsi="Calibri" w:cs="Times New Roman" w:hint="eastAsia"/>
          <w:sz w:val="32"/>
          <w:szCs w:val="32"/>
        </w:rPr>
        <w:t>量</w:t>
      </w:r>
      <w:r w:rsidR="00700E3C" w:rsidRPr="00E138D7">
        <w:rPr>
          <w:rFonts w:ascii="仿宋_GB2312" w:eastAsia="仿宋_GB2312" w:hAnsi="Calibri" w:cs="Times New Roman"/>
          <w:sz w:val="32"/>
          <w:szCs w:val="32"/>
        </w:rPr>
        <w:t>、质</w:t>
      </w:r>
      <w:r w:rsidR="00EF598D" w:rsidRPr="00E138D7">
        <w:rPr>
          <w:rFonts w:ascii="仿宋_GB2312" w:eastAsia="仿宋_GB2312" w:hAnsi="Calibri" w:cs="Times New Roman" w:hint="eastAsia"/>
          <w:sz w:val="32"/>
          <w:szCs w:val="32"/>
        </w:rPr>
        <w:t>、</w:t>
      </w:r>
      <w:r w:rsidR="00EF598D" w:rsidRPr="00E138D7">
        <w:rPr>
          <w:rFonts w:ascii="仿宋_GB2312" w:eastAsia="仿宋_GB2312" w:hAnsi="Calibri" w:cs="Times New Roman"/>
          <w:sz w:val="32"/>
          <w:szCs w:val="32"/>
        </w:rPr>
        <w:t>速</w:t>
      </w:r>
      <w:r w:rsidR="00EF598D" w:rsidRPr="00E138D7">
        <w:rPr>
          <w:rFonts w:ascii="仿宋_GB2312" w:eastAsia="仿宋_GB2312" w:hAnsi="Calibri" w:cs="Times New Roman" w:hint="eastAsia"/>
          <w:sz w:val="32"/>
          <w:szCs w:val="32"/>
        </w:rPr>
        <w:t>”</w:t>
      </w:r>
      <w:r w:rsidR="00700E3C" w:rsidRPr="00E138D7">
        <w:rPr>
          <w:rFonts w:ascii="仿宋_GB2312" w:eastAsia="仿宋_GB2312" w:hAnsi="Calibri" w:cs="Times New Roman" w:hint="eastAsia"/>
          <w:sz w:val="32"/>
          <w:szCs w:val="32"/>
        </w:rPr>
        <w:t>均</w:t>
      </w:r>
      <w:r w:rsidR="00700E3C" w:rsidRPr="00E138D7">
        <w:rPr>
          <w:rFonts w:ascii="仿宋_GB2312" w:eastAsia="仿宋_GB2312" w:hAnsi="Calibri" w:cs="Times New Roman"/>
          <w:sz w:val="32"/>
          <w:szCs w:val="32"/>
        </w:rPr>
        <w:t>需同步提升</w:t>
      </w:r>
      <w:r w:rsidRPr="00E138D7">
        <w:rPr>
          <w:rFonts w:ascii="仿宋_GB2312" w:eastAsia="仿宋_GB2312" w:hAnsi="Calibri" w:cs="Times New Roman" w:hint="eastAsia"/>
          <w:sz w:val="32"/>
          <w:szCs w:val="32"/>
        </w:rPr>
        <w:t>。</w:t>
      </w:r>
    </w:p>
    <w:p w:rsidR="00A906CB" w:rsidRPr="00E138D7" w:rsidRDefault="009677B4" w:rsidP="009677B4">
      <w:pPr>
        <w:spacing w:line="360" w:lineRule="auto"/>
        <w:ind w:firstLineChars="200" w:firstLine="643"/>
        <w:rPr>
          <w:rFonts w:ascii="仿宋_GB2312" w:eastAsia="仿宋_GB2312" w:hAnsi="Calibri" w:cs="Times New Roman"/>
          <w:b/>
          <w:sz w:val="32"/>
          <w:szCs w:val="32"/>
        </w:rPr>
      </w:pPr>
      <w:r w:rsidRPr="00E138D7">
        <w:rPr>
          <w:rFonts w:ascii="仿宋_GB2312" w:eastAsia="仿宋_GB2312" w:hAnsi="Calibri" w:cs="Times New Roman" w:hint="eastAsia"/>
          <w:b/>
          <w:sz w:val="32"/>
          <w:szCs w:val="32"/>
        </w:rPr>
        <w:t>三是产业功能的空间集聚效益偏低。</w:t>
      </w:r>
      <w:r w:rsidR="00F62942" w:rsidRPr="00E138D7">
        <w:rPr>
          <w:rFonts w:ascii="仿宋_GB2312" w:eastAsia="仿宋_GB2312" w:hAnsi="Calibri" w:cs="Times New Roman" w:hint="eastAsia"/>
          <w:sz w:val="32"/>
          <w:szCs w:val="32"/>
        </w:rPr>
        <w:t>主</w:t>
      </w:r>
      <w:r w:rsidR="00B11845" w:rsidRPr="00E138D7">
        <w:rPr>
          <w:rFonts w:ascii="仿宋_GB2312" w:eastAsia="仿宋_GB2312" w:hAnsi="Calibri" w:cs="Times New Roman" w:hint="eastAsia"/>
          <w:sz w:val="32"/>
          <w:szCs w:val="32"/>
        </w:rPr>
        <w:t>城区未能建成有影响、成规模的生产性服务中心</w:t>
      </w:r>
      <w:r w:rsidR="008804C6" w:rsidRPr="00E138D7">
        <w:rPr>
          <w:rFonts w:ascii="仿宋_GB2312" w:eastAsia="仿宋_GB2312" w:hAnsi="Calibri" w:cs="Times New Roman" w:hint="eastAsia"/>
          <w:sz w:val="32"/>
          <w:szCs w:val="32"/>
        </w:rPr>
        <w:t>。</w:t>
      </w:r>
      <w:r w:rsidR="00F62942" w:rsidRPr="00E138D7">
        <w:rPr>
          <w:rFonts w:ascii="仿宋_GB2312" w:eastAsia="仿宋_GB2312" w:hAnsi="Calibri" w:cs="Times New Roman" w:hint="eastAsia"/>
          <w:sz w:val="32"/>
          <w:szCs w:val="32"/>
        </w:rPr>
        <w:t>总规</w:t>
      </w:r>
      <w:r w:rsidR="006D6CD9" w:rsidRPr="00E138D7">
        <w:rPr>
          <w:rFonts w:ascii="仿宋_GB2312" w:eastAsia="仿宋_GB2312" w:hAnsi="Calibri" w:cs="Times New Roman" w:hint="eastAsia"/>
          <w:sz w:val="32"/>
          <w:szCs w:val="32"/>
        </w:rPr>
        <w:t>确定的鲁巷、四新、杨春湖等三大副中心，用地建成率分别为73%、23%和9%，以商业主导的鲁巷副中心基本建成，以生产性服务主导的杨春湖</w:t>
      </w:r>
      <w:r w:rsidR="00F62942" w:rsidRPr="00E138D7">
        <w:rPr>
          <w:rFonts w:ascii="仿宋_GB2312" w:eastAsia="仿宋_GB2312" w:hAnsi="Calibri" w:cs="Times New Roman" w:hint="eastAsia"/>
          <w:sz w:val="32"/>
          <w:szCs w:val="32"/>
        </w:rPr>
        <w:t>、</w:t>
      </w:r>
      <w:r w:rsidR="006D6CD9" w:rsidRPr="00E138D7">
        <w:rPr>
          <w:rFonts w:ascii="仿宋_GB2312" w:eastAsia="仿宋_GB2312" w:hAnsi="Calibri" w:cs="Times New Roman" w:hint="eastAsia"/>
          <w:sz w:val="32"/>
          <w:szCs w:val="32"/>
        </w:rPr>
        <w:t>四新副中心处于发展起步阶段。</w:t>
      </w:r>
      <w:r w:rsidR="00B11845" w:rsidRPr="00E138D7">
        <w:rPr>
          <w:rFonts w:ascii="仿宋_GB2312" w:eastAsia="仿宋_GB2312" w:hAnsi="Calibri" w:cs="Times New Roman" w:hint="eastAsia"/>
          <w:sz w:val="32"/>
          <w:szCs w:val="32"/>
        </w:rPr>
        <w:t>新城区</w:t>
      </w:r>
      <w:r w:rsidR="00F62942" w:rsidRPr="00E138D7">
        <w:rPr>
          <w:rFonts w:ascii="仿宋_GB2312" w:eastAsia="仿宋_GB2312" w:hAnsi="Calibri" w:cs="Times New Roman"/>
          <w:sz w:val="32"/>
          <w:szCs w:val="32"/>
        </w:rPr>
        <w:t>产业</w:t>
      </w:r>
      <w:r w:rsidR="00B11845" w:rsidRPr="00E138D7">
        <w:rPr>
          <w:rFonts w:ascii="仿宋_GB2312" w:eastAsia="仿宋_GB2312" w:hAnsi="Calibri" w:cs="Times New Roman" w:hint="eastAsia"/>
          <w:sz w:val="32"/>
          <w:szCs w:val="32"/>
        </w:rPr>
        <w:t>特色不鲜明</w:t>
      </w:r>
      <w:r w:rsidR="00F62942" w:rsidRPr="00E138D7">
        <w:rPr>
          <w:rFonts w:ascii="仿宋_GB2312" w:eastAsia="仿宋_GB2312" w:hAnsi="Calibri" w:cs="Times New Roman" w:hint="eastAsia"/>
          <w:sz w:val="32"/>
          <w:szCs w:val="32"/>
        </w:rPr>
        <w:t>，</w:t>
      </w:r>
      <w:r w:rsidR="00F62942" w:rsidRPr="00E138D7">
        <w:rPr>
          <w:rFonts w:ascii="仿宋_GB2312" w:eastAsia="仿宋_GB2312" w:hAnsi="Calibri" w:cs="Times New Roman"/>
          <w:sz w:val="32"/>
          <w:szCs w:val="32"/>
        </w:rPr>
        <w:t>特别是</w:t>
      </w:r>
      <w:r w:rsidR="006E3381" w:rsidRPr="00E138D7">
        <w:rPr>
          <w:rFonts w:ascii="仿宋_GB2312" w:eastAsia="仿宋_GB2312" w:hAnsi="Calibri" w:cs="Times New Roman" w:hint="eastAsia"/>
          <w:sz w:val="32"/>
          <w:szCs w:val="32"/>
        </w:rPr>
        <w:t>大量存在</w:t>
      </w:r>
      <w:r w:rsidR="00F62942" w:rsidRPr="00E138D7">
        <w:rPr>
          <w:rFonts w:ascii="仿宋_GB2312" w:eastAsia="仿宋_GB2312" w:hAnsi="Calibri" w:cs="Times New Roman" w:hint="eastAsia"/>
          <w:sz w:val="32"/>
          <w:szCs w:val="32"/>
        </w:rPr>
        <w:t>“</w:t>
      </w:r>
      <w:r w:rsidR="00F62942" w:rsidRPr="00E138D7">
        <w:rPr>
          <w:rFonts w:ascii="仿宋_GB2312" w:eastAsia="仿宋_GB2312" w:hAnsi="Calibri" w:cs="Times New Roman"/>
          <w:sz w:val="32"/>
          <w:szCs w:val="32"/>
        </w:rPr>
        <w:t>已批未建</w:t>
      </w:r>
      <w:r w:rsidR="00F62942" w:rsidRPr="00E138D7">
        <w:rPr>
          <w:rFonts w:ascii="仿宋_GB2312" w:eastAsia="仿宋_GB2312" w:hAnsi="Calibri" w:cs="Times New Roman" w:hint="eastAsia"/>
          <w:sz w:val="32"/>
          <w:szCs w:val="32"/>
        </w:rPr>
        <w:t>”工业</w:t>
      </w:r>
      <w:r w:rsidR="006E3381" w:rsidRPr="00E138D7">
        <w:rPr>
          <w:rFonts w:ascii="仿宋_GB2312" w:eastAsia="仿宋_GB2312" w:hAnsi="Calibri" w:cs="Times New Roman"/>
          <w:sz w:val="32"/>
          <w:szCs w:val="32"/>
        </w:rPr>
        <w:t>用地</w:t>
      </w:r>
      <w:r w:rsidR="006E3381" w:rsidRPr="00E138D7">
        <w:rPr>
          <w:rFonts w:ascii="仿宋_GB2312" w:eastAsia="仿宋_GB2312" w:hAnsi="Calibri" w:cs="Times New Roman" w:hint="eastAsia"/>
          <w:sz w:val="32"/>
          <w:szCs w:val="32"/>
        </w:rPr>
        <w:t>（</w:t>
      </w:r>
      <w:r w:rsidR="00EA4BC0" w:rsidRPr="00E138D7">
        <w:rPr>
          <w:rFonts w:ascii="仿宋_GB2312" w:eastAsia="仿宋_GB2312" w:hAnsi="Calibri" w:cs="Times New Roman" w:hint="eastAsia"/>
          <w:sz w:val="32"/>
          <w:szCs w:val="32"/>
        </w:rPr>
        <w:t>约</w:t>
      </w:r>
      <w:r w:rsidR="006E3381" w:rsidRPr="00E138D7">
        <w:rPr>
          <w:rFonts w:ascii="仿宋_GB2312" w:eastAsia="仿宋_GB2312" w:hAnsi="Calibri" w:cs="Times New Roman" w:hint="eastAsia"/>
          <w:sz w:val="32"/>
          <w:szCs w:val="32"/>
        </w:rPr>
        <w:t>134平方</w:t>
      </w:r>
      <w:r w:rsidR="006E3381" w:rsidRPr="00E138D7">
        <w:rPr>
          <w:rFonts w:ascii="仿宋_GB2312" w:eastAsia="仿宋_GB2312" w:hAnsi="Calibri" w:cs="Times New Roman"/>
          <w:sz w:val="32"/>
          <w:szCs w:val="32"/>
        </w:rPr>
        <w:t>公里）</w:t>
      </w:r>
      <w:r w:rsidR="006E3381" w:rsidRPr="00E138D7">
        <w:rPr>
          <w:rFonts w:ascii="仿宋_GB2312" w:eastAsia="仿宋_GB2312" w:hAnsi="Calibri" w:cs="Times New Roman" w:hint="eastAsia"/>
          <w:sz w:val="32"/>
          <w:szCs w:val="32"/>
        </w:rPr>
        <w:t>导致用地</w:t>
      </w:r>
      <w:r w:rsidR="006E3381" w:rsidRPr="00E138D7">
        <w:rPr>
          <w:rFonts w:ascii="仿宋_GB2312" w:eastAsia="仿宋_GB2312" w:hAnsi="Calibri" w:cs="Times New Roman"/>
          <w:sz w:val="32"/>
          <w:szCs w:val="32"/>
        </w:rPr>
        <w:t>粗放</w:t>
      </w:r>
      <w:r w:rsidR="006E3381" w:rsidRPr="00E138D7">
        <w:rPr>
          <w:rFonts w:ascii="仿宋_GB2312" w:eastAsia="仿宋_GB2312" w:hAnsi="Calibri" w:cs="Times New Roman" w:hint="eastAsia"/>
          <w:sz w:val="32"/>
          <w:szCs w:val="32"/>
        </w:rPr>
        <w:t>、</w:t>
      </w:r>
      <w:r w:rsidR="006E3381" w:rsidRPr="00E138D7">
        <w:rPr>
          <w:rFonts w:ascii="仿宋_GB2312" w:eastAsia="仿宋_GB2312" w:hAnsi="Calibri" w:cs="Times New Roman"/>
          <w:sz w:val="32"/>
          <w:szCs w:val="32"/>
        </w:rPr>
        <w:t>配套困难，</w:t>
      </w:r>
      <w:r w:rsidR="006E3381" w:rsidRPr="00E138D7">
        <w:rPr>
          <w:rFonts w:ascii="仿宋_GB2312" w:eastAsia="仿宋_GB2312" w:hAnsi="Calibri" w:cs="Times New Roman" w:hint="eastAsia"/>
          <w:sz w:val="32"/>
          <w:szCs w:val="32"/>
        </w:rPr>
        <w:t>工业地均产值水平不高。</w:t>
      </w:r>
      <w:r w:rsidR="00B11845" w:rsidRPr="00E138D7">
        <w:rPr>
          <w:rFonts w:ascii="仿宋_GB2312" w:eastAsia="仿宋_GB2312" w:hAnsi="Calibri" w:cs="Times New Roman" w:hint="eastAsia"/>
          <w:sz w:val="32"/>
          <w:szCs w:val="32"/>
        </w:rPr>
        <w:t>各类</w:t>
      </w:r>
      <w:r w:rsidR="00B11845" w:rsidRPr="00E138D7">
        <w:rPr>
          <w:rFonts w:ascii="仿宋_GB2312" w:eastAsia="仿宋_GB2312" w:hAnsi="Calibri" w:cs="Times New Roman"/>
          <w:sz w:val="32"/>
          <w:szCs w:val="32"/>
        </w:rPr>
        <w:t>创新</w:t>
      </w:r>
      <w:r w:rsidR="00B11845" w:rsidRPr="00E138D7">
        <w:rPr>
          <w:rFonts w:ascii="仿宋_GB2312" w:eastAsia="仿宋_GB2312" w:hAnsi="Calibri" w:cs="Times New Roman" w:hint="eastAsia"/>
          <w:sz w:val="32"/>
          <w:szCs w:val="32"/>
        </w:rPr>
        <w:t>创业</w:t>
      </w:r>
      <w:r w:rsidR="00B11845" w:rsidRPr="00E138D7">
        <w:rPr>
          <w:rFonts w:ascii="仿宋_GB2312" w:eastAsia="仿宋_GB2312" w:hAnsi="Calibri" w:cs="Times New Roman"/>
          <w:sz w:val="32"/>
          <w:szCs w:val="32"/>
        </w:rPr>
        <w:t>空间</w:t>
      </w:r>
      <w:r w:rsidR="006E3381" w:rsidRPr="00E138D7">
        <w:rPr>
          <w:rFonts w:ascii="仿宋_GB2312" w:eastAsia="仿宋_GB2312" w:hAnsi="Calibri" w:cs="Times New Roman" w:hint="eastAsia"/>
          <w:sz w:val="32"/>
          <w:szCs w:val="32"/>
        </w:rPr>
        <w:t>也</w:t>
      </w:r>
      <w:r w:rsidR="00B11845" w:rsidRPr="00E138D7">
        <w:rPr>
          <w:rFonts w:ascii="仿宋_GB2312" w:eastAsia="仿宋_GB2312" w:hAnsi="Calibri" w:cs="Times New Roman" w:hint="eastAsia"/>
          <w:sz w:val="32"/>
          <w:szCs w:val="32"/>
        </w:rPr>
        <w:t>缺乏</w:t>
      </w:r>
      <w:r w:rsidR="00B11845" w:rsidRPr="00E138D7">
        <w:rPr>
          <w:rFonts w:ascii="仿宋_GB2312" w:eastAsia="仿宋_GB2312" w:hAnsi="Calibri" w:cs="Times New Roman"/>
          <w:sz w:val="32"/>
          <w:szCs w:val="32"/>
        </w:rPr>
        <w:t>有效</w:t>
      </w:r>
      <w:r w:rsidR="00B11845" w:rsidRPr="00E138D7">
        <w:rPr>
          <w:rFonts w:ascii="仿宋_GB2312" w:eastAsia="仿宋_GB2312" w:hAnsi="Calibri" w:cs="Times New Roman" w:hint="eastAsia"/>
          <w:sz w:val="32"/>
          <w:szCs w:val="32"/>
        </w:rPr>
        <w:t>聚集和</w:t>
      </w:r>
      <w:r w:rsidR="00B11845" w:rsidRPr="00E138D7">
        <w:rPr>
          <w:rFonts w:ascii="仿宋_GB2312" w:eastAsia="仿宋_GB2312" w:hAnsi="Calibri" w:cs="Times New Roman"/>
          <w:sz w:val="32"/>
          <w:szCs w:val="32"/>
        </w:rPr>
        <w:t>重点突破</w:t>
      </w:r>
      <w:r w:rsidR="006D6CD9" w:rsidRPr="00E138D7">
        <w:rPr>
          <w:rFonts w:ascii="仿宋_GB2312" w:eastAsia="仿宋_GB2312" w:hAnsi="Calibri" w:cs="Times New Roman" w:hint="eastAsia"/>
          <w:sz w:val="32"/>
          <w:szCs w:val="32"/>
        </w:rPr>
        <w:t>。</w:t>
      </w:r>
    </w:p>
    <w:p w:rsidR="00816EC3" w:rsidRPr="00E138D7" w:rsidRDefault="00C2277C" w:rsidP="00130F83">
      <w:pPr>
        <w:spacing w:line="360" w:lineRule="auto"/>
        <w:ind w:firstLineChars="200" w:firstLine="643"/>
        <w:rPr>
          <w:rFonts w:ascii="仿宋_GB2312" w:eastAsia="仿宋_GB2312" w:hAnsi="Calibri" w:cs="Times New Roman"/>
          <w:b/>
          <w:sz w:val="32"/>
          <w:szCs w:val="32"/>
        </w:rPr>
      </w:pPr>
      <w:r w:rsidRPr="00E138D7">
        <w:rPr>
          <w:rFonts w:ascii="仿宋_GB2312" w:eastAsia="仿宋_GB2312" w:hAnsi="Calibri" w:cs="Times New Roman" w:hint="eastAsia"/>
          <w:b/>
          <w:sz w:val="32"/>
          <w:szCs w:val="32"/>
        </w:rPr>
        <w:t>2、</w:t>
      </w:r>
      <w:r w:rsidR="00816EC3" w:rsidRPr="00E138D7">
        <w:rPr>
          <w:rFonts w:ascii="仿宋_GB2312" w:eastAsia="仿宋_GB2312" w:hAnsi="Calibri" w:cs="Times New Roman" w:hint="eastAsia"/>
          <w:b/>
          <w:sz w:val="32"/>
          <w:szCs w:val="32"/>
        </w:rPr>
        <w:t>城市空间“大格局”初现雏形，但存在人地失衡的结构</w:t>
      </w:r>
      <w:r w:rsidR="000F6F63" w:rsidRPr="00E138D7">
        <w:rPr>
          <w:rFonts w:ascii="仿宋_GB2312" w:eastAsia="仿宋_GB2312" w:hAnsi="Calibri" w:cs="Times New Roman" w:hint="eastAsia"/>
          <w:b/>
          <w:sz w:val="32"/>
          <w:szCs w:val="32"/>
        </w:rPr>
        <w:t>问题</w:t>
      </w:r>
      <w:r w:rsidR="001E393F" w:rsidRPr="00E138D7">
        <w:rPr>
          <w:rFonts w:ascii="仿宋_GB2312" w:eastAsia="仿宋_GB2312" w:hAnsi="Calibri" w:cs="Times New Roman" w:hint="eastAsia"/>
          <w:b/>
          <w:sz w:val="32"/>
          <w:szCs w:val="32"/>
        </w:rPr>
        <w:t>。</w:t>
      </w:r>
    </w:p>
    <w:p w:rsidR="009677B4" w:rsidRPr="00E138D7" w:rsidRDefault="00F40299" w:rsidP="009677B4">
      <w:pPr>
        <w:ind w:firstLineChars="200" w:firstLine="643"/>
        <w:rPr>
          <w:rFonts w:ascii="仿宋_GB2312" w:eastAsia="仿宋_GB2312" w:hAnsi="Calibri" w:cs="Times New Roman"/>
          <w:sz w:val="32"/>
          <w:szCs w:val="32"/>
        </w:rPr>
      </w:pPr>
      <w:r w:rsidRPr="00E138D7">
        <w:rPr>
          <w:rFonts w:ascii="楷体_GB2312" w:eastAsia="楷体_GB2312" w:hAnsi="Calibri" w:cs="Times New Roman" w:hint="eastAsia"/>
          <w:b/>
          <w:sz w:val="32"/>
          <w:szCs w:val="32"/>
        </w:rPr>
        <w:t>一是</w:t>
      </w:r>
      <w:r w:rsidRPr="00E138D7">
        <w:rPr>
          <w:rFonts w:ascii="楷体_GB2312" w:eastAsia="楷体_GB2312" w:hAnsi="Calibri" w:cs="Times New Roman"/>
          <w:b/>
          <w:sz w:val="32"/>
          <w:szCs w:val="32"/>
        </w:rPr>
        <w:t>城市</w:t>
      </w:r>
      <w:r w:rsidR="00E002A0" w:rsidRPr="00E138D7">
        <w:rPr>
          <w:rFonts w:ascii="楷体_GB2312" w:eastAsia="楷体_GB2312" w:hAnsi="Calibri" w:cs="Times New Roman"/>
          <w:b/>
          <w:sz w:val="32"/>
          <w:szCs w:val="32"/>
        </w:rPr>
        <w:t>空间</w:t>
      </w:r>
      <w:r w:rsidRPr="00E138D7">
        <w:rPr>
          <w:rFonts w:ascii="楷体_GB2312" w:eastAsia="楷体_GB2312" w:hAnsi="Calibri" w:cs="Times New Roman" w:hint="eastAsia"/>
          <w:b/>
          <w:sz w:val="32"/>
          <w:szCs w:val="32"/>
        </w:rPr>
        <w:t>“1+6”大格局初现雏形</w:t>
      </w:r>
      <w:r w:rsidRPr="00E138D7">
        <w:rPr>
          <w:rFonts w:ascii="楷体_GB2312" w:eastAsia="楷体_GB2312" w:hAnsi="Calibri" w:cs="Times New Roman"/>
          <w:b/>
          <w:sz w:val="32"/>
          <w:szCs w:val="32"/>
        </w:rPr>
        <w:t>。</w:t>
      </w:r>
      <w:r w:rsidR="0051250E" w:rsidRPr="00E138D7">
        <w:rPr>
          <w:rFonts w:ascii="仿宋_GB2312" w:eastAsia="仿宋_GB2312" w:hAnsi="Calibri" w:cs="Times New Roman" w:hint="eastAsia"/>
          <w:sz w:val="32"/>
          <w:szCs w:val="32"/>
        </w:rPr>
        <w:t>总体</w:t>
      </w:r>
      <w:r w:rsidR="0051250E" w:rsidRPr="00E138D7">
        <w:rPr>
          <w:rFonts w:ascii="仿宋_GB2312" w:eastAsia="仿宋_GB2312" w:hAnsi="Calibri" w:cs="Times New Roman"/>
          <w:sz w:val="32"/>
          <w:szCs w:val="32"/>
        </w:rPr>
        <w:t>规划确定的</w:t>
      </w:r>
      <w:r w:rsidR="0051250E" w:rsidRPr="00E138D7">
        <w:rPr>
          <w:rFonts w:ascii="仿宋_GB2312" w:eastAsia="仿宋_GB2312" w:hAnsi="Calibri" w:cs="Times New Roman" w:hint="eastAsia"/>
          <w:sz w:val="32"/>
          <w:szCs w:val="32"/>
        </w:rPr>
        <w:t>都市发展区集中了全市94%城镇人口、93%城镇建设用地，</w:t>
      </w:r>
      <w:r w:rsidR="009677B4" w:rsidRPr="00E138D7">
        <w:rPr>
          <w:rFonts w:ascii="仿宋_GB2312" w:eastAsia="仿宋_GB2312" w:hAnsi="Calibri" w:cs="Times New Roman" w:hint="eastAsia"/>
          <w:sz w:val="32"/>
          <w:szCs w:val="32"/>
        </w:rPr>
        <w:t>实现集中紧凑发展目标，基本实现由内而外“三、二、一”的产业经济布局。其中：主城区大力推动二七滨江商务区、武昌滨江商务区等7大重点功能区，“多中心”格局初步显现；新城区快速推进工业倍增示范园建设。</w:t>
      </w:r>
    </w:p>
    <w:p w:rsidR="00F40299" w:rsidRPr="00E138D7" w:rsidRDefault="00F40299" w:rsidP="00130F83">
      <w:pPr>
        <w:spacing w:line="360" w:lineRule="auto"/>
        <w:ind w:firstLineChars="200" w:firstLine="643"/>
        <w:rPr>
          <w:rFonts w:ascii="仿宋_GB2312" w:eastAsia="仿宋_GB2312" w:hAnsi="Calibri" w:cs="Times New Roman"/>
          <w:sz w:val="32"/>
          <w:szCs w:val="32"/>
        </w:rPr>
      </w:pPr>
      <w:r w:rsidRPr="00E138D7">
        <w:rPr>
          <w:rFonts w:ascii="仿宋_GB2312" w:eastAsia="仿宋_GB2312" w:hAnsi="Calibri" w:cs="Times New Roman" w:hint="eastAsia"/>
          <w:b/>
          <w:sz w:val="32"/>
          <w:szCs w:val="32"/>
        </w:rPr>
        <w:t>二是</w:t>
      </w:r>
      <w:r w:rsidR="00C61DAA" w:rsidRPr="00E138D7">
        <w:rPr>
          <w:rFonts w:ascii="仿宋_GB2312" w:eastAsia="仿宋_GB2312" w:hAnsi="Calibri" w:cs="Times New Roman" w:hint="eastAsia"/>
          <w:b/>
          <w:sz w:val="32"/>
          <w:szCs w:val="32"/>
        </w:rPr>
        <w:t>各</w:t>
      </w:r>
      <w:r w:rsidR="00C61DAA" w:rsidRPr="00E138D7">
        <w:rPr>
          <w:rFonts w:ascii="仿宋_GB2312" w:eastAsia="仿宋_GB2312" w:hAnsi="Calibri" w:cs="Times New Roman"/>
          <w:b/>
          <w:sz w:val="32"/>
          <w:szCs w:val="32"/>
        </w:rPr>
        <w:t>圈层</w:t>
      </w:r>
      <w:r w:rsidRPr="00E138D7">
        <w:rPr>
          <w:rFonts w:ascii="仿宋_GB2312" w:eastAsia="仿宋_GB2312" w:hAnsi="Calibri" w:cs="Times New Roman" w:hint="eastAsia"/>
          <w:b/>
          <w:sz w:val="32"/>
          <w:szCs w:val="32"/>
        </w:rPr>
        <w:t>人地空间分布</w:t>
      </w:r>
      <w:r w:rsidR="0019296E" w:rsidRPr="00E138D7">
        <w:rPr>
          <w:rFonts w:ascii="仿宋_GB2312" w:eastAsia="仿宋_GB2312" w:hAnsi="Calibri" w:cs="Times New Roman" w:hint="eastAsia"/>
          <w:b/>
          <w:sz w:val="32"/>
          <w:szCs w:val="32"/>
        </w:rPr>
        <w:t>失衡</w:t>
      </w:r>
      <w:r w:rsidR="00C61DAA" w:rsidRPr="00E138D7">
        <w:rPr>
          <w:rFonts w:ascii="仿宋_GB2312" w:eastAsia="仿宋_GB2312" w:hAnsi="Calibri" w:cs="Times New Roman" w:hint="eastAsia"/>
          <w:b/>
          <w:sz w:val="32"/>
          <w:szCs w:val="32"/>
        </w:rPr>
        <w:t>加剧</w:t>
      </w:r>
      <w:r w:rsidRPr="00E138D7">
        <w:rPr>
          <w:rFonts w:ascii="仿宋_GB2312" w:eastAsia="仿宋_GB2312" w:hAnsi="Calibri" w:cs="Times New Roman" w:hint="eastAsia"/>
          <w:b/>
          <w:sz w:val="32"/>
          <w:szCs w:val="32"/>
        </w:rPr>
        <w:t>。</w:t>
      </w:r>
      <w:r w:rsidR="0019296E" w:rsidRPr="00E138D7">
        <w:rPr>
          <w:rFonts w:ascii="仿宋_GB2312" w:eastAsia="仿宋_GB2312" w:hAnsi="Calibri" w:cs="Times New Roman" w:hint="eastAsia"/>
          <w:sz w:val="32"/>
          <w:szCs w:val="32"/>
        </w:rPr>
        <w:t>201</w:t>
      </w:r>
      <w:r w:rsidR="00DB6BB4" w:rsidRPr="00E138D7">
        <w:rPr>
          <w:rFonts w:ascii="仿宋_GB2312" w:eastAsia="仿宋_GB2312" w:hAnsi="Calibri" w:cs="Times New Roman"/>
          <w:sz w:val="32"/>
          <w:szCs w:val="32"/>
        </w:rPr>
        <w:t>5</w:t>
      </w:r>
      <w:r w:rsidR="0019296E" w:rsidRPr="00E138D7">
        <w:rPr>
          <w:rFonts w:ascii="仿宋_GB2312" w:eastAsia="仿宋_GB2312" w:hAnsi="Calibri" w:cs="Times New Roman" w:hint="eastAsia"/>
          <w:sz w:val="32"/>
          <w:szCs w:val="32"/>
        </w:rPr>
        <w:t>年，主城区</w:t>
      </w:r>
      <w:r w:rsidR="008804C6" w:rsidRPr="00E138D7">
        <w:rPr>
          <w:rFonts w:ascii="仿宋_GB2312" w:eastAsia="仿宋_GB2312" w:hAnsi="Calibri" w:cs="Times New Roman" w:hint="eastAsia"/>
          <w:sz w:val="32"/>
          <w:szCs w:val="32"/>
        </w:rPr>
        <w:t>人、地规模</w:t>
      </w:r>
      <w:r w:rsidR="008804C6" w:rsidRPr="00E138D7">
        <w:rPr>
          <w:rFonts w:ascii="仿宋_GB2312" w:eastAsia="仿宋_GB2312" w:hAnsi="Calibri" w:cs="Times New Roman"/>
          <w:sz w:val="32"/>
          <w:szCs w:val="32"/>
        </w:rPr>
        <w:t>为</w:t>
      </w:r>
      <w:r w:rsidR="0019296E" w:rsidRPr="00E138D7">
        <w:rPr>
          <w:rFonts w:ascii="仿宋_GB2312" w:eastAsia="仿宋_GB2312" w:hAnsi="Calibri" w:cs="Times New Roman" w:hint="eastAsia"/>
          <w:sz w:val="32"/>
          <w:szCs w:val="32"/>
        </w:rPr>
        <w:t>63</w:t>
      </w:r>
      <w:r w:rsidR="00DB6BB4" w:rsidRPr="00E138D7">
        <w:rPr>
          <w:rFonts w:ascii="仿宋_GB2312" w:eastAsia="仿宋_GB2312" w:hAnsi="Calibri" w:cs="Times New Roman"/>
          <w:sz w:val="32"/>
          <w:szCs w:val="32"/>
        </w:rPr>
        <w:t>8.2</w:t>
      </w:r>
      <w:r w:rsidR="0019296E" w:rsidRPr="00E138D7">
        <w:rPr>
          <w:rFonts w:ascii="仿宋_GB2312" w:eastAsia="仿宋_GB2312" w:hAnsi="Calibri" w:cs="Times New Roman" w:hint="eastAsia"/>
          <w:sz w:val="32"/>
          <w:szCs w:val="32"/>
        </w:rPr>
        <w:t>万人、4</w:t>
      </w:r>
      <w:r w:rsidR="00DB6BB4" w:rsidRPr="00E138D7">
        <w:rPr>
          <w:rFonts w:ascii="仿宋_GB2312" w:eastAsia="仿宋_GB2312" w:hAnsi="Calibri" w:cs="Times New Roman"/>
          <w:sz w:val="32"/>
          <w:szCs w:val="32"/>
        </w:rPr>
        <w:t>27</w:t>
      </w:r>
      <w:r w:rsidR="0019296E" w:rsidRPr="00E138D7">
        <w:rPr>
          <w:rFonts w:ascii="仿宋_GB2312" w:eastAsia="仿宋_GB2312" w:hAnsi="Calibri" w:cs="Times New Roman" w:hint="eastAsia"/>
          <w:sz w:val="32"/>
          <w:szCs w:val="32"/>
        </w:rPr>
        <w:t>.2平方公里，分别为总规目标的127%、9</w:t>
      </w:r>
      <w:r w:rsidR="00DB6BB4" w:rsidRPr="00E138D7">
        <w:rPr>
          <w:rFonts w:ascii="仿宋_GB2312" w:eastAsia="仿宋_GB2312" w:hAnsi="Calibri" w:cs="Times New Roman"/>
          <w:sz w:val="32"/>
          <w:szCs w:val="32"/>
        </w:rPr>
        <w:t>7</w:t>
      </w:r>
      <w:r w:rsidR="0019296E" w:rsidRPr="00E138D7">
        <w:rPr>
          <w:rFonts w:ascii="仿宋_GB2312" w:eastAsia="仿宋_GB2312" w:hAnsi="Calibri" w:cs="Times New Roman" w:hint="eastAsia"/>
          <w:sz w:val="32"/>
          <w:szCs w:val="32"/>
        </w:rPr>
        <w:t>%</w:t>
      </w:r>
      <w:r w:rsidR="008804C6" w:rsidRPr="00E138D7">
        <w:rPr>
          <w:rFonts w:ascii="仿宋_GB2312" w:eastAsia="仿宋_GB2312" w:hAnsi="Calibri" w:cs="Times New Roman" w:hint="eastAsia"/>
          <w:sz w:val="32"/>
          <w:szCs w:val="32"/>
        </w:rPr>
        <w:t>；新城组群人地</w:t>
      </w:r>
      <w:r w:rsidR="008804C6" w:rsidRPr="00E138D7">
        <w:rPr>
          <w:rFonts w:ascii="仿宋_GB2312" w:eastAsia="仿宋_GB2312" w:hAnsi="Calibri" w:cs="Times New Roman"/>
          <w:sz w:val="32"/>
          <w:szCs w:val="32"/>
        </w:rPr>
        <w:t>规模为</w:t>
      </w:r>
      <w:r w:rsidR="00DB6BB4" w:rsidRPr="00E138D7">
        <w:rPr>
          <w:rFonts w:ascii="仿宋_GB2312" w:eastAsia="仿宋_GB2312" w:hAnsi="Calibri" w:cs="Times New Roman"/>
          <w:sz w:val="32"/>
          <w:szCs w:val="32"/>
        </w:rPr>
        <w:t>219.7</w:t>
      </w:r>
      <w:r w:rsidR="0019296E" w:rsidRPr="00E138D7">
        <w:rPr>
          <w:rFonts w:ascii="仿宋_GB2312" w:eastAsia="仿宋_GB2312" w:hAnsi="Calibri" w:cs="Times New Roman" w:hint="eastAsia"/>
          <w:sz w:val="32"/>
          <w:szCs w:val="32"/>
        </w:rPr>
        <w:t>万人</w:t>
      </w:r>
      <w:r w:rsidR="008804C6" w:rsidRPr="00E138D7">
        <w:rPr>
          <w:rFonts w:ascii="仿宋_GB2312" w:eastAsia="仿宋_GB2312" w:hAnsi="Calibri" w:cs="Times New Roman" w:hint="eastAsia"/>
          <w:sz w:val="32"/>
          <w:szCs w:val="32"/>
        </w:rPr>
        <w:t>、</w:t>
      </w:r>
      <w:r w:rsidR="0019296E" w:rsidRPr="00E138D7">
        <w:rPr>
          <w:rFonts w:ascii="仿宋_GB2312" w:eastAsia="仿宋_GB2312" w:hAnsi="Calibri" w:cs="Times New Roman" w:hint="eastAsia"/>
          <w:sz w:val="32"/>
          <w:szCs w:val="32"/>
        </w:rPr>
        <w:t>383.6平方公里，分别为总规目标的</w:t>
      </w:r>
      <w:r w:rsidR="00DB6BB4" w:rsidRPr="00E138D7">
        <w:rPr>
          <w:rFonts w:ascii="仿宋_GB2312" w:eastAsia="仿宋_GB2312" w:hAnsi="Calibri" w:cs="Times New Roman"/>
          <w:sz w:val="32"/>
          <w:szCs w:val="32"/>
        </w:rPr>
        <w:t>58</w:t>
      </w:r>
      <w:r w:rsidR="0019296E" w:rsidRPr="00E138D7">
        <w:rPr>
          <w:rFonts w:ascii="仿宋_GB2312" w:eastAsia="仿宋_GB2312" w:hAnsi="Calibri" w:cs="Times New Roman" w:hint="eastAsia"/>
          <w:sz w:val="32"/>
          <w:szCs w:val="32"/>
        </w:rPr>
        <w:t>%、109%，呈现主城过密、新城过疏的人地指标“倒</w:t>
      </w:r>
      <w:r w:rsidR="0019296E" w:rsidRPr="00E138D7">
        <w:rPr>
          <w:rFonts w:ascii="仿宋_GB2312" w:eastAsia="仿宋_GB2312" w:hAnsi="Calibri" w:cs="Times New Roman" w:hint="eastAsia"/>
          <w:sz w:val="32"/>
          <w:szCs w:val="32"/>
        </w:rPr>
        <w:lastRenderedPageBreak/>
        <w:t>挂”现象。</w:t>
      </w:r>
      <w:r w:rsidR="00C61DAA" w:rsidRPr="00E138D7">
        <w:rPr>
          <w:rFonts w:ascii="仿宋_GB2312" w:eastAsia="仿宋_GB2312" w:hAnsi="Calibri" w:cs="Times New Roman" w:hint="eastAsia"/>
          <w:sz w:val="32"/>
          <w:szCs w:val="32"/>
        </w:rPr>
        <w:t>同时，</w:t>
      </w:r>
      <w:r w:rsidR="004243D1" w:rsidRPr="00E138D7">
        <w:rPr>
          <w:rFonts w:ascii="仿宋_GB2312" w:eastAsia="仿宋_GB2312" w:hAnsi="Calibri" w:cs="Times New Roman" w:hint="eastAsia"/>
          <w:sz w:val="32"/>
          <w:szCs w:val="32"/>
        </w:rPr>
        <w:t>从常住人口变化来看，2010-201</w:t>
      </w:r>
      <w:r w:rsidR="00DB6BB4" w:rsidRPr="00E138D7">
        <w:rPr>
          <w:rFonts w:ascii="仿宋_GB2312" w:eastAsia="仿宋_GB2312" w:hAnsi="Calibri" w:cs="Times New Roman"/>
          <w:sz w:val="32"/>
          <w:szCs w:val="32"/>
        </w:rPr>
        <w:t>5</w:t>
      </w:r>
      <w:r w:rsidR="004243D1" w:rsidRPr="00E138D7">
        <w:rPr>
          <w:rFonts w:ascii="仿宋_GB2312" w:eastAsia="仿宋_GB2312" w:hAnsi="Calibri" w:cs="Times New Roman" w:hint="eastAsia"/>
          <w:sz w:val="32"/>
          <w:szCs w:val="32"/>
        </w:rPr>
        <w:t>年二环线以内常住人口增加30.8万人，是增量人口的主要集聚区域；同期六大新城组群人口增长总体停滞。人口空间分布失衡，是导致目前主城区交通拥堵、公共服务缺口加大，而新城难以“独立成市”的重要原因。</w:t>
      </w:r>
    </w:p>
    <w:p w:rsidR="009B00BC" w:rsidRPr="00E138D7" w:rsidRDefault="004243D1" w:rsidP="00130F83">
      <w:pPr>
        <w:spacing w:line="360" w:lineRule="auto"/>
        <w:ind w:firstLineChars="200" w:firstLine="643"/>
        <w:rPr>
          <w:rFonts w:ascii="仿宋_GB2312" w:eastAsia="仿宋_GB2312" w:hAnsi="Calibri" w:cs="Times New Roman"/>
          <w:sz w:val="32"/>
          <w:szCs w:val="32"/>
        </w:rPr>
      </w:pPr>
      <w:r w:rsidRPr="00E138D7">
        <w:rPr>
          <w:rFonts w:ascii="仿宋_GB2312" w:eastAsia="仿宋_GB2312" w:hAnsi="Calibri" w:cs="Times New Roman" w:hint="eastAsia"/>
          <w:b/>
          <w:sz w:val="32"/>
          <w:szCs w:val="32"/>
        </w:rPr>
        <w:t>三是</w:t>
      </w:r>
      <w:r w:rsidR="00E002A0" w:rsidRPr="00E138D7">
        <w:rPr>
          <w:rFonts w:ascii="仿宋_GB2312" w:eastAsia="仿宋_GB2312" w:hAnsi="Calibri" w:cs="Times New Roman" w:hint="eastAsia"/>
          <w:b/>
          <w:sz w:val="32"/>
          <w:szCs w:val="32"/>
        </w:rPr>
        <w:t>局部</w:t>
      </w:r>
      <w:r w:rsidRPr="00E138D7">
        <w:rPr>
          <w:rFonts w:ascii="仿宋_GB2312" w:eastAsia="仿宋_GB2312" w:hAnsi="Calibri" w:cs="Times New Roman"/>
          <w:b/>
          <w:sz w:val="32"/>
          <w:szCs w:val="32"/>
        </w:rPr>
        <w:t>空间格局固化压力</w:t>
      </w:r>
      <w:r w:rsidR="009B00BC" w:rsidRPr="00E138D7">
        <w:rPr>
          <w:rFonts w:ascii="仿宋_GB2312" w:eastAsia="仿宋_GB2312" w:hAnsi="Calibri" w:cs="Times New Roman" w:hint="eastAsia"/>
          <w:b/>
          <w:sz w:val="32"/>
          <w:szCs w:val="32"/>
        </w:rPr>
        <w:t>依然较</w:t>
      </w:r>
      <w:r w:rsidRPr="00E138D7">
        <w:rPr>
          <w:rFonts w:ascii="仿宋_GB2312" w:eastAsia="仿宋_GB2312" w:hAnsi="Calibri" w:cs="Times New Roman"/>
          <w:b/>
          <w:sz w:val="32"/>
          <w:szCs w:val="32"/>
        </w:rPr>
        <w:t>大。</w:t>
      </w:r>
      <w:r w:rsidR="009B00BC" w:rsidRPr="00E138D7">
        <w:rPr>
          <w:rFonts w:ascii="仿宋_GB2312" w:eastAsia="仿宋_GB2312" w:hAnsi="Calibri" w:cs="Times New Roman" w:hint="eastAsia"/>
          <w:sz w:val="32"/>
          <w:szCs w:val="32"/>
        </w:rPr>
        <w:t>一方面</w:t>
      </w:r>
      <w:r w:rsidR="009B00BC" w:rsidRPr="00E138D7">
        <w:rPr>
          <w:rFonts w:ascii="仿宋_GB2312" w:eastAsia="仿宋_GB2312" w:hAnsi="Calibri" w:cs="Times New Roman"/>
          <w:sz w:val="32"/>
          <w:szCs w:val="32"/>
        </w:rPr>
        <w:t>是</w:t>
      </w:r>
      <w:r w:rsidRPr="00E138D7">
        <w:rPr>
          <w:rFonts w:ascii="仿宋_GB2312" w:eastAsia="仿宋_GB2312" w:hAnsi="Calibri" w:cs="Times New Roman" w:hint="eastAsia"/>
          <w:sz w:val="32"/>
          <w:szCs w:val="32"/>
        </w:rPr>
        <w:t>主城和新城之间的边界管控压力较大</w:t>
      </w:r>
      <w:r w:rsidR="009B00BC" w:rsidRPr="00E138D7">
        <w:rPr>
          <w:rFonts w:ascii="仿宋_GB2312" w:eastAsia="仿宋_GB2312" w:hAnsi="Calibri" w:cs="Times New Roman" w:hint="eastAsia"/>
          <w:sz w:val="32"/>
          <w:szCs w:val="32"/>
        </w:rPr>
        <w:t>。受房地产发展和地价因素影响，</w:t>
      </w:r>
      <w:r w:rsidRPr="00E138D7">
        <w:rPr>
          <w:rFonts w:ascii="仿宋_GB2312" w:eastAsia="仿宋_GB2312" w:hAnsi="Calibri" w:cs="Times New Roman" w:hint="eastAsia"/>
          <w:sz w:val="32"/>
          <w:szCs w:val="32"/>
        </w:rPr>
        <w:t>新城区多趋向与主城贴近发展</w:t>
      </w:r>
      <w:r w:rsidR="009B00BC" w:rsidRPr="00E138D7">
        <w:rPr>
          <w:rFonts w:ascii="仿宋_GB2312" w:eastAsia="仿宋_GB2312" w:hAnsi="Calibri" w:cs="Times New Roman" w:hint="eastAsia"/>
          <w:sz w:val="32"/>
          <w:szCs w:val="32"/>
        </w:rPr>
        <w:t>。</w:t>
      </w:r>
      <w:r w:rsidRPr="00E138D7">
        <w:rPr>
          <w:rFonts w:ascii="仿宋_GB2312" w:eastAsia="仿宋_GB2312" w:hAnsi="Calibri" w:cs="Times New Roman" w:hint="eastAsia"/>
          <w:sz w:val="32"/>
          <w:szCs w:val="32"/>
        </w:rPr>
        <w:t>除工业园区相对独立外，“十二五”期间，34.1%的新增居住用地集中在三环线两侧3公里范围内，城市空间形态“摊大饼”的危险依然存在。</w:t>
      </w:r>
      <w:r w:rsidR="009B00BC" w:rsidRPr="00E138D7">
        <w:rPr>
          <w:rFonts w:ascii="仿宋_GB2312" w:eastAsia="仿宋_GB2312" w:hAnsi="Calibri" w:cs="Times New Roman" w:hint="eastAsia"/>
          <w:sz w:val="32"/>
          <w:szCs w:val="32"/>
        </w:rPr>
        <w:t>另一方面</w:t>
      </w:r>
      <w:r w:rsidR="009B00BC" w:rsidRPr="00E138D7">
        <w:rPr>
          <w:rFonts w:ascii="仿宋_GB2312" w:eastAsia="仿宋_GB2312" w:hAnsi="Calibri" w:cs="Times New Roman"/>
          <w:sz w:val="32"/>
          <w:szCs w:val="32"/>
        </w:rPr>
        <w:t>，</w:t>
      </w:r>
      <w:r w:rsidR="009B00BC" w:rsidRPr="00E138D7">
        <w:rPr>
          <w:rFonts w:ascii="仿宋_GB2312" w:eastAsia="仿宋_GB2312" w:hAnsi="Calibri" w:cs="Times New Roman" w:hint="eastAsia"/>
          <w:sz w:val="32"/>
          <w:szCs w:val="32"/>
        </w:rPr>
        <w:t>基本</w:t>
      </w:r>
      <w:r w:rsidR="009B00BC" w:rsidRPr="00E138D7">
        <w:rPr>
          <w:rFonts w:ascii="仿宋_GB2312" w:eastAsia="仿宋_GB2312" w:hAnsi="Calibri" w:cs="Times New Roman"/>
          <w:sz w:val="32"/>
          <w:szCs w:val="32"/>
        </w:rPr>
        <w:t>生态控制线</w:t>
      </w:r>
      <w:r w:rsidR="009B00BC" w:rsidRPr="00E138D7">
        <w:rPr>
          <w:rFonts w:ascii="仿宋_GB2312" w:eastAsia="仿宋_GB2312" w:hAnsi="Calibri" w:cs="Times New Roman" w:hint="eastAsia"/>
          <w:sz w:val="32"/>
          <w:szCs w:val="32"/>
        </w:rPr>
        <w:t>的</w:t>
      </w:r>
      <w:r w:rsidR="009B00BC" w:rsidRPr="00E138D7">
        <w:rPr>
          <w:rFonts w:ascii="仿宋_GB2312" w:eastAsia="仿宋_GB2312" w:hAnsi="Calibri" w:cs="Times New Roman"/>
          <w:sz w:val="32"/>
          <w:szCs w:val="32"/>
        </w:rPr>
        <w:t>落地实施</w:t>
      </w:r>
      <w:r w:rsidR="009B00BC" w:rsidRPr="00E138D7">
        <w:rPr>
          <w:rFonts w:ascii="仿宋_GB2312" w:eastAsia="仿宋_GB2312" w:hAnsi="Calibri" w:cs="Times New Roman" w:hint="eastAsia"/>
          <w:sz w:val="32"/>
          <w:szCs w:val="32"/>
        </w:rPr>
        <w:t>亟待</w:t>
      </w:r>
      <w:r w:rsidR="009B00BC" w:rsidRPr="00E138D7">
        <w:rPr>
          <w:rFonts w:ascii="仿宋_GB2312" w:eastAsia="仿宋_GB2312" w:hAnsi="Calibri" w:cs="Times New Roman"/>
          <w:sz w:val="32"/>
          <w:szCs w:val="32"/>
        </w:rPr>
        <w:t>破题，</w:t>
      </w:r>
      <w:r w:rsidR="009B00BC" w:rsidRPr="00E138D7">
        <w:rPr>
          <w:rFonts w:ascii="仿宋_GB2312" w:eastAsia="仿宋_GB2312" w:hAnsi="Calibri" w:cs="Times New Roman" w:hint="eastAsia"/>
          <w:sz w:val="32"/>
          <w:szCs w:val="32"/>
        </w:rPr>
        <w:t>目前</w:t>
      </w:r>
      <w:r w:rsidR="009B00BC" w:rsidRPr="00E138D7">
        <w:rPr>
          <w:rFonts w:ascii="仿宋_GB2312" w:eastAsia="仿宋_GB2312" w:hAnsi="Calibri" w:cs="Times New Roman"/>
          <w:sz w:val="32"/>
          <w:szCs w:val="32"/>
        </w:rPr>
        <w:t>线内</w:t>
      </w:r>
      <w:r w:rsidR="009B00BC" w:rsidRPr="00E138D7">
        <w:rPr>
          <w:rFonts w:ascii="仿宋_GB2312" w:eastAsia="仿宋_GB2312" w:hAnsi="Calibri" w:cs="Times New Roman" w:hint="eastAsia"/>
          <w:sz w:val="32"/>
          <w:szCs w:val="32"/>
        </w:rPr>
        <w:t>78.3平方公里的待改迁项目的</w:t>
      </w:r>
      <w:r w:rsidR="009B00BC" w:rsidRPr="00E138D7">
        <w:rPr>
          <w:rFonts w:ascii="仿宋_GB2312" w:eastAsia="仿宋_GB2312" w:hAnsi="Calibri" w:cs="Times New Roman"/>
          <w:sz w:val="32"/>
          <w:szCs w:val="32"/>
        </w:rPr>
        <w:t>存量</w:t>
      </w:r>
      <w:r w:rsidR="009B00BC" w:rsidRPr="00E138D7">
        <w:rPr>
          <w:rFonts w:ascii="仿宋_GB2312" w:eastAsia="仿宋_GB2312" w:hAnsi="Calibri" w:cs="Times New Roman" w:hint="eastAsia"/>
          <w:sz w:val="32"/>
          <w:szCs w:val="32"/>
        </w:rPr>
        <w:t>用地，</w:t>
      </w:r>
      <w:r w:rsidR="009B00BC" w:rsidRPr="00E138D7">
        <w:rPr>
          <w:rFonts w:ascii="仿宋_GB2312" w:eastAsia="仿宋_GB2312" w:hAnsi="Calibri" w:cs="Times New Roman"/>
          <w:sz w:val="32"/>
          <w:szCs w:val="32"/>
        </w:rPr>
        <w:t>对生态环境影响依然存在。</w:t>
      </w:r>
    </w:p>
    <w:p w:rsidR="00816EC3" w:rsidRPr="00E138D7" w:rsidRDefault="00C2277C" w:rsidP="00130F83">
      <w:pPr>
        <w:spacing w:line="360" w:lineRule="auto"/>
        <w:ind w:firstLineChars="200" w:firstLine="643"/>
        <w:rPr>
          <w:rFonts w:ascii="仿宋_GB2312" w:eastAsia="仿宋_GB2312" w:hAnsi="Calibri" w:cs="Times New Roman"/>
          <w:b/>
          <w:sz w:val="32"/>
          <w:szCs w:val="32"/>
        </w:rPr>
      </w:pPr>
      <w:r w:rsidRPr="00E138D7">
        <w:rPr>
          <w:rFonts w:ascii="仿宋_GB2312" w:eastAsia="仿宋_GB2312" w:hAnsi="Calibri" w:cs="Times New Roman" w:hint="eastAsia"/>
          <w:b/>
          <w:sz w:val="32"/>
          <w:szCs w:val="32"/>
        </w:rPr>
        <w:t>3、</w:t>
      </w:r>
      <w:r w:rsidR="00816EC3" w:rsidRPr="00E138D7">
        <w:rPr>
          <w:rFonts w:ascii="仿宋_GB2312" w:eastAsia="仿宋_GB2312" w:hAnsi="Calibri" w:cs="Times New Roman" w:hint="eastAsia"/>
          <w:b/>
          <w:sz w:val="32"/>
          <w:szCs w:val="32"/>
        </w:rPr>
        <w:t>专项系统“大建设”成效显著，但存在</w:t>
      </w:r>
      <w:r w:rsidR="000E55A0" w:rsidRPr="00E138D7">
        <w:rPr>
          <w:rFonts w:ascii="仿宋_GB2312" w:eastAsia="仿宋_GB2312" w:hAnsi="Calibri" w:cs="Times New Roman" w:hint="eastAsia"/>
          <w:b/>
          <w:sz w:val="32"/>
          <w:szCs w:val="32"/>
        </w:rPr>
        <w:t>局部短板的制约</w:t>
      </w:r>
      <w:r w:rsidR="00C04FAC" w:rsidRPr="00E138D7">
        <w:rPr>
          <w:rFonts w:ascii="仿宋_GB2312" w:eastAsia="仿宋_GB2312" w:hAnsi="Calibri" w:cs="Times New Roman" w:hint="eastAsia"/>
          <w:b/>
          <w:sz w:val="32"/>
          <w:szCs w:val="32"/>
        </w:rPr>
        <w:t>隐患</w:t>
      </w:r>
      <w:r w:rsidR="001E393F" w:rsidRPr="00E138D7">
        <w:rPr>
          <w:rFonts w:ascii="仿宋_GB2312" w:eastAsia="仿宋_GB2312" w:hAnsi="Calibri" w:cs="Times New Roman" w:hint="eastAsia"/>
          <w:b/>
          <w:sz w:val="32"/>
          <w:szCs w:val="32"/>
        </w:rPr>
        <w:t>。</w:t>
      </w:r>
    </w:p>
    <w:p w:rsidR="006330BC" w:rsidRPr="00E138D7" w:rsidRDefault="00301067" w:rsidP="00130F83">
      <w:pPr>
        <w:spacing w:line="360" w:lineRule="auto"/>
        <w:ind w:firstLineChars="200" w:firstLine="643"/>
        <w:rPr>
          <w:rFonts w:ascii="仿宋_GB2312" w:eastAsia="仿宋_GB2312" w:hAnsi="Calibri" w:cs="Times New Roman"/>
          <w:sz w:val="32"/>
          <w:szCs w:val="32"/>
        </w:rPr>
      </w:pPr>
      <w:r w:rsidRPr="00E138D7">
        <w:rPr>
          <w:rFonts w:ascii="仿宋_GB2312" w:eastAsia="仿宋_GB2312" w:hAnsi="Calibri" w:cs="Times New Roman" w:hint="eastAsia"/>
          <w:b/>
          <w:sz w:val="32"/>
          <w:szCs w:val="32"/>
        </w:rPr>
        <w:t>一是交通</w:t>
      </w:r>
      <w:r w:rsidRPr="00E138D7">
        <w:rPr>
          <w:rFonts w:ascii="仿宋_GB2312" w:eastAsia="仿宋_GB2312" w:hAnsi="Calibri" w:cs="Times New Roman"/>
          <w:b/>
          <w:sz w:val="32"/>
          <w:szCs w:val="32"/>
        </w:rPr>
        <w:t>大系统建设取得重大突破，但</w:t>
      </w:r>
      <w:r w:rsidR="00B9044B" w:rsidRPr="00E138D7">
        <w:rPr>
          <w:rFonts w:ascii="仿宋_GB2312" w:eastAsia="仿宋_GB2312" w:hAnsi="Calibri" w:cs="Times New Roman" w:hint="eastAsia"/>
          <w:b/>
          <w:sz w:val="32"/>
          <w:szCs w:val="32"/>
        </w:rPr>
        <w:t>配套</w:t>
      </w:r>
      <w:r w:rsidR="00B9044B" w:rsidRPr="00E138D7">
        <w:rPr>
          <w:rFonts w:ascii="仿宋_GB2312" w:eastAsia="仿宋_GB2312" w:hAnsi="Calibri" w:cs="Times New Roman"/>
          <w:b/>
          <w:sz w:val="32"/>
          <w:szCs w:val="32"/>
        </w:rPr>
        <w:t>次</w:t>
      </w:r>
      <w:r w:rsidR="00B9044B" w:rsidRPr="00E138D7">
        <w:rPr>
          <w:rFonts w:ascii="仿宋_GB2312" w:eastAsia="仿宋_GB2312" w:hAnsi="Calibri" w:cs="Times New Roman" w:hint="eastAsia"/>
          <w:b/>
          <w:sz w:val="32"/>
          <w:szCs w:val="32"/>
        </w:rPr>
        <w:t>支</w:t>
      </w:r>
      <w:r w:rsidR="00B9044B" w:rsidRPr="00E138D7">
        <w:rPr>
          <w:rFonts w:ascii="仿宋_GB2312" w:eastAsia="仿宋_GB2312" w:hAnsi="Calibri" w:cs="Times New Roman"/>
          <w:b/>
          <w:sz w:val="32"/>
          <w:szCs w:val="32"/>
        </w:rPr>
        <w:t>路网建设滞后，降低了整体系统效能。</w:t>
      </w:r>
      <w:r w:rsidR="00A232E6" w:rsidRPr="00E138D7">
        <w:rPr>
          <w:rFonts w:ascii="仿宋_GB2312" w:eastAsia="仿宋_GB2312" w:hAnsi="Calibri" w:cs="Times New Roman" w:hint="eastAsia"/>
          <w:sz w:val="32"/>
          <w:szCs w:val="32"/>
        </w:rPr>
        <w:t>“十二</w:t>
      </w:r>
      <w:r w:rsidR="00A232E6" w:rsidRPr="00E138D7">
        <w:rPr>
          <w:rFonts w:ascii="仿宋_GB2312" w:eastAsia="仿宋_GB2312" w:hAnsi="Calibri" w:cs="Times New Roman"/>
          <w:sz w:val="32"/>
          <w:szCs w:val="32"/>
        </w:rPr>
        <w:t>五</w:t>
      </w:r>
      <w:r w:rsidR="00A232E6" w:rsidRPr="00E138D7">
        <w:rPr>
          <w:rFonts w:ascii="仿宋_GB2312" w:eastAsia="仿宋_GB2312" w:hAnsi="Calibri" w:cs="Times New Roman" w:hint="eastAsia"/>
          <w:sz w:val="32"/>
          <w:szCs w:val="32"/>
        </w:rPr>
        <w:t>”</w:t>
      </w:r>
      <w:r w:rsidR="00A232E6" w:rsidRPr="00E138D7">
        <w:rPr>
          <w:rFonts w:ascii="仿宋_GB2312" w:eastAsia="仿宋_GB2312" w:hAnsi="Calibri" w:cs="Times New Roman"/>
          <w:sz w:val="32"/>
          <w:szCs w:val="32"/>
        </w:rPr>
        <w:t>期间</w:t>
      </w:r>
      <w:r w:rsidR="00A232E6" w:rsidRPr="00E138D7">
        <w:rPr>
          <w:rFonts w:ascii="仿宋_GB2312" w:eastAsia="仿宋_GB2312" w:hAnsi="Calibri" w:cs="Times New Roman" w:hint="eastAsia"/>
          <w:sz w:val="32"/>
          <w:szCs w:val="32"/>
        </w:rPr>
        <w:t>，</w:t>
      </w:r>
      <w:r w:rsidR="00A232E6" w:rsidRPr="00E138D7">
        <w:rPr>
          <w:rFonts w:ascii="仿宋_GB2312" w:eastAsia="仿宋_GB2312" w:hAnsi="Calibri" w:cs="Times New Roman"/>
          <w:sz w:val="32"/>
          <w:szCs w:val="32"/>
        </w:rPr>
        <w:t>武汉市</w:t>
      </w:r>
      <w:r w:rsidR="00A232E6" w:rsidRPr="00E138D7">
        <w:rPr>
          <w:rFonts w:ascii="仿宋_GB2312" w:eastAsia="仿宋_GB2312" w:hAnsi="Calibri" w:cs="Times New Roman" w:hint="eastAsia"/>
          <w:sz w:val="32"/>
          <w:szCs w:val="32"/>
        </w:rPr>
        <w:t>空</w:t>
      </w:r>
      <w:r w:rsidR="00A232E6" w:rsidRPr="00E138D7">
        <w:rPr>
          <w:rFonts w:ascii="仿宋_GB2312" w:eastAsia="仿宋_GB2312" w:hAnsi="Calibri" w:cs="Times New Roman"/>
          <w:sz w:val="32"/>
          <w:szCs w:val="32"/>
        </w:rPr>
        <w:t>、水、铁、公</w:t>
      </w:r>
      <w:r w:rsidR="00886016" w:rsidRPr="00E138D7">
        <w:rPr>
          <w:rFonts w:ascii="仿宋_GB2312" w:eastAsia="仿宋_GB2312" w:hAnsi="Calibri" w:cs="Times New Roman" w:hint="eastAsia"/>
          <w:sz w:val="32"/>
          <w:szCs w:val="32"/>
        </w:rPr>
        <w:t>等</w:t>
      </w:r>
      <w:r w:rsidR="00A232E6" w:rsidRPr="00E138D7">
        <w:rPr>
          <w:rFonts w:ascii="仿宋_GB2312" w:eastAsia="仿宋_GB2312" w:hAnsi="Calibri" w:cs="Times New Roman" w:hint="eastAsia"/>
          <w:sz w:val="32"/>
          <w:szCs w:val="32"/>
        </w:rPr>
        <w:t>大型</w:t>
      </w:r>
      <w:r w:rsidR="00A232E6" w:rsidRPr="00E138D7">
        <w:rPr>
          <w:rFonts w:ascii="仿宋_GB2312" w:eastAsia="仿宋_GB2312" w:hAnsi="Calibri" w:cs="Times New Roman"/>
          <w:sz w:val="32"/>
          <w:szCs w:val="32"/>
        </w:rPr>
        <w:t>设施全面推进，轨道交通</w:t>
      </w:r>
      <w:r w:rsidR="00A232E6" w:rsidRPr="00E138D7">
        <w:rPr>
          <w:rFonts w:ascii="仿宋_GB2312" w:eastAsia="仿宋_GB2312" w:hAnsi="Calibri" w:cs="Times New Roman" w:hint="eastAsia"/>
          <w:sz w:val="32"/>
          <w:szCs w:val="32"/>
        </w:rPr>
        <w:t>、</w:t>
      </w:r>
      <w:r w:rsidR="00A232E6" w:rsidRPr="00E138D7">
        <w:rPr>
          <w:rFonts w:ascii="仿宋_GB2312" w:eastAsia="仿宋_GB2312" w:hAnsi="Calibri" w:cs="Times New Roman"/>
          <w:sz w:val="32"/>
          <w:szCs w:val="32"/>
        </w:rPr>
        <w:t>快速路系统建设取得重大突破。</w:t>
      </w:r>
      <w:r w:rsidR="00A232E6" w:rsidRPr="00E138D7">
        <w:rPr>
          <w:rFonts w:ascii="仿宋_GB2312" w:eastAsia="仿宋_GB2312" w:hAnsi="Calibri" w:cs="Times New Roman" w:hint="eastAsia"/>
          <w:sz w:val="32"/>
          <w:szCs w:val="32"/>
        </w:rPr>
        <w:t>但与此</w:t>
      </w:r>
      <w:r w:rsidR="00A232E6" w:rsidRPr="00E138D7">
        <w:rPr>
          <w:rFonts w:ascii="仿宋_GB2312" w:eastAsia="仿宋_GB2312" w:hAnsi="Calibri" w:cs="Times New Roman"/>
          <w:sz w:val="32"/>
          <w:szCs w:val="32"/>
        </w:rPr>
        <w:t>同时，</w:t>
      </w:r>
      <w:r w:rsidR="00886016" w:rsidRPr="00E138D7">
        <w:rPr>
          <w:rFonts w:ascii="仿宋_GB2312" w:eastAsia="仿宋_GB2312" w:hAnsi="Calibri" w:cs="Times New Roman" w:hint="eastAsia"/>
          <w:sz w:val="32"/>
          <w:szCs w:val="32"/>
        </w:rPr>
        <w:t>货运的</w:t>
      </w:r>
      <w:r w:rsidR="00A232E6" w:rsidRPr="00E138D7">
        <w:rPr>
          <w:rFonts w:ascii="仿宋_GB2312" w:eastAsia="仿宋_GB2312" w:hAnsi="Calibri" w:cs="Times New Roman" w:hint="eastAsia"/>
          <w:sz w:val="32"/>
          <w:szCs w:val="32"/>
        </w:rPr>
        <w:t>铁水</w:t>
      </w:r>
      <w:r w:rsidR="00886016" w:rsidRPr="00E138D7">
        <w:rPr>
          <w:rFonts w:ascii="仿宋_GB2312" w:eastAsia="仿宋_GB2312" w:hAnsi="Calibri" w:cs="Times New Roman" w:hint="eastAsia"/>
          <w:sz w:val="32"/>
          <w:szCs w:val="32"/>
        </w:rPr>
        <w:t>联运，客运的“</w:t>
      </w:r>
      <w:r w:rsidR="00886016" w:rsidRPr="00E138D7">
        <w:rPr>
          <w:rFonts w:ascii="仿宋_GB2312" w:eastAsia="仿宋_GB2312" w:hAnsi="Calibri" w:cs="Times New Roman"/>
          <w:sz w:val="32"/>
          <w:szCs w:val="32"/>
        </w:rPr>
        <w:t>航空-高铁</w:t>
      </w:r>
      <w:r w:rsidR="00886016" w:rsidRPr="00E138D7">
        <w:rPr>
          <w:rFonts w:ascii="仿宋_GB2312" w:eastAsia="仿宋_GB2312" w:hAnsi="Calibri" w:cs="Times New Roman" w:hint="eastAsia"/>
          <w:sz w:val="32"/>
          <w:szCs w:val="32"/>
        </w:rPr>
        <w:t>”的组织</w:t>
      </w:r>
      <w:r w:rsidR="00886016" w:rsidRPr="00E138D7">
        <w:rPr>
          <w:rFonts w:ascii="仿宋_GB2312" w:eastAsia="仿宋_GB2312" w:hAnsi="Calibri" w:cs="Times New Roman"/>
          <w:sz w:val="32"/>
          <w:szCs w:val="32"/>
        </w:rPr>
        <w:t>转换</w:t>
      </w:r>
      <w:r w:rsidR="00886016" w:rsidRPr="00E138D7">
        <w:rPr>
          <w:rFonts w:ascii="仿宋_GB2312" w:eastAsia="仿宋_GB2312" w:hAnsi="Calibri" w:cs="Times New Roman" w:hint="eastAsia"/>
          <w:sz w:val="32"/>
          <w:szCs w:val="32"/>
        </w:rPr>
        <w:t>效率</w:t>
      </w:r>
      <w:r w:rsidR="00886016" w:rsidRPr="00E138D7">
        <w:rPr>
          <w:rFonts w:ascii="仿宋_GB2312" w:eastAsia="仿宋_GB2312" w:hAnsi="Calibri" w:cs="Times New Roman"/>
          <w:sz w:val="32"/>
          <w:szCs w:val="32"/>
        </w:rPr>
        <w:t>偏低</w:t>
      </w:r>
      <w:r w:rsidR="00886016" w:rsidRPr="00E138D7">
        <w:rPr>
          <w:rFonts w:ascii="仿宋_GB2312" w:eastAsia="仿宋_GB2312" w:hAnsi="Calibri" w:cs="Times New Roman" w:hint="eastAsia"/>
          <w:sz w:val="32"/>
          <w:szCs w:val="32"/>
        </w:rPr>
        <w:t>；支路、微循环路网建成率仅有52%，导致交通量过于集中于骨干道路，降低了路网整体运行效率和可达性。</w:t>
      </w:r>
    </w:p>
    <w:p w:rsidR="00B9044B" w:rsidRPr="00E138D7" w:rsidRDefault="00B9044B" w:rsidP="009677B4">
      <w:pPr>
        <w:spacing w:line="360" w:lineRule="auto"/>
        <w:ind w:firstLineChars="200" w:firstLine="643"/>
        <w:rPr>
          <w:rFonts w:ascii="仿宋_GB2312" w:eastAsia="仿宋_GB2312" w:hAnsi="Calibri" w:cs="Times New Roman"/>
          <w:b/>
          <w:sz w:val="32"/>
          <w:szCs w:val="32"/>
        </w:rPr>
      </w:pPr>
      <w:r w:rsidRPr="00E138D7">
        <w:rPr>
          <w:rFonts w:ascii="仿宋_GB2312" w:eastAsia="仿宋_GB2312" w:hAnsi="Calibri" w:cs="Times New Roman" w:hint="eastAsia"/>
          <w:b/>
          <w:sz w:val="32"/>
          <w:szCs w:val="32"/>
        </w:rPr>
        <w:t>二是</w:t>
      </w:r>
      <w:r w:rsidR="00B068BC" w:rsidRPr="00E138D7">
        <w:rPr>
          <w:rFonts w:ascii="仿宋_GB2312" w:eastAsia="仿宋_GB2312" w:hAnsi="Calibri" w:cs="Times New Roman" w:hint="eastAsia"/>
          <w:b/>
          <w:sz w:val="32"/>
          <w:szCs w:val="32"/>
        </w:rPr>
        <w:t>市政</w:t>
      </w:r>
      <w:r w:rsidR="00B068BC" w:rsidRPr="00E138D7">
        <w:rPr>
          <w:rFonts w:ascii="仿宋_GB2312" w:eastAsia="仿宋_GB2312" w:hAnsi="Calibri" w:cs="Times New Roman"/>
          <w:b/>
          <w:sz w:val="32"/>
          <w:szCs w:val="32"/>
        </w:rPr>
        <w:t>大设施</w:t>
      </w:r>
      <w:r w:rsidR="00A232E6" w:rsidRPr="00E138D7">
        <w:rPr>
          <w:rFonts w:ascii="仿宋_GB2312" w:eastAsia="仿宋_GB2312" w:hAnsi="Calibri" w:cs="Times New Roman" w:hint="eastAsia"/>
          <w:b/>
          <w:sz w:val="32"/>
          <w:szCs w:val="32"/>
        </w:rPr>
        <w:t>建设总体</w:t>
      </w:r>
      <w:r w:rsidR="00A232E6" w:rsidRPr="00E138D7">
        <w:rPr>
          <w:rFonts w:ascii="仿宋_GB2312" w:eastAsia="仿宋_GB2312" w:hAnsi="Calibri" w:cs="Times New Roman"/>
          <w:b/>
          <w:sz w:val="32"/>
          <w:szCs w:val="32"/>
        </w:rPr>
        <w:t>稳步提升，但</w:t>
      </w:r>
      <w:r w:rsidR="00A232E6" w:rsidRPr="00E138D7">
        <w:rPr>
          <w:rFonts w:ascii="仿宋_GB2312" w:eastAsia="仿宋_GB2312" w:hAnsi="Calibri" w:cs="Times New Roman" w:hint="eastAsia"/>
          <w:b/>
          <w:sz w:val="32"/>
          <w:szCs w:val="32"/>
        </w:rPr>
        <w:t>局部地区</w:t>
      </w:r>
      <w:r w:rsidR="00A232E6" w:rsidRPr="00E138D7">
        <w:rPr>
          <w:rFonts w:ascii="仿宋_GB2312" w:eastAsia="仿宋_GB2312" w:hAnsi="Calibri" w:cs="Times New Roman"/>
          <w:b/>
          <w:sz w:val="32"/>
          <w:szCs w:val="32"/>
        </w:rPr>
        <w:t>、设施</w:t>
      </w:r>
      <w:r w:rsidR="00A232E6" w:rsidRPr="00E138D7">
        <w:rPr>
          <w:rFonts w:ascii="仿宋_GB2312" w:eastAsia="仿宋_GB2312" w:hAnsi="Calibri" w:cs="Times New Roman" w:hint="eastAsia"/>
          <w:b/>
          <w:sz w:val="32"/>
          <w:szCs w:val="32"/>
        </w:rPr>
        <w:t>的</w:t>
      </w:r>
      <w:r w:rsidR="00A232E6" w:rsidRPr="00E138D7">
        <w:rPr>
          <w:rFonts w:ascii="仿宋_GB2312" w:eastAsia="仿宋_GB2312" w:hAnsi="Calibri" w:cs="Times New Roman"/>
          <w:b/>
          <w:sz w:val="32"/>
          <w:szCs w:val="32"/>
        </w:rPr>
        <w:t>短板问题依然突出</w:t>
      </w:r>
      <w:r w:rsidR="00A232E6" w:rsidRPr="00E138D7">
        <w:rPr>
          <w:rFonts w:ascii="仿宋_GB2312" w:eastAsia="仿宋_GB2312" w:hAnsi="Calibri" w:cs="Times New Roman" w:hint="eastAsia"/>
          <w:b/>
          <w:sz w:val="32"/>
          <w:szCs w:val="32"/>
        </w:rPr>
        <w:t>。</w:t>
      </w:r>
      <w:r w:rsidR="00A906CB" w:rsidRPr="00E138D7">
        <w:rPr>
          <w:rFonts w:ascii="仿宋_GB2312" w:eastAsia="仿宋_GB2312" w:hAnsi="Calibri" w:cs="Times New Roman" w:hint="eastAsia"/>
          <w:sz w:val="32"/>
          <w:szCs w:val="32"/>
        </w:rPr>
        <w:t>随着</w:t>
      </w:r>
      <w:r w:rsidR="00A906CB" w:rsidRPr="00E138D7">
        <w:rPr>
          <w:rFonts w:ascii="仿宋_GB2312" w:eastAsia="仿宋_GB2312" w:hAnsi="Calibri" w:cs="Times New Roman"/>
          <w:sz w:val="32"/>
          <w:szCs w:val="32"/>
        </w:rPr>
        <w:t>一系列大型市政场站设施建成使用，</w:t>
      </w:r>
      <w:r w:rsidR="00A906CB" w:rsidRPr="00E138D7">
        <w:rPr>
          <w:rFonts w:ascii="仿宋_GB2312" w:eastAsia="仿宋_GB2312" w:hAnsi="Calibri" w:cs="Times New Roman" w:hint="eastAsia"/>
          <w:sz w:val="32"/>
          <w:szCs w:val="32"/>
        </w:rPr>
        <w:t>201</w:t>
      </w:r>
      <w:r w:rsidR="00DB6BB4" w:rsidRPr="00E138D7">
        <w:rPr>
          <w:rFonts w:ascii="仿宋_GB2312" w:eastAsia="仿宋_GB2312" w:hAnsi="Calibri" w:cs="Times New Roman"/>
          <w:sz w:val="32"/>
          <w:szCs w:val="32"/>
        </w:rPr>
        <w:t>5</w:t>
      </w:r>
      <w:r w:rsidR="00A906CB" w:rsidRPr="00E138D7">
        <w:rPr>
          <w:rFonts w:ascii="仿宋_GB2312" w:eastAsia="仿宋_GB2312" w:hAnsi="Calibri" w:cs="Times New Roman" w:hint="eastAsia"/>
          <w:sz w:val="32"/>
          <w:szCs w:val="32"/>
        </w:rPr>
        <w:lastRenderedPageBreak/>
        <w:t>年</w:t>
      </w:r>
      <w:r w:rsidR="00A906CB" w:rsidRPr="00E138D7">
        <w:rPr>
          <w:rFonts w:ascii="仿宋_GB2312" w:eastAsia="仿宋_GB2312" w:hAnsi="Calibri" w:cs="Times New Roman"/>
          <w:sz w:val="32"/>
          <w:szCs w:val="32"/>
        </w:rPr>
        <w:t>全市</w:t>
      </w:r>
      <w:r w:rsidR="00A906CB" w:rsidRPr="00E138D7">
        <w:rPr>
          <w:rFonts w:ascii="仿宋_GB2312" w:eastAsia="仿宋_GB2312" w:hAnsi="Calibri" w:cs="Times New Roman" w:hint="eastAsia"/>
          <w:sz w:val="32"/>
          <w:szCs w:val="32"/>
        </w:rPr>
        <w:t>供水服务水平、污水</w:t>
      </w:r>
      <w:r w:rsidR="00A906CB" w:rsidRPr="00E138D7">
        <w:rPr>
          <w:rFonts w:ascii="仿宋_GB2312" w:eastAsia="仿宋_GB2312" w:hAnsi="Calibri" w:cs="Times New Roman"/>
          <w:sz w:val="32"/>
          <w:szCs w:val="32"/>
        </w:rPr>
        <w:t>集中处理率、</w:t>
      </w:r>
      <w:r w:rsidR="00A906CB" w:rsidRPr="00E138D7">
        <w:rPr>
          <w:rFonts w:ascii="仿宋_GB2312" w:eastAsia="仿宋_GB2312" w:hAnsi="Calibri" w:cs="Times New Roman" w:hint="eastAsia"/>
          <w:sz w:val="32"/>
          <w:szCs w:val="32"/>
        </w:rPr>
        <w:t>环卫</w:t>
      </w:r>
      <w:r w:rsidR="00A906CB" w:rsidRPr="00E138D7">
        <w:rPr>
          <w:rFonts w:ascii="仿宋_GB2312" w:eastAsia="仿宋_GB2312" w:hAnsi="Calibri" w:cs="Times New Roman"/>
          <w:sz w:val="32"/>
          <w:szCs w:val="32"/>
        </w:rPr>
        <w:t>无害化处理率均已实现总规目标</w:t>
      </w:r>
      <w:r w:rsidR="00A906CB" w:rsidRPr="00E138D7">
        <w:rPr>
          <w:rFonts w:ascii="仿宋_GB2312" w:eastAsia="仿宋_GB2312" w:hAnsi="Calibri" w:cs="Times New Roman" w:hint="eastAsia"/>
          <w:sz w:val="32"/>
          <w:szCs w:val="32"/>
        </w:rPr>
        <w:t>，</w:t>
      </w:r>
      <w:r w:rsidR="00A906CB" w:rsidRPr="00E138D7">
        <w:rPr>
          <w:rFonts w:ascii="仿宋_GB2312" w:eastAsia="仿宋_GB2312" w:hAnsi="Calibri" w:cs="Times New Roman"/>
          <w:sz w:val="32"/>
          <w:szCs w:val="32"/>
        </w:rPr>
        <w:t>保障能力得到有效提升。</w:t>
      </w:r>
      <w:r w:rsidR="00A906CB" w:rsidRPr="00E138D7">
        <w:rPr>
          <w:rFonts w:ascii="仿宋_GB2312" w:eastAsia="仿宋_GB2312" w:hAnsi="Calibri" w:cs="Times New Roman" w:hint="eastAsia"/>
          <w:sz w:val="32"/>
          <w:szCs w:val="32"/>
        </w:rPr>
        <w:t>但是</w:t>
      </w:r>
      <w:r w:rsidR="00A906CB" w:rsidRPr="00E138D7">
        <w:rPr>
          <w:rFonts w:ascii="仿宋_GB2312" w:eastAsia="仿宋_GB2312" w:hAnsi="Calibri" w:cs="Times New Roman"/>
          <w:sz w:val="32"/>
          <w:szCs w:val="32"/>
        </w:rPr>
        <w:t>，</w:t>
      </w:r>
      <w:r w:rsidR="00A906CB" w:rsidRPr="00E138D7">
        <w:rPr>
          <w:rFonts w:ascii="仿宋_GB2312" w:eastAsia="仿宋_GB2312" w:hAnsi="Calibri" w:cs="Times New Roman" w:hint="eastAsia"/>
          <w:sz w:val="32"/>
          <w:szCs w:val="32"/>
        </w:rPr>
        <w:t>部分专项仍处于“补欠账”阶段，</w:t>
      </w:r>
      <w:r w:rsidR="00A906CB" w:rsidRPr="00E138D7">
        <w:rPr>
          <w:rFonts w:ascii="仿宋_GB2312" w:eastAsia="仿宋_GB2312" w:hAnsi="Calibri" w:cs="Times New Roman"/>
          <w:sz w:val="32"/>
          <w:szCs w:val="32"/>
        </w:rPr>
        <w:t>如</w:t>
      </w:r>
      <w:r w:rsidR="009677B4" w:rsidRPr="00E138D7">
        <w:rPr>
          <w:rFonts w:ascii="仿宋_GB2312" w:eastAsia="仿宋_GB2312" w:hAnsi="Calibri" w:cs="Times New Roman" w:hint="eastAsia"/>
          <w:sz w:val="32"/>
          <w:szCs w:val="32"/>
        </w:rPr>
        <w:t>消防站5分钟可达区域覆盖建成区范围为19%。</w:t>
      </w:r>
    </w:p>
    <w:p w:rsidR="001E3EE5" w:rsidRPr="00E138D7" w:rsidRDefault="00A232E6" w:rsidP="00130F83">
      <w:pPr>
        <w:spacing w:line="360" w:lineRule="auto"/>
        <w:ind w:firstLineChars="200" w:firstLine="643"/>
        <w:rPr>
          <w:rFonts w:ascii="仿宋_GB2312" w:eastAsia="仿宋_GB2312" w:hAnsi="Calibri" w:cs="Times New Roman"/>
          <w:sz w:val="32"/>
          <w:szCs w:val="32"/>
        </w:rPr>
      </w:pPr>
      <w:r w:rsidRPr="00E138D7">
        <w:rPr>
          <w:rFonts w:ascii="仿宋_GB2312" w:eastAsia="仿宋_GB2312" w:hAnsi="Calibri" w:cs="Times New Roman" w:hint="eastAsia"/>
          <w:b/>
          <w:sz w:val="32"/>
          <w:szCs w:val="32"/>
        </w:rPr>
        <w:t>三</w:t>
      </w:r>
      <w:r w:rsidRPr="00E138D7">
        <w:rPr>
          <w:rFonts w:ascii="仿宋_GB2312" w:eastAsia="仿宋_GB2312" w:hAnsi="Calibri" w:cs="Times New Roman"/>
          <w:b/>
          <w:sz w:val="32"/>
          <w:szCs w:val="32"/>
        </w:rPr>
        <w:t>是</w:t>
      </w:r>
      <w:r w:rsidRPr="00E138D7">
        <w:rPr>
          <w:rFonts w:ascii="仿宋_GB2312" w:eastAsia="仿宋_GB2312" w:hAnsi="Calibri" w:cs="Times New Roman" w:hint="eastAsia"/>
          <w:b/>
          <w:sz w:val="32"/>
          <w:szCs w:val="32"/>
        </w:rPr>
        <w:t>大型</w:t>
      </w:r>
      <w:r w:rsidRPr="00E138D7">
        <w:rPr>
          <w:rFonts w:ascii="仿宋_GB2312" w:eastAsia="仿宋_GB2312" w:hAnsi="Calibri" w:cs="Times New Roman"/>
          <w:b/>
          <w:sz w:val="32"/>
          <w:szCs w:val="32"/>
        </w:rPr>
        <w:t>公共服务设施建设实现大幅提升，但涉及</w:t>
      </w:r>
      <w:r w:rsidRPr="00E138D7">
        <w:rPr>
          <w:rFonts w:ascii="仿宋_GB2312" w:eastAsia="仿宋_GB2312" w:hAnsi="Calibri" w:cs="Times New Roman" w:hint="eastAsia"/>
          <w:b/>
          <w:sz w:val="32"/>
          <w:szCs w:val="32"/>
        </w:rPr>
        <w:t>民生</w:t>
      </w:r>
      <w:r w:rsidRPr="00E138D7">
        <w:rPr>
          <w:rFonts w:ascii="仿宋_GB2312" w:eastAsia="仿宋_GB2312" w:hAnsi="Calibri" w:cs="Times New Roman"/>
          <w:b/>
          <w:sz w:val="32"/>
          <w:szCs w:val="32"/>
        </w:rPr>
        <w:t>的小、微设施</w:t>
      </w:r>
      <w:r w:rsidRPr="00E138D7">
        <w:rPr>
          <w:rFonts w:ascii="仿宋_GB2312" w:eastAsia="仿宋_GB2312" w:hAnsi="Calibri" w:cs="Times New Roman" w:hint="eastAsia"/>
          <w:b/>
          <w:sz w:val="32"/>
          <w:szCs w:val="32"/>
        </w:rPr>
        <w:t>的</w:t>
      </w:r>
      <w:r w:rsidRPr="00E138D7">
        <w:rPr>
          <w:rFonts w:ascii="仿宋_GB2312" w:eastAsia="仿宋_GB2312" w:hAnsi="Calibri" w:cs="Times New Roman"/>
          <w:b/>
          <w:sz w:val="32"/>
          <w:szCs w:val="32"/>
        </w:rPr>
        <w:t>保障水平偏低。</w:t>
      </w:r>
      <w:r w:rsidR="00B43895" w:rsidRPr="00E138D7">
        <w:rPr>
          <w:rFonts w:ascii="仿宋_GB2312" w:eastAsia="仿宋_GB2312" w:hAnsi="Calibri" w:cs="Times New Roman" w:hint="eastAsia"/>
          <w:sz w:val="32"/>
          <w:szCs w:val="32"/>
        </w:rPr>
        <w:t>“十二五”</w:t>
      </w:r>
      <w:r w:rsidR="00B43895" w:rsidRPr="00E138D7">
        <w:rPr>
          <w:rFonts w:ascii="仿宋_GB2312" w:eastAsia="仿宋_GB2312" w:hAnsi="Calibri" w:cs="Times New Roman"/>
          <w:sz w:val="32"/>
          <w:szCs w:val="32"/>
        </w:rPr>
        <w:t>期间，</w:t>
      </w:r>
      <w:r w:rsidR="001E3EE5" w:rsidRPr="00E138D7">
        <w:rPr>
          <w:rFonts w:ascii="仿宋_GB2312" w:eastAsia="仿宋_GB2312" w:hAnsi="Calibri" w:cs="Times New Roman"/>
          <w:sz w:val="32"/>
          <w:szCs w:val="32"/>
        </w:rPr>
        <w:t>武汉</w:t>
      </w:r>
      <w:r w:rsidR="00B43895" w:rsidRPr="00E138D7">
        <w:rPr>
          <w:rFonts w:ascii="仿宋_GB2312" w:eastAsia="仿宋_GB2312" w:hAnsi="Calibri" w:cs="Times New Roman" w:hint="eastAsia"/>
          <w:sz w:val="32"/>
          <w:szCs w:val="32"/>
        </w:rPr>
        <w:t>新建辛亥革命博物馆、汉秀剧场、WTA等17</w:t>
      </w:r>
      <w:r w:rsidR="001E3EE5" w:rsidRPr="00E138D7">
        <w:rPr>
          <w:rFonts w:ascii="仿宋_GB2312" w:eastAsia="仿宋_GB2312" w:hAnsi="Calibri" w:cs="Times New Roman" w:hint="eastAsia"/>
          <w:sz w:val="32"/>
          <w:szCs w:val="32"/>
        </w:rPr>
        <w:t>座大型文</w:t>
      </w:r>
      <w:r w:rsidR="00B43895" w:rsidRPr="00E138D7">
        <w:rPr>
          <w:rFonts w:ascii="仿宋_GB2312" w:eastAsia="仿宋_GB2312" w:hAnsi="Calibri" w:cs="Times New Roman" w:hint="eastAsia"/>
          <w:sz w:val="32"/>
          <w:szCs w:val="32"/>
        </w:rPr>
        <w:t>体设施；新建光谷同济医院等10家医院、市福利院等6家福利机构，实现公共服务设施建设的重大跨越。但是，</w:t>
      </w:r>
      <w:r w:rsidR="00B51AC2" w:rsidRPr="00E138D7">
        <w:rPr>
          <w:rFonts w:ascii="仿宋_GB2312" w:eastAsia="仿宋_GB2312" w:hAnsi="Calibri" w:cs="Times New Roman" w:hint="eastAsia"/>
          <w:sz w:val="32"/>
          <w:szCs w:val="32"/>
        </w:rPr>
        <w:t>城镇</w:t>
      </w:r>
      <w:r w:rsidR="00B51AC2" w:rsidRPr="00E138D7">
        <w:rPr>
          <w:rFonts w:ascii="仿宋_GB2312" w:eastAsia="仿宋_GB2312" w:hAnsi="Calibri" w:cs="Times New Roman"/>
          <w:sz w:val="32"/>
          <w:szCs w:val="32"/>
        </w:rPr>
        <w:t>人口持续增长</w:t>
      </w:r>
      <w:r w:rsidR="00B51AC2" w:rsidRPr="00E138D7">
        <w:rPr>
          <w:rFonts w:ascii="仿宋_GB2312" w:eastAsia="仿宋_GB2312" w:hAnsi="Calibri" w:cs="Times New Roman" w:hint="eastAsia"/>
          <w:sz w:val="32"/>
          <w:szCs w:val="32"/>
        </w:rPr>
        <w:t>带来</w:t>
      </w:r>
      <w:r w:rsidR="00B51AC2" w:rsidRPr="00E138D7">
        <w:rPr>
          <w:rFonts w:ascii="仿宋_GB2312" w:eastAsia="仿宋_GB2312" w:hAnsi="Calibri" w:cs="Times New Roman"/>
          <w:sz w:val="32"/>
          <w:szCs w:val="32"/>
        </w:rPr>
        <w:t>新的</w:t>
      </w:r>
      <w:r w:rsidR="00B51AC2" w:rsidRPr="00E138D7">
        <w:rPr>
          <w:rFonts w:ascii="仿宋_GB2312" w:eastAsia="仿宋_GB2312" w:hAnsi="Calibri" w:cs="Times New Roman" w:hint="eastAsia"/>
          <w:sz w:val="32"/>
          <w:szCs w:val="32"/>
        </w:rPr>
        <w:t>服务</w:t>
      </w:r>
      <w:r w:rsidR="00B51AC2" w:rsidRPr="00E138D7">
        <w:rPr>
          <w:rFonts w:ascii="仿宋_GB2312" w:eastAsia="仿宋_GB2312" w:hAnsi="Calibri" w:cs="Times New Roman"/>
          <w:sz w:val="32"/>
          <w:szCs w:val="32"/>
        </w:rPr>
        <w:t>缺口，</w:t>
      </w:r>
      <w:r w:rsidR="001E3EE5" w:rsidRPr="00E138D7">
        <w:rPr>
          <w:rFonts w:ascii="仿宋_GB2312" w:eastAsia="仿宋_GB2312" w:hAnsi="Calibri" w:cs="Times New Roman" w:hint="eastAsia"/>
          <w:sz w:val="32"/>
          <w:szCs w:val="32"/>
        </w:rPr>
        <w:t>公益性服务设施人均用地面积4.6平方米，低于国标6.8-9.2平方米的标准。特别是</w:t>
      </w:r>
      <w:r w:rsidR="001E3EE5" w:rsidRPr="00E138D7">
        <w:rPr>
          <w:rFonts w:ascii="仿宋_GB2312" w:eastAsia="仿宋_GB2312" w:hAnsi="Calibri" w:cs="Times New Roman"/>
          <w:sz w:val="32"/>
          <w:szCs w:val="32"/>
        </w:rPr>
        <w:t>主城区</w:t>
      </w:r>
      <w:r w:rsidR="001E3EE5" w:rsidRPr="00E138D7">
        <w:rPr>
          <w:rFonts w:ascii="仿宋_GB2312" w:eastAsia="仿宋_GB2312" w:hAnsi="Calibri" w:cs="Times New Roman" w:hint="eastAsia"/>
          <w:sz w:val="32"/>
          <w:szCs w:val="32"/>
        </w:rPr>
        <w:t>中小学、基本医疗、养老服务、菜市场等普惠性基层服务设施普遍出现人均标准偏低、设施覆盖不足、服务容量不够等问题。</w:t>
      </w:r>
    </w:p>
    <w:p w:rsidR="001318E9" w:rsidRPr="00E138D7" w:rsidRDefault="00C2277C" w:rsidP="00130F83">
      <w:pPr>
        <w:spacing w:line="360" w:lineRule="auto"/>
        <w:ind w:firstLineChars="200" w:firstLine="643"/>
        <w:rPr>
          <w:rFonts w:ascii="仿宋_GB2312" w:eastAsia="仿宋_GB2312" w:hAnsi="Calibri" w:cs="Times New Roman"/>
          <w:b/>
          <w:sz w:val="32"/>
          <w:szCs w:val="32"/>
        </w:rPr>
      </w:pPr>
      <w:r w:rsidRPr="00E138D7">
        <w:rPr>
          <w:rFonts w:ascii="仿宋_GB2312" w:eastAsia="仿宋_GB2312" w:hAnsi="Calibri" w:cs="Times New Roman" w:hint="eastAsia"/>
          <w:b/>
          <w:sz w:val="32"/>
          <w:szCs w:val="32"/>
        </w:rPr>
        <w:t>4、</w:t>
      </w:r>
      <w:r w:rsidR="00816EC3" w:rsidRPr="00E138D7">
        <w:rPr>
          <w:rFonts w:ascii="仿宋_GB2312" w:eastAsia="仿宋_GB2312" w:hAnsi="Calibri" w:cs="Times New Roman" w:hint="eastAsia"/>
          <w:b/>
          <w:sz w:val="32"/>
          <w:szCs w:val="32"/>
        </w:rPr>
        <w:t>资源要素“大保护”有力推动，但存在</w:t>
      </w:r>
      <w:r w:rsidR="00566B3E" w:rsidRPr="00E138D7">
        <w:rPr>
          <w:rFonts w:ascii="仿宋_GB2312" w:eastAsia="仿宋_GB2312" w:hAnsi="Calibri" w:cs="Times New Roman" w:hint="eastAsia"/>
          <w:b/>
          <w:sz w:val="32"/>
          <w:szCs w:val="32"/>
        </w:rPr>
        <w:t>品质</w:t>
      </w:r>
      <w:r w:rsidR="00816EC3" w:rsidRPr="00E138D7">
        <w:rPr>
          <w:rFonts w:ascii="仿宋_GB2312" w:eastAsia="仿宋_GB2312" w:hAnsi="Calibri" w:cs="Times New Roman" w:hint="eastAsia"/>
          <w:b/>
          <w:sz w:val="32"/>
          <w:szCs w:val="32"/>
        </w:rPr>
        <w:t>特色</w:t>
      </w:r>
      <w:r w:rsidR="00566B3E" w:rsidRPr="00E138D7">
        <w:rPr>
          <w:rFonts w:ascii="仿宋_GB2312" w:eastAsia="仿宋_GB2312" w:hAnsi="Calibri" w:cs="Times New Roman" w:hint="eastAsia"/>
          <w:b/>
          <w:sz w:val="32"/>
          <w:szCs w:val="32"/>
        </w:rPr>
        <w:t>的</w:t>
      </w:r>
      <w:r w:rsidR="00816EC3" w:rsidRPr="00E138D7">
        <w:rPr>
          <w:rFonts w:ascii="仿宋_GB2312" w:eastAsia="仿宋_GB2312" w:hAnsi="Calibri" w:cs="Times New Roman" w:hint="eastAsia"/>
          <w:b/>
          <w:sz w:val="32"/>
          <w:szCs w:val="32"/>
        </w:rPr>
        <w:t>彰显</w:t>
      </w:r>
      <w:r w:rsidR="001318E9" w:rsidRPr="00E138D7">
        <w:rPr>
          <w:rFonts w:ascii="仿宋_GB2312" w:eastAsia="仿宋_GB2312" w:hAnsi="Calibri" w:cs="Times New Roman" w:hint="eastAsia"/>
          <w:b/>
          <w:sz w:val="32"/>
          <w:szCs w:val="32"/>
        </w:rPr>
        <w:t>不足</w:t>
      </w:r>
      <w:r w:rsidR="001E393F" w:rsidRPr="00E138D7">
        <w:rPr>
          <w:rFonts w:ascii="仿宋_GB2312" w:eastAsia="仿宋_GB2312" w:hAnsi="Calibri" w:cs="Times New Roman" w:hint="eastAsia"/>
          <w:b/>
          <w:sz w:val="32"/>
          <w:szCs w:val="32"/>
        </w:rPr>
        <w:t>。</w:t>
      </w:r>
    </w:p>
    <w:p w:rsidR="006330BC" w:rsidRPr="00E138D7" w:rsidRDefault="001E3EE5" w:rsidP="00130F83">
      <w:pPr>
        <w:spacing w:line="360" w:lineRule="auto"/>
        <w:ind w:firstLineChars="200" w:firstLine="643"/>
        <w:rPr>
          <w:rFonts w:ascii="仿宋_GB2312" w:eastAsia="仿宋_GB2312" w:hAnsi="Calibri" w:cs="Times New Roman"/>
          <w:sz w:val="32"/>
          <w:szCs w:val="32"/>
        </w:rPr>
      </w:pPr>
      <w:r w:rsidRPr="00E138D7">
        <w:rPr>
          <w:rFonts w:ascii="仿宋_GB2312" w:eastAsia="仿宋_GB2312" w:hAnsi="Calibri" w:cs="Times New Roman" w:hint="eastAsia"/>
          <w:b/>
          <w:sz w:val="32"/>
          <w:szCs w:val="32"/>
        </w:rPr>
        <w:t>一是</w:t>
      </w:r>
      <w:r w:rsidRPr="00E138D7">
        <w:rPr>
          <w:rFonts w:ascii="仿宋_GB2312" w:eastAsia="仿宋_GB2312" w:hAnsi="Calibri" w:cs="Times New Roman"/>
          <w:b/>
          <w:sz w:val="32"/>
          <w:szCs w:val="32"/>
        </w:rPr>
        <w:t>生态、人文</w:t>
      </w:r>
      <w:r w:rsidRPr="00E138D7">
        <w:rPr>
          <w:rFonts w:ascii="仿宋_GB2312" w:eastAsia="仿宋_GB2312" w:hAnsi="Calibri" w:cs="Times New Roman" w:hint="eastAsia"/>
          <w:b/>
          <w:sz w:val="32"/>
          <w:szCs w:val="32"/>
        </w:rPr>
        <w:t>资源</w:t>
      </w:r>
      <w:r w:rsidRPr="00E138D7">
        <w:rPr>
          <w:rFonts w:ascii="仿宋_GB2312" w:eastAsia="仿宋_GB2312" w:hAnsi="Calibri" w:cs="Times New Roman"/>
          <w:b/>
          <w:sz w:val="32"/>
          <w:szCs w:val="32"/>
        </w:rPr>
        <w:t>要素保护全面强化。</w:t>
      </w:r>
      <w:r w:rsidRPr="00E138D7">
        <w:rPr>
          <w:rFonts w:ascii="仿宋_GB2312" w:eastAsia="仿宋_GB2312" w:hAnsi="Calibri" w:cs="Times New Roman" w:hint="eastAsia"/>
          <w:sz w:val="32"/>
          <w:szCs w:val="32"/>
        </w:rPr>
        <w:t>在市委</w:t>
      </w:r>
      <w:r w:rsidRPr="00E138D7">
        <w:rPr>
          <w:rFonts w:ascii="仿宋_GB2312" w:eastAsia="仿宋_GB2312" w:hAnsi="Calibri" w:cs="Times New Roman"/>
          <w:sz w:val="32"/>
          <w:szCs w:val="32"/>
        </w:rPr>
        <w:t>、市政府的大力推动下，</w:t>
      </w:r>
      <w:r w:rsidRPr="00E138D7">
        <w:rPr>
          <w:rFonts w:ascii="仿宋_GB2312" w:eastAsia="仿宋_GB2312" w:hAnsi="Calibri" w:cs="Times New Roman" w:hint="eastAsia"/>
          <w:sz w:val="32"/>
          <w:szCs w:val="32"/>
        </w:rPr>
        <w:t>全社会基本形成了共同遵守和实施推进基本生态控制线的共识。园博园、张公堤城市森林公园等一批重大生态项目的建设，大幅提升了城市绿化建设水平。历史文脉保护方面，严格划定700余处历史遗存的紫线，建立了“5+5+6”的主城区历史文化风貌街区体系，并纳入城市规划管理“一张图”进行严格管控。</w:t>
      </w:r>
    </w:p>
    <w:p w:rsidR="001E3EE5" w:rsidRPr="00E138D7" w:rsidRDefault="001E3EE5" w:rsidP="00130F83">
      <w:pPr>
        <w:spacing w:line="360" w:lineRule="auto"/>
        <w:ind w:firstLineChars="200" w:firstLine="643"/>
        <w:rPr>
          <w:rFonts w:ascii="仿宋_GB2312" w:eastAsia="仿宋_GB2312" w:hAnsi="Calibri" w:cs="Times New Roman"/>
          <w:sz w:val="32"/>
          <w:szCs w:val="32"/>
        </w:rPr>
      </w:pPr>
      <w:r w:rsidRPr="00E138D7">
        <w:rPr>
          <w:rFonts w:ascii="仿宋_GB2312" w:eastAsia="仿宋_GB2312" w:hAnsi="Calibri" w:cs="Times New Roman" w:hint="eastAsia"/>
          <w:b/>
          <w:sz w:val="32"/>
          <w:szCs w:val="32"/>
        </w:rPr>
        <w:t>二是</w:t>
      </w:r>
      <w:r w:rsidR="00DB54CF" w:rsidRPr="00E138D7">
        <w:rPr>
          <w:rFonts w:ascii="仿宋_GB2312" w:eastAsia="仿宋_GB2312" w:hAnsi="Calibri" w:cs="Times New Roman" w:hint="eastAsia"/>
          <w:b/>
          <w:sz w:val="32"/>
          <w:szCs w:val="32"/>
        </w:rPr>
        <w:t>滨江滨湖</w:t>
      </w:r>
      <w:r w:rsidR="00DB54CF" w:rsidRPr="00E138D7">
        <w:rPr>
          <w:rFonts w:ascii="仿宋_GB2312" w:eastAsia="仿宋_GB2312" w:hAnsi="Calibri" w:cs="Times New Roman"/>
          <w:b/>
          <w:sz w:val="32"/>
          <w:szCs w:val="32"/>
        </w:rPr>
        <w:t>的生态环境特色</w:t>
      </w:r>
      <w:r w:rsidR="00DB54CF" w:rsidRPr="00E138D7">
        <w:rPr>
          <w:rFonts w:ascii="仿宋_GB2312" w:eastAsia="仿宋_GB2312" w:hAnsi="Calibri" w:cs="Times New Roman" w:hint="eastAsia"/>
          <w:b/>
          <w:sz w:val="32"/>
          <w:szCs w:val="32"/>
        </w:rPr>
        <w:t>彰显</w:t>
      </w:r>
      <w:r w:rsidR="00DB54CF" w:rsidRPr="00E138D7">
        <w:rPr>
          <w:rFonts w:ascii="仿宋_GB2312" w:eastAsia="仿宋_GB2312" w:hAnsi="Calibri" w:cs="Times New Roman"/>
          <w:b/>
          <w:sz w:val="32"/>
          <w:szCs w:val="32"/>
        </w:rPr>
        <w:t>不足</w:t>
      </w:r>
      <w:r w:rsidRPr="00E138D7">
        <w:rPr>
          <w:rFonts w:ascii="仿宋_GB2312" w:eastAsia="仿宋_GB2312" w:hAnsi="Calibri" w:cs="Times New Roman"/>
          <w:b/>
          <w:sz w:val="32"/>
          <w:szCs w:val="32"/>
        </w:rPr>
        <w:t>。</w:t>
      </w:r>
      <w:r w:rsidR="00DB54CF" w:rsidRPr="00E138D7">
        <w:rPr>
          <w:rFonts w:ascii="仿宋_GB2312" w:eastAsia="仿宋_GB2312" w:hAnsi="Calibri" w:cs="Times New Roman" w:hint="eastAsia"/>
          <w:sz w:val="32"/>
          <w:szCs w:val="32"/>
        </w:rPr>
        <w:t>尽管</w:t>
      </w:r>
      <w:r w:rsidR="00DB54CF" w:rsidRPr="00E138D7">
        <w:rPr>
          <w:rFonts w:ascii="仿宋_GB2312" w:eastAsia="仿宋_GB2312" w:hAnsi="Calibri" w:cs="Times New Roman"/>
          <w:sz w:val="32"/>
          <w:szCs w:val="32"/>
        </w:rPr>
        <w:t>江河、湖泊等</w:t>
      </w:r>
      <w:r w:rsidR="00DB54CF" w:rsidRPr="00E138D7">
        <w:rPr>
          <w:rFonts w:ascii="仿宋_GB2312" w:eastAsia="仿宋_GB2312" w:hAnsi="Calibri" w:cs="Times New Roman"/>
          <w:sz w:val="32"/>
          <w:szCs w:val="32"/>
        </w:rPr>
        <w:lastRenderedPageBreak/>
        <w:t>生态资源得到严格保护，但</w:t>
      </w:r>
      <w:r w:rsidR="00DB54CF" w:rsidRPr="00E138D7">
        <w:rPr>
          <w:rFonts w:ascii="仿宋_GB2312" w:eastAsia="仿宋_GB2312" w:hAnsi="Calibri" w:cs="Times New Roman" w:hint="eastAsia"/>
          <w:sz w:val="32"/>
          <w:szCs w:val="32"/>
        </w:rPr>
        <w:t>与之</w:t>
      </w:r>
      <w:r w:rsidR="00DB54CF" w:rsidRPr="00E138D7">
        <w:rPr>
          <w:rFonts w:ascii="仿宋_GB2312" w:eastAsia="仿宋_GB2312" w:hAnsi="Calibri" w:cs="Times New Roman"/>
          <w:sz w:val="32"/>
          <w:szCs w:val="32"/>
        </w:rPr>
        <w:t>配套的大型城市公园、郊野公园建设</w:t>
      </w:r>
      <w:r w:rsidR="00DB54CF" w:rsidRPr="00E138D7">
        <w:rPr>
          <w:rFonts w:ascii="仿宋_GB2312" w:eastAsia="仿宋_GB2312" w:hAnsi="Calibri" w:cs="Times New Roman" w:hint="eastAsia"/>
          <w:sz w:val="32"/>
          <w:szCs w:val="32"/>
        </w:rPr>
        <w:t>相对</w:t>
      </w:r>
      <w:r w:rsidR="00DB54CF" w:rsidRPr="00E138D7">
        <w:rPr>
          <w:rFonts w:ascii="仿宋_GB2312" w:eastAsia="仿宋_GB2312" w:hAnsi="Calibri" w:cs="Times New Roman"/>
          <w:sz w:val="32"/>
          <w:szCs w:val="32"/>
        </w:rPr>
        <w:t>滞后，</w:t>
      </w:r>
      <w:r w:rsidR="00DB54CF" w:rsidRPr="00E138D7">
        <w:rPr>
          <w:rFonts w:ascii="仿宋_GB2312" w:eastAsia="仿宋_GB2312" w:hAnsi="Calibri" w:cs="Times New Roman" w:hint="eastAsia"/>
          <w:sz w:val="32"/>
          <w:szCs w:val="32"/>
        </w:rPr>
        <w:t>2014年都市</w:t>
      </w:r>
      <w:r w:rsidR="00DB54CF" w:rsidRPr="00E138D7">
        <w:rPr>
          <w:rFonts w:ascii="仿宋_GB2312" w:eastAsia="仿宋_GB2312" w:hAnsi="Calibri" w:cs="Times New Roman"/>
          <w:sz w:val="32"/>
          <w:szCs w:val="32"/>
        </w:rPr>
        <w:t>区公园绿地</w:t>
      </w:r>
      <w:r w:rsidR="00DB54CF" w:rsidRPr="00E138D7">
        <w:rPr>
          <w:rFonts w:ascii="仿宋_GB2312" w:eastAsia="仿宋_GB2312" w:hAnsi="Calibri" w:cs="Times New Roman" w:hint="eastAsia"/>
          <w:sz w:val="32"/>
          <w:szCs w:val="32"/>
        </w:rPr>
        <w:t>面积</w:t>
      </w:r>
      <w:r w:rsidR="00DB54CF" w:rsidRPr="00E138D7">
        <w:rPr>
          <w:rFonts w:ascii="仿宋_GB2312" w:eastAsia="仿宋_GB2312" w:hAnsi="Calibri" w:cs="Times New Roman"/>
          <w:sz w:val="32"/>
          <w:szCs w:val="32"/>
        </w:rPr>
        <w:t>为</w:t>
      </w:r>
      <w:r w:rsidR="00DB54CF" w:rsidRPr="00E138D7">
        <w:rPr>
          <w:rFonts w:ascii="仿宋_GB2312" w:eastAsia="仿宋_GB2312" w:hAnsi="Calibri" w:cs="Times New Roman" w:hint="eastAsia"/>
          <w:sz w:val="32"/>
          <w:szCs w:val="32"/>
        </w:rPr>
        <w:t>25.2平方</w:t>
      </w:r>
      <w:r w:rsidR="00DB54CF" w:rsidRPr="00E138D7">
        <w:rPr>
          <w:rFonts w:ascii="仿宋_GB2312" w:eastAsia="仿宋_GB2312" w:hAnsi="Calibri" w:cs="Times New Roman"/>
          <w:sz w:val="32"/>
          <w:szCs w:val="32"/>
        </w:rPr>
        <w:t>公里，</w:t>
      </w:r>
      <w:r w:rsidR="00DB54CF" w:rsidRPr="00E138D7">
        <w:rPr>
          <w:rFonts w:ascii="仿宋_GB2312" w:eastAsia="仿宋_GB2312" w:hAnsi="Calibri" w:cs="Times New Roman" w:hint="eastAsia"/>
          <w:sz w:val="32"/>
          <w:szCs w:val="32"/>
        </w:rPr>
        <w:t>不到</w:t>
      </w:r>
      <w:r w:rsidR="00DB54CF" w:rsidRPr="00E138D7">
        <w:rPr>
          <w:rFonts w:ascii="仿宋_GB2312" w:eastAsia="仿宋_GB2312" w:hAnsi="Calibri" w:cs="Times New Roman"/>
          <w:sz w:val="32"/>
          <w:szCs w:val="32"/>
        </w:rPr>
        <w:t>总规目标值的</w:t>
      </w:r>
      <w:r w:rsidR="00DB54CF" w:rsidRPr="00E138D7">
        <w:rPr>
          <w:rFonts w:ascii="仿宋_GB2312" w:eastAsia="仿宋_GB2312" w:hAnsi="Calibri" w:cs="Times New Roman" w:hint="eastAsia"/>
          <w:sz w:val="32"/>
          <w:szCs w:val="32"/>
        </w:rPr>
        <w:t>40</w:t>
      </w:r>
      <w:r w:rsidR="00DB54CF" w:rsidRPr="00E138D7">
        <w:rPr>
          <w:rFonts w:ascii="仿宋_GB2312" w:eastAsia="仿宋_GB2312" w:hAnsi="Calibri" w:cs="Times New Roman"/>
          <w:sz w:val="32"/>
          <w:szCs w:val="32"/>
        </w:rPr>
        <w:t>%</w:t>
      </w:r>
      <w:r w:rsidR="00DB54CF" w:rsidRPr="00E138D7">
        <w:rPr>
          <w:rFonts w:ascii="仿宋_GB2312" w:eastAsia="仿宋_GB2312" w:hAnsi="Calibri" w:cs="Times New Roman" w:hint="eastAsia"/>
          <w:sz w:val="32"/>
          <w:szCs w:val="32"/>
        </w:rPr>
        <w:t>，各</w:t>
      </w:r>
      <w:r w:rsidR="00DB54CF" w:rsidRPr="00E138D7">
        <w:rPr>
          <w:rFonts w:ascii="仿宋_GB2312" w:eastAsia="仿宋_GB2312" w:hAnsi="Calibri" w:cs="Times New Roman"/>
          <w:sz w:val="32"/>
          <w:szCs w:val="32"/>
        </w:rPr>
        <w:t>片区绿化水平存在较大不平衡</w:t>
      </w:r>
      <w:r w:rsidR="00DB54CF" w:rsidRPr="00E138D7">
        <w:rPr>
          <w:rFonts w:ascii="仿宋_GB2312" w:eastAsia="仿宋_GB2312" w:hAnsi="Calibri" w:cs="Times New Roman" w:hint="eastAsia"/>
          <w:sz w:val="32"/>
          <w:szCs w:val="32"/>
        </w:rPr>
        <w:t>，难以</w:t>
      </w:r>
      <w:r w:rsidR="00DB54CF" w:rsidRPr="00E138D7">
        <w:rPr>
          <w:rFonts w:ascii="仿宋_GB2312" w:eastAsia="仿宋_GB2312" w:hAnsi="Calibri" w:cs="Times New Roman"/>
          <w:sz w:val="32"/>
          <w:szCs w:val="32"/>
        </w:rPr>
        <w:t>实现</w:t>
      </w:r>
      <w:r w:rsidR="00DB54CF" w:rsidRPr="00E138D7">
        <w:rPr>
          <w:rFonts w:ascii="仿宋_GB2312" w:eastAsia="仿宋_GB2312" w:hAnsi="Calibri" w:cs="Times New Roman" w:hint="eastAsia"/>
          <w:sz w:val="32"/>
          <w:szCs w:val="32"/>
        </w:rPr>
        <w:t>总规“500米见绿，1000米见园”的规划目标。</w:t>
      </w:r>
    </w:p>
    <w:p w:rsidR="0041137B" w:rsidRPr="00E138D7" w:rsidRDefault="00DB54CF" w:rsidP="00130F83">
      <w:pPr>
        <w:spacing w:line="360" w:lineRule="auto"/>
        <w:ind w:firstLineChars="200" w:firstLine="643"/>
        <w:rPr>
          <w:rFonts w:ascii="仿宋_GB2312" w:eastAsia="仿宋_GB2312" w:hAnsi="Calibri" w:cs="Times New Roman"/>
          <w:sz w:val="32"/>
          <w:szCs w:val="32"/>
        </w:rPr>
      </w:pPr>
      <w:r w:rsidRPr="00E138D7">
        <w:rPr>
          <w:rFonts w:ascii="仿宋_GB2312" w:eastAsia="仿宋_GB2312" w:hAnsi="Calibri" w:cs="Times New Roman" w:hint="eastAsia"/>
          <w:b/>
          <w:sz w:val="32"/>
          <w:szCs w:val="32"/>
        </w:rPr>
        <w:t>三是历史</w:t>
      </w:r>
      <w:r w:rsidRPr="00E138D7">
        <w:rPr>
          <w:rFonts w:ascii="仿宋_GB2312" w:eastAsia="仿宋_GB2312" w:hAnsi="Calibri" w:cs="Times New Roman"/>
          <w:b/>
          <w:sz w:val="32"/>
          <w:szCs w:val="32"/>
        </w:rPr>
        <w:t>人文</w:t>
      </w:r>
      <w:r w:rsidR="00661890" w:rsidRPr="00E138D7">
        <w:rPr>
          <w:rFonts w:ascii="仿宋_GB2312" w:eastAsia="仿宋_GB2312" w:hAnsi="Calibri" w:cs="Times New Roman" w:hint="eastAsia"/>
          <w:b/>
          <w:sz w:val="32"/>
          <w:szCs w:val="32"/>
        </w:rPr>
        <w:t>保护与当代发展的协同性不足</w:t>
      </w:r>
      <w:r w:rsidRPr="00E138D7">
        <w:rPr>
          <w:rFonts w:ascii="仿宋_GB2312" w:eastAsia="仿宋_GB2312" w:hAnsi="Calibri" w:cs="Times New Roman" w:hint="eastAsia"/>
          <w:b/>
          <w:sz w:val="32"/>
          <w:szCs w:val="32"/>
        </w:rPr>
        <w:t>。</w:t>
      </w:r>
      <w:r w:rsidR="00661890" w:rsidRPr="00E138D7">
        <w:rPr>
          <w:rFonts w:ascii="仿宋_GB2312" w:eastAsia="仿宋_GB2312" w:hAnsi="Calibri" w:cs="Times New Roman" w:hint="eastAsia"/>
          <w:sz w:val="32"/>
          <w:szCs w:val="32"/>
        </w:rPr>
        <w:t>相当</w:t>
      </w:r>
      <w:r w:rsidR="00661890" w:rsidRPr="00E138D7">
        <w:rPr>
          <w:rFonts w:ascii="仿宋_GB2312" w:eastAsia="仿宋_GB2312" w:hAnsi="Calibri" w:cs="Times New Roman"/>
          <w:sz w:val="32"/>
          <w:szCs w:val="32"/>
        </w:rPr>
        <w:t>部分的历史人文资源处于被动保护状态，</w:t>
      </w:r>
      <w:r w:rsidR="00661890" w:rsidRPr="00E138D7">
        <w:rPr>
          <w:rFonts w:ascii="仿宋_GB2312" w:eastAsia="仿宋_GB2312" w:hAnsi="Calibri" w:cs="Times New Roman" w:hint="eastAsia"/>
          <w:sz w:val="32"/>
          <w:szCs w:val="32"/>
        </w:rPr>
        <w:t>局部</w:t>
      </w:r>
      <w:r w:rsidR="00661890" w:rsidRPr="00E138D7">
        <w:rPr>
          <w:rFonts w:ascii="仿宋_GB2312" w:eastAsia="仿宋_GB2312" w:hAnsi="Calibri" w:cs="Times New Roman"/>
          <w:sz w:val="32"/>
          <w:szCs w:val="32"/>
        </w:rPr>
        <w:t>地段开发控制</w:t>
      </w:r>
      <w:r w:rsidR="00661890" w:rsidRPr="00E138D7">
        <w:rPr>
          <w:rFonts w:ascii="仿宋_GB2312" w:eastAsia="仿宋_GB2312" w:hAnsi="Calibri" w:cs="Times New Roman" w:hint="eastAsia"/>
          <w:sz w:val="32"/>
          <w:szCs w:val="32"/>
        </w:rPr>
        <w:t>不够、</w:t>
      </w:r>
      <w:r w:rsidR="00661890" w:rsidRPr="00E138D7">
        <w:rPr>
          <w:rFonts w:ascii="仿宋_GB2312" w:eastAsia="仿宋_GB2312" w:hAnsi="Calibri" w:cs="Times New Roman"/>
          <w:sz w:val="32"/>
          <w:szCs w:val="32"/>
        </w:rPr>
        <w:t>开发强度过大（</w:t>
      </w:r>
      <w:r w:rsidR="00661890" w:rsidRPr="00E138D7">
        <w:rPr>
          <w:rFonts w:ascii="仿宋_GB2312" w:eastAsia="仿宋_GB2312" w:hAnsi="Calibri" w:cs="Times New Roman" w:hint="eastAsia"/>
          <w:sz w:val="32"/>
          <w:szCs w:val="32"/>
        </w:rPr>
        <w:t>如江汉关</w:t>
      </w:r>
      <w:r w:rsidR="00661890" w:rsidRPr="00E138D7">
        <w:rPr>
          <w:rFonts w:ascii="仿宋_GB2312" w:eastAsia="仿宋_GB2312" w:hAnsi="Calibri" w:cs="Times New Roman"/>
          <w:sz w:val="32"/>
          <w:szCs w:val="32"/>
        </w:rPr>
        <w:t>地区），</w:t>
      </w:r>
      <w:r w:rsidR="00661890" w:rsidRPr="00E138D7">
        <w:rPr>
          <w:rFonts w:ascii="仿宋_GB2312" w:eastAsia="仿宋_GB2312" w:hAnsi="Calibri" w:cs="Times New Roman" w:hint="eastAsia"/>
          <w:sz w:val="32"/>
          <w:szCs w:val="32"/>
        </w:rPr>
        <w:t>呈现出保护区域与周边地块的不协调。总体</w:t>
      </w:r>
      <w:r w:rsidR="00661890" w:rsidRPr="00E138D7">
        <w:rPr>
          <w:rFonts w:ascii="仿宋_GB2312" w:eastAsia="仿宋_GB2312" w:hAnsi="Calibri" w:cs="Times New Roman"/>
          <w:sz w:val="32"/>
          <w:szCs w:val="32"/>
        </w:rPr>
        <w:t>来看，</w:t>
      </w:r>
      <w:r w:rsidR="00661890" w:rsidRPr="00E138D7">
        <w:rPr>
          <w:rFonts w:ascii="仿宋_GB2312" w:eastAsia="仿宋_GB2312" w:hAnsi="Calibri" w:cs="Times New Roman" w:hint="eastAsia"/>
          <w:sz w:val="32"/>
          <w:szCs w:val="32"/>
        </w:rPr>
        <w:t>武汉的城市文化对城市竞争力的贡献不大，未能应充分利用文化资源，</w:t>
      </w:r>
      <w:r w:rsidR="00661890" w:rsidRPr="00E138D7">
        <w:rPr>
          <w:rFonts w:ascii="仿宋_GB2312" w:eastAsia="仿宋_GB2312" w:hAnsi="Calibri" w:cs="Times New Roman"/>
          <w:sz w:val="32"/>
          <w:szCs w:val="32"/>
        </w:rPr>
        <w:t>缺乏高品质文化功能区</w:t>
      </w:r>
      <w:r w:rsidR="00661890" w:rsidRPr="00E138D7">
        <w:rPr>
          <w:rFonts w:ascii="仿宋_GB2312" w:eastAsia="仿宋_GB2312" w:hAnsi="Calibri" w:cs="Times New Roman" w:hint="eastAsia"/>
          <w:sz w:val="32"/>
          <w:szCs w:val="32"/>
        </w:rPr>
        <w:t>。</w:t>
      </w:r>
    </w:p>
    <w:p w:rsidR="009267E2" w:rsidRPr="00E138D7" w:rsidRDefault="001318E9" w:rsidP="004B6046">
      <w:pPr>
        <w:pStyle w:val="1"/>
        <w:spacing w:beforeLines="60" w:before="187" w:after="0" w:line="360" w:lineRule="auto"/>
        <w:rPr>
          <w:rFonts w:ascii="黑体" w:eastAsia="黑体" w:hAnsi="黑体"/>
          <w:sz w:val="32"/>
          <w:szCs w:val="32"/>
        </w:rPr>
      </w:pPr>
      <w:bookmarkStart w:id="6" w:name="_Toc492400031"/>
      <w:r w:rsidRPr="00E138D7">
        <w:rPr>
          <w:rFonts w:ascii="黑体" w:eastAsia="黑体" w:hAnsi="黑体" w:hint="eastAsia"/>
          <w:sz w:val="32"/>
          <w:szCs w:val="32"/>
        </w:rPr>
        <w:t>三</w:t>
      </w:r>
      <w:r w:rsidRPr="00E138D7">
        <w:rPr>
          <w:rFonts w:ascii="黑体" w:eastAsia="黑体" w:hAnsi="黑体"/>
          <w:sz w:val="32"/>
          <w:szCs w:val="32"/>
        </w:rPr>
        <w:t>、</w:t>
      </w:r>
      <w:r w:rsidR="009267E2" w:rsidRPr="00E138D7">
        <w:rPr>
          <w:rFonts w:ascii="黑体" w:eastAsia="黑体" w:hAnsi="黑体"/>
          <w:sz w:val="32"/>
          <w:szCs w:val="32"/>
        </w:rPr>
        <w:t>阶段特征和</w:t>
      </w:r>
      <w:r w:rsidR="00A85A46" w:rsidRPr="00E138D7">
        <w:rPr>
          <w:rFonts w:ascii="黑体" w:eastAsia="黑体" w:hAnsi="黑体"/>
          <w:sz w:val="32"/>
          <w:szCs w:val="32"/>
        </w:rPr>
        <w:t>近期</w:t>
      </w:r>
      <w:r w:rsidR="009267E2" w:rsidRPr="00E138D7">
        <w:rPr>
          <w:rFonts w:ascii="黑体" w:eastAsia="黑体" w:hAnsi="黑体"/>
          <w:sz w:val="32"/>
          <w:szCs w:val="32"/>
        </w:rPr>
        <w:t>目标</w:t>
      </w:r>
      <w:bookmarkEnd w:id="6"/>
    </w:p>
    <w:p w:rsidR="00F751BD" w:rsidRPr="00E138D7" w:rsidRDefault="00F751BD" w:rsidP="00130F83">
      <w:pPr>
        <w:pStyle w:val="2"/>
        <w:spacing w:before="0" w:after="0" w:line="360" w:lineRule="auto"/>
        <w:rPr>
          <w:rFonts w:ascii="仿宋_GB2312" w:eastAsia="仿宋_GB2312"/>
        </w:rPr>
      </w:pPr>
      <w:bookmarkStart w:id="7" w:name="_Toc492400032"/>
      <w:r w:rsidRPr="00E138D7">
        <w:rPr>
          <w:rFonts w:ascii="仿宋_GB2312" w:eastAsia="仿宋_GB2312" w:hint="eastAsia"/>
        </w:rPr>
        <w:t>（一）</w:t>
      </w:r>
      <w:r w:rsidR="00661890" w:rsidRPr="00E138D7">
        <w:rPr>
          <w:rFonts w:ascii="仿宋_GB2312" w:eastAsia="仿宋_GB2312" w:hint="eastAsia"/>
        </w:rPr>
        <w:t>城市</w:t>
      </w:r>
      <w:r w:rsidR="00661890" w:rsidRPr="00E138D7">
        <w:rPr>
          <w:rFonts w:ascii="仿宋_GB2312" w:eastAsia="仿宋_GB2312"/>
        </w:rPr>
        <w:t>建设</w:t>
      </w:r>
      <w:r w:rsidR="00661890" w:rsidRPr="00E138D7">
        <w:rPr>
          <w:rFonts w:ascii="仿宋_GB2312" w:eastAsia="仿宋_GB2312" w:hint="eastAsia"/>
        </w:rPr>
        <w:t>发展</w:t>
      </w:r>
      <w:r w:rsidRPr="00E138D7">
        <w:rPr>
          <w:rFonts w:ascii="仿宋_GB2312" w:eastAsia="仿宋_GB2312" w:hint="eastAsia"/>
        </w:rPr>
        <w:t>阶段</w:t>
      </w:r>
      <w:bookmarkEnd w:id="7"/>
    </w:p>
    <w:p w:rsidR="00E57B2B" w:rsidRPr="00E138D7" w:rsidRDefault="00337202" w:rsidP="00130F83">
      <w:pPr>
        <w:spacing w:line="360" w:lineRule="auto"/>
        <w:ind w:firstLineChars="200" w:firstLine="640"/>
        <w:rPr>
          <w:rFonts w:ascii="仿宋_GB2312" w:eastAsia="仿宋_GB2312" w:hAnsi="Calibri" w:cs="Times New Roman"/>
          <w:sz w:val="32"/>
          <w:szCs w:val="32"/>
        </w:rPr>
      </w:pPr>
      <w:r w:rsidRPr="00E138D7">
        <w:rPr>
          <w:rFonts w:ascii="仿宋_GB2312" w:eastAsia="仿宋_GB2312" w:hAnsi="Calibri" w:cs="Times New Roman" w:hint="eastAsia"/>
          <w:sz w:val="32"/>
          <w:szCs w:val="32"/>
        </w:rPr>
        <w:t>综合</w:t>
      </w:r>
      <w:r w:rsidR="00661890" w:rsidRPr="00E138D7">
        <w:rPr>
          <w:rFonts w:ascii="仿宋_GB2312" w:eastAsia="仿宋_GB2312" w:hAnsi="Calibri" w:cs="Times New Roman" w:hint="eastAsia"/>
          <w:sz w:val="32"/>
          <w:szCs w:val="32"/>
        </w:rPr>
        <w:t>定量分析，武汉当前处于</w:t>
      </w:r>
      <w:r w:rsidR="0007304F" w:rsidRPr="00E138D7">
        <w:rPr>
          <w:rFonts w:ascii="仿宋_GB2312" w:eastAsia="仿宋_GB2312" w:hAnsi="Calibri" w:cs="Times New Roman" w:hint="eastAsia"/>
          <w:b/>
          <w:sz w:val="32"/>
          <w:szCs w:val="32"/>
        </w:rPr>
        <w:t>快速城镇化向稳定城镇化换挡、工业化中期向后期发展的过渡阶段</w:t>
      </w:r>
      <w:r w:rsidR="0007304F" w:rsidRPr="00E138D7">
        <w:rPr>
          <w:rFonts w:ascii="仿宋_GB2312" w:eastAsia="仿宋_GB2312" w:hAnsi="Calibri" w:cs="Times New Roman" w:hint="eastAsia"/>
          <w:sz w:val="32"/>
          <w:szCs w:val="32"/>
        </w:rPr>
        <w:t>。就城市建设发展而言，整体</w:t>
      </w:r>
      <w:r w:rsidR="00DD3C3B" w:rsidRPr="00E138D7">
        <w:rPr>
          <w:rFonts w:ascii="仿宋_GB2312" w:eastAsia="仿宋_GB2312" w:hAnsi="Calibri" w:cs="Times New Roman" w:hint="eastAsia"/>
          <w:sz w:val="32"/>
          <w:szCs w:val="32"/>
        </w:rPr>
        <w:t>进入</w:t>
      </w:r>
      <w:r w:rsidRPr="00E138D7">
        <w:rPr>
          <w:rFonts w:ascii="仿宋_GB2312" w:eastAsia="仿宋_GB2312" w:hAnsi="Calibri" w:cs="Times New Roman" w:hint="eastAsia"/>
          <w:b/>
          <w:sz w:val="32"/>
          <w:szCs w:val="32"/>
        </w:rPr>
        <w:t>“</w:t>
      </w:r>
      <w:r w:rsidR="00722F07" w:rsidRPr="00E138D7">
        <w:rPr>
          <w:rFonts w:ascii="仿宋_GB2312" w:eastAsia="仿宋_GB2312" w:hAnsi="Calibri" w:cs="Times New Roman" w:hint="eastAsia"/>
          <w:b/>
          <w:sz w:val="32"/>
          <w:szCs w:val="32"/>
        </w:rPr>
        <w:t>窗口</w:t>
      </w:r>
      <w:r w:rsidRPr="00E138D7">
        <w:rPr>
          <w:rFonts w:ascii="仿宋_GB2312" w:eastAsia="仿宋_GB2312" w:hAnsi="Calibri" w:cs="Times New Roman" w:hint="eastAsia"/>
          <w:b/>
          <w:sz w:val="32"/>
          <w:szCs w:val="32"/>
        </w:rPr>
        <w:t>期</w:t>
      </w:r>
      <w:r w:rsidR="00FC3CC5" w:rsidRPr="00E138D7">
        <w:rPr>
          <w:rFonts w:ascii="仿宋_GB2312" w:eastAsia="仿宋_GB2312" w:hAnsi="Calibri" w:cs="Times New Roman" w:hint="eastAsia"/>
          <w:b/>
          <w:sz w:val="32"/>
          <w:szCs w:val="32"/>
        </w:rPr>
        <w:t>、转型期</w:t>
      </w:r>
      <w:r w:rsidRPr="00E138D7">
        <w:rPr>
          <w:rFonts w:ascii="仿宋_GB2312" w:eastAsia="仿宋_GB2312" w:hAnsi="Calibri" w:cs="Times New Roman" w:hint="eastAsia"/>
          <w:b/>
          <w:sz w:val="32"/>
          <w:szCs w:val="32"/>
        </w:rPr>
        <w:t>”</w:t>
      </w:r>
      <w:r w:rsidR="00B45C37" w:rsidRPr="00E138D7">
        <w:rPr>
          <w:rFonts w:ascii="仿宋_GB2312" w:eastAsia="仿宋_GB2312" w:hAnsi="Calibri" w:cs="Times New Roman" w:hint="eastAsia"/>
          <w:sz w:val="32"/>
          <w:szCs w:val="32"/>
        </w:rPr>
        <w:t>。</w:t>
      </w:r>
      <w:r w:rsidR="00E57B2B" w:rsidRPr="00E138D7">
        <w:rPr>
          <w:rFonts w:ascii="仿宋_GB2312" w:eastAsia="仿宋_GB2312" w:hAnsi="Calibri" w:cs="Times New Roman" w:hint="eastAsia"/>
          <w:sz w:val="32"/>
          <w:szCs w:val="32"/>
        </w:rPr>
        <w:t>其中，“窗口期”是指宏观发展环境和外部政策要素对武汉发展具有重大促进作用，应该抢抓机遇</w:t>
      </w:r>
      <w:r w:rsidR="00B95B0B" w:rsidRPr="00E138D7">
        <w:rPr>
          <w:rFonts w:ascii="仿宋_GB2312" w:eastAsia="仿宋_GB2312" w:hAnsi="Calibri" w:cs="Times New Roman" w:hint="eastAsia"/>
          <w:sz w:val="32"/>
          <w:szCs w:val="32"/>
        </w:rPr>
        <w:t>，按照国家中心城市的“目标导向”</w:t>
      </w:r>
      <w:r w:rsidR="00E57B2B" w:rsidRPr="00E138D7">
        <w:rPr>
          <w:rFonts w:ascii="仿宋_GB2312" w:eastAsia="仿宋_GB2312" w:hAnsi="Calibri" w:cs="Times New Roman" w:hint="eastAsia"/>
          <w:sz w:val="32"/>
          <w:szCs w:val="32"/>
        </w:rPr>
        <w:t>加快</w:t>
      </w:r>
      <w:r w:rsidR="004B6046" w:rsidRPr="00E138D7">
        <w:rPr>
          <w:rFonts w:ascii="仿宋_GB2312" w:eastAsia="仿宋_GB2312" w:hAnsi="Calibri" w:cs="Times New Roman" w:hint="eastAsia"/>
          <w:sz w:val="32"/>
          <w:szCs w:val="32"/>
        </w:rPr>
        <w:t>赶超发展</w:t>
      </w:r>
      <w:r w:rsidR="00E57B2B" w:rsidRPr="00E138D7">
        <w:rPr>
          <w:rFonts w:ascii="仿宋_GB2312" w:eastAsia="仿宋_GB2312" w:hAnsi="Calibri" w:cs="Times New Roman" w:hint="eastAsia"/>
          <w:sz w:val="32"/>
          <w:szCs w:val="32"/>
        </w:rPr>
        <w:t>；“转型期”是经济发展阶段和自身短板问题对武汉转型具有</w:t>
      </w:r>
      <w:r w:rsidR="00B95B0B" w:rsidRPr="00E138D7">
        <w:rPr>
          <w:rFonts w:ascii="仿宋_GB2312" w:eastAsia="仿宋_GB2312" w:hAnsi="Calibri" w:cs="Times New Roman" w:hint="eastAsia"/>
          <w:sz w:val="32"/>
          <w:szCs w:val="32"/>
        </w:rPr>
        <w:t>紧迫推动诉求，应该主动转型，按照解决大城市病的“问题导向”转型发展。</w:t>
      </w:r>
    </w:p>
    <w:p w:rsidR="00816EC3" w:rsidRPr="00E138D7" w:rsidRDefault="001A03B3" w:rsidP="00130F83">
      <w:pPr>
        <w:spacing w:line="360" w:lineRule="auto"/>
        <w:ind w:firstLineChars="200" w:firstLine="640"/>
        <w:rPr>
          <w:rFonts w:ascii="仿宋_GB2312" w:eastAsia="仿宋_GB2312" w:hAnsi="Calibri" w:cs="Times New Roman"/>
          <w:sz w:val="32"/>
          <w:szCs w:val="32"/>
        </w:rPr>
      </w:pPr>
      <w:r w:rsidRPr="00E138D7">
        <w:rPr>
          <w:rFonts w:ascii="仿宋_GB2312" w:eastAsia="仿宋_GB2312" w:hAnsi="Calibri" w:cs="Times New Roman" w:hint="eastAsia"/>
          <w:sz w:val="32"/>
          <w:szCs w:val="32"/>
        </w:rPr>
        <w:t>对上海、北京、深圳的案例研究显示，</w:t>
      </w:r>
      <w:r w:rsidR="00C71102" w:rsidRPr="00E138D7">
        <w:rPr>
          <w:rFonts w:ascii="仿宋_GB2312" w:eastAsia="仿宋_GB2312" w:hAnsi="Calibri" w:cs="Times New Roman" w:hint="eastAsia"/>
          <w:sz w:val="32"/>
          <w:szCs w:val="32"/>
        </w:rPr>
        <w:t>这一阶段的新特征主要体现在：一是发展动力上，从要素驱动转向创新驱动；二是空间发展上，从拉开格局转向充实格局；三是建设模式上，从分散用力转向重点突破。借鉴上述城市经验，</w:t>
      </w:r>
      <w:r w:rsidRPr="00E138D7">
        <w:rPr>
          <w:rFonts w:ascii="仿宋_GB2312" w:eastAsia="仿宋_GB2312" w:hAnsi="Calibri" w:cs="Times New Roman" w:hint="eastAsia"/>
          <w:sz w:val="32"/>
          <w:szCs w:val="32"/>
        </w:rPr>
        <w:t>实现</w:t>
      </w:r>
      <w:r w:rsidR="00C71102" w:rsidRPr="00E138D7">
        <w:rPr>
          <w:rFonts w:ascii="仿宋_GB2312" w:eastAsia="仿宋_GB2312" w:hAnsi="Calibri" w:cs="Times New Roman" w:hint="eastAsia"/>
          <w:sz w:val="32"/>
          <w:szCs w:val="32"/>
        </w:rPr>
        <w:t>武汉</w:t>
      </w:r>
      <w:r w:rsidRPr="00E138D7">
        <w:rPr>
          <w:rFonts w:ascii="仿宋_GB2312" w:eastAsia="仿宋_GB2312" w:hAnsi="Calibri" w:cs="Times New Roman" w:hint="eastAsia"/>
          <w:sz w:val="32"/>
          <w:szCs w:val="32"/>
        </w:rPr>
        <w:t>持续</w:t>
      </w:r>
      <w:r w:rsidR="00C71102" w:rsidRPr="00E138D7">
        <w:rPr>
          <w:rFonts w:ascii="仿宋_GB2312" w:eastAsia="仿宋_GB2312" w:hAnsi="Calibri" w:cs="Times New Roman"/>
          <w:sz w:val="32"/>
          <w:szCs w:val="32"/>
        </w:rPr>
        <w:t>健康发展</w:t>
      </w:r>
      <w:r w:rsidR="00C71102" w:rsidRPr="00E138D7">
        <w:rPr>
          <w:rFonts w:ascii="仿宋_GB2312" w:eastAsia="仿宋_GB2312" w:hAnsi="Calibri" w:cs="Times New Roman" w:hint="eastAsia"/>
          <w:sz w:val="32"/>
          <w:szCs w:val="32"/>
        </w:rPr>
        <w:lastRenderedPageBreak/>
        <w:t>应着重突出</w:t>
      </w:r>
      <w:r w:rsidRPr="00E138D7">
        <w:rPr>
          <w:rFonts w:ascii="仿宋_GB2312" w:eastAsia="仿宋_GB2312" w:hAnsi="Calibri" w:cs="Times New Roman"/>
          <w:sz w:val="32"/>
          <w:szCs w:val="32"/>
        </w:rPr>
        <w:t>：</w:t>
      </w:r>
      <w:r w:rsidRPr="00E138D7">
        <w:rPr>
          <w:rFonts w:ascii="仿宋_GB2312" w:eastAsia="仿宋_GB2312" w:hAnsi="Calibri" w:cs="Times New Roman" w:hint="eastAsia"/>
          <w:sz w:val="32"/>
          <w:szCs w:val="32"/>
        </w:rPr>
        <w:t>一是抓住最大的机遇，提升功能、增强辐射；</w:t>
      </w:r>
      <w:r w:rsidRPr="00E138D7">
        <w:rPr>
          <w:rFonts w:ascii="仿宋_GB2312" w:eastAsia="仿宋_GB2312" w:hAnsi="Calibri" w:cs="Times New Roman"/>
          <w:sz w:val="32"/>
          <w:szCs w:val="32"/>
        </w:rPr>
        <w:t>二是</w:t>
      </w:r>
      <w:r w:rsidRPr="00E138D7">
        <w:rPr>
          <w:rFonts w:ascii="仿宋_GB2312" w:eastAsia="仿宋_GB2312" w:hAnsi="Calibri" w:cs="Times New Roman" w:hint="eastAsia"/>
          <w:sz w:val="32"/>
          <w:szCs w:val="32"/>
        </w:rPr>
        <w:t>集中最优的资源，创新平台、优化空间；</w:t>
      </w:r>
      <w:r w:rsidRPr="00E138D7">
        <w:rPr>
          <w:rFonts w:ascii="仿宋_GB2312" w:eastAsia="仿宋_GB2312" w:hAnsi="Calibri" w:cs="Times New Roman"/>
          <w:sz w:val="32"/>
          <w:szCs w:val="32"/>
        </w:rPr>
        <w:t>三</w:t>
      </w:r>
      <w:r w:rsidRPr="00E138D7">
        <w:rPr>
          <w:rFonts w:ascii="仿宋_GB2312" w:eastAsia="仿宋_GB2312" w:hAnsi="Calibri" w:cs="Times New Roman" w:hint="eastAsia"/>
          <w:sz w:val="32"/>
          <w:szCs w:val="32"/>
        </w:rPr>
        <w:t>是花费最多的精力，保障民生、提升品质。</w:t>
      </w:r>
      <w:r w:rsidR="00C71102" w:rsidRPr="00E138D7">
        <w:rPr>
          <w:rFonts w:ascii="仿宋_GB2312" w:eastAsia="仿宋_GB2312" w:hAnsi="Calibri" w:cs="Times New Roman"/>
          <w:sz w:val="32"/>
          <w:szCs w:val="32"/>
        </w:rPr>
        <w:t xml:space="preserve"> </w:t>
      </w:r>
    </w:p>
    <w:p w:rsidR="003D13D0" w:rsidRPr="00E138D7" w:rsidRDefault="003D13D0" w:rsidP="00130F83">
      <w:pPr>
        <w:pStyle w:val="2"/>
        <w:spacing w:before="0" w:after="0" w:line="360" w:lineRule="auto"/>
        <w:rPr>
          <w:rFonts w:ascii="仿宋_GB2312" w:eastAsia="仿宋_GB2312"/>
        </w:rPr>
      </w:pPr>
      <w:bookmarkStart w:id="8" w:name="_Toc492400033"/>
      <w:r w:rsidRPr="00E138D7">
        <w:rPr>
          <w:rFonts w:ascii="仿宋_GB2312" w:eastAsia="仿宋_GB2312" w:hint="eastAsia"/>
        </w:rPr>
        <w:t>（二</w:t>
      </w:r>
      <w:r w:rsidRPr="00E138D7">
        <w:rPr>
          <w:rFonts w:ascii="仿宋_GB2312" w:eastAsia="仿宋_GB2312"/>
        </w:rPr>
        <w:t>）</w:t>
      </w:r>
      <w:r w:rsidRPr="00E138D7">
        <w:rPr>
          <w:rFonts w:ascii="仿宋_GB2312" w:eastAsia="仿宋_GB2312" w:hint="eastAsia"/>
        </w:rPr>
        <w:t>近期城市</w:t>
      </w:r>
      <w:r w:rsidRPr="00E138D7">
        <w:rPr>
          <w:rFonts w:ascii="仿宋_GB2312" w:eastAsia="仿宋_GB2312"/>
        </w:rPr>
        <w:t>建设</w:t>
      </w:r>
      <w:r w:rsidRPr="00E138D7">
        <w:rPr>
          <w:rFonts w:ascii="仿宋_GB2312" w:eastAsia="仿宋_GB2312" w:hint="eastAsia"/>
        </w:rPr>
        <w:t>发展</w:t>
      </w:r>
      <w:r w:rsidRPr="00E138D7">
        <w:rPr>
          <w:rFonts w:ascii="仿宋_GB2312" w:eastAsia="仿宋_GB2312"/>
        </w:rPr>
        <w:t>理念</w:t>
      </w:r>
      <w:bookmarkEnd w:id="8"/>
    </w:p>
    <w:p w:rsidR="007B6007" w:rsidRPr="00E138D7" w:rsidRDefault="007B6007" w:rsidP="00130F83">
      <w:pPr>
        <w:spacing w:line="360" w:lineRule="auto"/>
        <w:ind w:firstLineChars="200" w:firstLine="640"/>
        <w:rPr>
          <w:rFonts w:ascii="仿宋_GB2312" w:eastAsia="仿宋_GB2312" w:hAnsi="Calibri" w:cs="Times New Roman"/>
          <w:sz w:val="32"/>
          <w:szCs w:val="32"/>
        </w:rPr>
      </w:pPr>
      <w:r w:rsidRPr="00E138D7">
        <w:rPr>
          <w:rFonts w:ascii="仿宋_GB2312" w:eastAsia="仿宋_GB2312" w:hAnsi="Calibri" w:cs="Times New Roman" w:hint="eastAsia"/>
          <w:sz w:val="32"/>
          <w:szCs w:val="32"/>
        </w:rPr>
        <w:t>落实十八届五中、</w:t>
      </w:r>
      <w:r w:rsidRPr="00E138D7">
        <w:rPr>
          <w:rFonts w:ascii="仿宋_GB2312" w:eastAsia="仿宋_GB2312" w:hAnsi="Calibri" w:cs="Times New Roman"/>
          <w:sz w:val="32"/>
          <w:szCs w:val="32"/>
        </w:rPr>
        <w:t>六中</w:t>
      </w:r>
      <w:r w:rsidRPr="00E138D7">
        <w:rPr>
          <w:rFonts w:ascii="仿宋_GB2312" w:eastAsia="仿宋_GB2312" w:hAnsi="Calibri" w:cs="Times New Roman" w:hint="eastAsia"/>
          <w:sz w:val="32"/>
          <w:szCs w:val="32"/>
        </w:rPr>
        <w:t>全会</w:t>
      </w:r>
      <w:r w:rsidR="00D72783" w:rsidRPr="00E138D7">
        <w:rPr>
          <w:rFonts w:ascii="仿宋_GB2312" w:eastAsia="仿宋_GB2312" w:hAnsi="Calibri" w:cs="Times New Roman" w:hint="eastAsia"/>
          <w:sz w:val="32"/>
          <w:szCs w:val="32"/>
        </w:rPr>
        <w:t>及中央城镇化工作会议、中央城市工作会议精神，</w:t>
      </w:r>
      <w:r w:rsidRPr="00E138D7">
        <w:rPr>
          <w:rFonts w:ascii="仿宋_GB2312" w:eastAsia="仿宋_GB2312" w:hAnsi="Calibri" w:cs="Times New Roman" w:hint="eastAsia"/>
          <w:sz w:val="32"/>
          <w:szCs w:val="32"/>
        </w:rPr>
        <w:t>按照创新、协调、绿色、开放、共享的发展理念，结合“十三五”在城市发展中应承担的历史使命，紧紧围绕落实</w:t>
      </w:r>
      <w:r w:rsidR="004B6046" w:rsidRPr="00E138D7">
        <w:rPr>
          <w:rFonts w:ascii="仿宋_GB2312" w:eastAsia="仿宋_GB2312" w:hint="eastAsia"/>
          <w:sz w:val="32"/>
          <w:szCs w:val="32"/>
        </w:rPr>
        <w:t>“现代化、国际化、生态化”大武汉战略目标</w:t>
      </w:r>
      <w:r w:rsidRPr="00E138D7">
        <w:rPr>
          <w:rFonts w:ascii="仿宋_GB2312" w:eastAsia="仿宋_GB2312" w:hAnsi="Calibri" w:cs="Times New Roman" w:hint="eastAsia"/>
          <w:sz w:val="32"/>
          <w:szCs w:val="32"/>
        </w:rPr>
        <w:t>，突出</w:t>
      </w:r>
      <w:r w:rsidR="00D72783" w:rsidRPr="00E138D7">
        <w:rPr>
          <w:rFonts w:ascii="仿宋_GB2312" w:eastAsia="仿宋_GB2312" w:hAnsi="Calibri" w:cs="Times New Roman" w:hint="eastAsia"/>
          <w:sz w:val="32"/>
          <w:szCs w:val="32"/>
        </w:rPr>
        <w:t>“</w:t>
      </w:r>
      <w:r w:rsidRPr="00E138D7">
        <w:rPr>
          <w:rFonts w:ascii="仿宋_GB2312" w:eastAsia="仿宋_GB2312" w:hAnsi="Calibri" w:cs="Times New Roman" w:hint="eastAsia"/>
          <w:sz w:val="32"/>
          <w:szCs w:val="32"/>
        </w:rPr>
        <w:t>谋发展</w:t>
      </w:r>
      <w:r w:rsidRPr="00E138D7">
        <w:rPr>
          <w:rFonts w:ascii="仿宋_GB2312" w:eastAsia="仿宋_GB2312" w:hAnsi="Calibri" w:cs="Times New Roman"/>
          <w:sz w:val="32"/>
          <w:szCs w:val="32"/>
        </w:rPr>
        <w:t>、</w:t>
      </w:r>
      <w:r w:rsidRPr="00E138D7">
        <w:rPr>
          <w:rFonts w:ascii="仿宋_GB2312" w:eastAsia="仿宋_GB2312" w:hAnsi="Calibri" w:cs="Times New Roman" w:hint="eastAsia"/>
          <w:sz w:val="32"/>
          <w:szCs w:val="32"/>
        </w:rPr>
        <w:t>转</w:t>
      </w:r>
      <w:r w:rsidRPr="00E138D7">
        <w:rPr>
          <w:rFonts w:ascii="仿宋_GB2312" w:eastAsia="仿宋_GB2312" w:hAnsi="Calibri" w:cs="Times New Roman"/>
          <w:sz w:val="32"/>
          <w:szCs w:val="32"/>
        </w:rPr>
        <w:t>模式、</w:t>
      </w:r>
      <w:r w:rsidRPr="00E138D7">
        <w:rPr>
          <w:rFonts w:ascii="仿宋_GB2312" w:eastAsia="仿宋_GB2312" w:hAnsi="Calibri" w:cs="Times New Roman" w:hint="eastAsia"/>
          <w:sz w:val="32"/>
          <w:szCs w:val="32"/>
        </w:rPr>
        <w:t>提</w:t>
      </w:r>
      <w:r w:rsidRPr="00E138D7">
        <w:rPr>
          <w:rFonts w:ascii="仿宋_GB2312" w:eastAsia="仿宋_GB2312" w:hAnsi="Calibri" w:cs="Times New Roman"/>
          <w:sz w:val="32"/>
          <w:szCs w:val="32"/>
        </w:rPr>
        <w:t>品质、补短板</w:t>
      </w:r>
      <w:r w:rsidR="00D72783" w:rsidRPr="00E138D7">
        <w:rPr>
          <w:rFonts w:ascii="仿宋_GB2312" w:eastAsia="仿宋_GB2312" w:hAnsi="Calibri" w:cs="Times New Roman" w:hint="eastAsia"/>
          <w:sz w:val="32"/>
          <w:szCs w:val="32"/>
        </w:rPr>
        <w:t>”</w:t>
      </w:r>
      <w:r w:rsidRPr="00E138D7">
        <w:rPr>
          <w:rFonts w:ascii="仿宋_GB2312" w:eastAsia="仿宋_GB2312" w:hAnsi="Calibri" w:cs="Times New Roman"/>
          <w:sz w:val="32"/>
          <w:szCs w:val="32"/>
        </w:rPr>
        <w:t>，</w:t>
      </w:r>
      <w:r w:rsidRPr="00E138D7">
        <w:rPr>
          <w:rFonts w:ascii="仿宋_GB2312" w:eastAsia="仿宋_GB2312" w:hAnsi="Calibri" w:cs="Times New Roman" w:hint="eastAsia"/>
          <w:sz w:val="32"/>
          <w:szCs w:val="32"/>
        </w:rPr>
        <w:t>重点强化四</w:t>
      </w:r>
      <w:r w:rsidRPr="00E138D7">
        <w:rPr>
          <w:rFonts w:ascii="仿宋_GB2312" w:eastAsia="仿宋_GB2312" w:hAnsi="Calibri" w:cs="Times New Roman"/>
          <w:sz w:val="32"/>
          <w:szCs w:val="32"/>
        </w:rPr>
        <w:t>大</w:t>
      </w:r>
      <w:r w:rsidRPr="00E138D7">
        <w:rPr>
          <w:rFonts w:ascii="仿宋_GB2312" w:eastAsia="仿宋_GB2312" w:hAnsi="Calibri" w:cs="Times New Roman" w:hint="eastAsia"/>
          <w:sz w:val="32"/>
          <w:szCs w:val="32"/>
        </w:rPr>
        <w:t>核心</w:t>
      </w:r>
      <w:r w:rsidRPr="00E138D7">
        <w:rPr>
          <w:rFonts w:ascii="仿宋_GB2312" w:eastAsia="仿宋_GB2312" w:hAnsi="Calibri" w:cs="Times New Roman"/>
          <w:sz w:val="32"/>
          <w:szCs w:val="32"/>
        </w:rPr>
        <w:t>理念</w:t>
      </w:r>
      <w:r w:rsidRPr="00E138D7">
        <w:rPr>
          <w:rFonts w:ascii="仿宋_GB2312" w:eastAsia="仿宋_GB2312" w:hAnsi="Calibri" w:cs="Times New Roman" w:hint="eastAsia"/>
          <w:sz w:val="32"/>
          <w:szCs w:val="32"/>
        </w:rPr>
        <w:t>。</w:t>
      </w:r>
    </w:p>
    <w:p w:rsidR="007B6007" w:rsidRPr="00E138D7" w:rsidRDefault="007B6007" w:rsidP="00130F83">
      <w:pPr>
        <w:spacing w:line="360" w:lineRule="auto"/>
        <w:ind w:firstLineChars="200" w:firstLine="643"/>
        <w:rPr>
          <w:rFonts w:ascii="仿宋_GB2312" w:eastAsia="仿宋_GB2312" w:hAnsi="Calibri" w:cs="Times New Roman"/>
          <w:sz w:val="32"/>
          <w:szCs w:val="32"/>
        </w:rPr>
      </w:pPr>
      <w:r w:rsidRPr="00E138D7">
        <w:rPr>
          <w:rFonts w:ascii="仿宋_GB2312" w:eastAsia="仿宋_GB2312" w:hAnsi="Calibri" w:cs="Times New Roman" w:hint="eastAsia"/>
          <w:b/>
          <w:sz w:val="32"/>
          <w:szCs w:val="32"/>
        </w:rPr>
        <w:t>一是更加注重创新驱动，推动转型发展。</w:t>
      </w:r>
      <w:r w:rsidR="00D72783" w:rsidRPr="00E138D7">
        <w:rPr>
          <w:rFonts w:ascii="仿宋_GB2312" w:eastAsia="仿宋_GB2312" w:hAnsi="Calibri" w:cs="Times New Roman" w:hint="eastAsia"/>
          <w:sz w:val="32"/>
          <w:szCs w:val="32"/>
        </w:rPr>
        <w:t>牢牢把握创新决定城市未来、创新是引领城市发展的第一动力，以创新驱动促进经济转型升级。抢抓互联网时代发展机遇，</w:t>
      </w:r>
      <w:r w:rsidRPr="00E138D7">
        <w:rPr>
          <w:rFonts w:ascii="仿宋_GB2312" w:eastAsia="仿宋_GB2312" w:hAnsi="Calibri" w:cs="Times New Roman" w:hint="eastAsia"/>
          <w:sz w:val="32"/>
          <w:szCs w:val="32"/>
        </w:rPr>
        <w:t>打造新支柱，谋划新板块</w:t>
      </w:r>
      <w:r w:rsidR="00D72783" w:rsidRPr="00E138D7">
        <w:rPr>
          <w:rFonts w:ascii="仿宋_GB2312" w:eastAsia="仿宋_GB2312" w:hAnsi="Calibri" w:cs="Times New Roman" w:hint="eastAsia"/>
          <w:sz w:val="32"/>
          <w:szCs w:val="32"/>
        </w:rPr>
        <w:t>，加快建设具有强大带动力的创新型城市。</w:t>
      </w:r>
    </w:p>
    <w:p w:rsidR="007B6007" w:rsidRPr="00E138D7" w:rsidRDefault="007B6007" w:rsidP="00130F83">
      <w:pPr>
        <w:spacing w:line="360" w:lineRule="auto"/>
        <w:ind w:firstLineChars="200" w:firstLine="643"/>
        <w:rPr>
          <w:rFonts w:ascii="仿宋_GB2312" w:eastAsia="仿宋_GB2312" w:hAnsi="Calibri" w:cs="Times New Roman"/>
          <w:sz w:val="32"/>
          <w:szCs w:val="32"/>
        </w:rPr>
      </w:pPr>
      <w:r w:rsidRPr="00E138D7">
        <w:rPr>
          <w:rFonts w:ascii="仿宋_GB2312" w:eastAsia="仿宋_GB2312" w:hAnsi="Calibri" w:cs="Times New Roman" w:hint="eastAsia"/>
          <w:b/>
          <w:sz w:val="32"/>
          <w:szCs w:val="32"/>
        </w:rPr>
        <w:t>二是更加注重品质提升，优化城市结构。</w:t>
      </w:r>
      <w:r w:rsidR="00D72783" w:rsidRPr="00E138D7">
        <w:rPr>
          <w:rFonts w:ascii="仿宋_GB2312" w:eastAsia="仿宋_GB2312" w:hAnsi="Calibri" w:cs="Times New Roman" w:hint="eastAsia"/>
          <w:sz w:val="32"/>
          <w:szCs w:val="32"/>
        </w:rPr>
        <w:t>准确</w:t>
      </w:r>
      <w:r w:rsidR="00D72783" w:rsidRPr="00E138D7">
        <w:rPr>
          <w:rFonts w:ascii="仿宋_GB2312" w:eastAsia="仿宋_GB2312" w:hAnsi="Calibri" w:cs="Times New Roman"/>
          <w:sz w:val="32"/>
          <w:szCs w:val="32"/>
        </w:rPr>
        <w:t>把握</w:t>
      </w:r>
      <w:r w:rsidR="00D72783" w:rsidRPr="00E138D7">
        <w:rPr>
          <w:rFonts w:ascii="仿宋_GB2312" w:eastAsia="仿宋_GB2312" w:hAnsi="Calibri" w:cs="Times New Roman" w:hint="eastAsia"/>
          <w:sz w:val="32"/>
          <w:szCs w:val="32"/>
        </w:rPr>
        <w:t>当前战略机遇期与建设转型期叠加、功能完善期与品质提升期交汇、主城更新期与新城拓展期并行的</w:t>
      </w:r>
      <w:r w:rsidR="00D72783" w:rsidRPr="00E138D7">
        <w:rPr>
          <w:rFonts w:ascii="仿宋_GB2312" w:eastAsia="仿宋_GB2312" w:hAnsi="Calibri" w:cs="Times New Roman"/>
          <w:sz w:val="32"/>
          <w:szCs w:val="32"/>
        </w:rPr>
        <w:t>阶段特点</w:t>
      </w:r>
      <w:r w:rsidR="00D72783" w:rsidRPr="00E138D7">
        <w:rPr>
          <w:rFonts w:ascii="仿宋_GB2312" w:eastAsia="仿宋_GB2312" w:hAnsi="Calibri" w:cs="Times New Roman" w:hint="eastAsia"/>
          <w:sz w:val="32"/>
          <w:szCs w:val="32"/>
        </w:rPr>
        <w:t>，着力优化</w:t>
      </w:r>
      <w:r w:rsidRPr="00E138D7">
        <w:rPr>
          <w:rFonts w:ascii="仿宋_GB2312" w:eastAsia="仿宋_GB2312" w:hAnsi="Calibri" w:cs="Times New Roman" w:hint="eastAsia"/>
          <w:sz w:val="32"/>
          <w:szCs w:val="32"/>
        </w:rPr>
        <w:t>城市结构</w:t>
      </w:r>
      <w:r w:rsidR="00D72783" w:rsidRPr="00E138D7">
        <w:rPr>
          <w:rFonts w:ascii="仿宋_GB2312" w:eastAsia="仿宋_GB2312" w:hAnsi="Calibri" w:cs="Times New Roman" w:hint="eastAsia"/>
          <w:sz w:val="32"/>
          <w:szCs w:val="32"/>
        </w:rPr>
        <w:t>，</w:t>
      </w:r>
      <w:r w:rsidRPr="00E138D7">
        <w:rPr>
          <w:rFonts w:ascii="仿宋_GB2312" w:eastAsia="仿宋_GB2312" w:hAnsi="Calibri" w:cs="Times New Roman" w:hint="eastAsia"/>
          <w:sz w:val="32"/>
          <w:szCs w:val="32"/>
        </w:rPr>
        <w:t>提升城市</w:t>
      </w:r>
      <w:r w:rsidR="00D72783" w:rsidRPr="00E138D7">
        <w:rPr>
          <w:rFonts w:ascii="仿宋_GB2312" w:eastAsia="仿宋_GB2312" w:hAnsi="Calibri" w:cs="Times New Roman" w:hint="eastAsia"/>
          <w:sz w:val="32"/>
          <w:szCs w:val="32"/>
        </w:rPr>
        <w:t>综合</w:t>
      </w:r>
      <w:r w:rsidRPr="00E138D7">
        <w:rPr>
          <w:rFonts w:ascii="仿宋_GB2312" w:eastAsia="仿宋_GB2312" w:hAnsi="Calibri" w:cs="Times New Roman" w:hint="eastAsia"/>
          <w:sz w:val="32"/>
          <w:szCs w:val="32"/>
        </w:rPr>
        <w:t>功能，通过城市治理来解决“大城市病”，真正“让城市安静下来”。</w:t>
      </w:r>
    </w:p>
    <w:p w:rsidR="007B6007" w:rsidRPr="00E138D7" w:rsidRDefault="007B6007" w:rsidP="00130F83">
      <w:pPr>
        <w:spacing w:line="360" w:lineRule="auto"/>
        <w:ind w:firstLineChars="200" w:firstLine="643"/>
        <w:rPr>
          <w:rFonts w:ascii="仿宋_GB2312" w:eastAsia="仿宋_GB2312" w:hAnsi="Calibri" w:cs="Times New Roman"/>
          <w:sz w:val="32"/>
          <w:szCs w:val="32"/>
        </w:rPr>
      </w:pPr>
      <w:r w:rsidRPr="00E138D7">
        <w:rPr>
          <w:rFonts w:ascii="仿宋_GB2312" w:eastAsia="仿宋_GB2312" w:hAnsi="Calibri" w:cs="Times New Roman" w:hint="eastAsia"/>
          <w:b/>
          <w:sz w:val="32"/>
          <w:szCs w:val="32"/>
        </w:rPr>
        <w:t>三是更加注重生态建设，保护发展并重。</w:t>
      </w:r>
      <w:r w:rsidR="00D72783" w:rsidRPr="00E138D7">
        <w:rPr>
          <w:rFonts w:ascii="仿宋_GB2312" w:eastAsia="仿宋_GB2312" w:hAnsi="Calibri" w:cs="Times New Roman" w:hint="eastAsia"/>
          <w:sz w:val="32"/>
          <w:szCs w:val="32"/>
        </w:rPr>
        <w:t>加强生态资源保护，保障城市生态安全，严格控制城市山水资源不受破坏，兼顾</w:t>
      </w:r>
      <w:r w:rsidR="00D72783" w:rsidRPr="00E138D7">
        <w:rPr>
          <w:rFonts w:ascii="仿宋_GB2312" w:eastAsia="仿宋_GB2312" w:hAnsi="Calibri" w:cs="Times New Roman"/>
          <w:sz w:val="32"/>
          <w:szCs w:val="32"/>
        </w:rPr>
        <w:t>统筹</w:t>
      </w:r>
      <w:r w:rsidRPr="00E138D7">
        <w:rPr>
          <w:rFonts w:ascii="仿宋_GB2312" w:eastAsia="仿宋_GB2312" w:hAnsi="Calibri" w:cs="Times New Roman" w:hint="eastAsia"/>
          <w:sz w:val="32"/>
          <w:szCs w:val="32"/>
        </w:rPr>
        <w:t>生态保护和</w:t>
      </w:r>
      <w:r w:rsidR="00D72783" w:rsidRPr="00E138D7">
        <w:rPr>
          <w:rFonts w:ascii="仿宋_GB2312" w:eastAsia="仿宋_GB2312" w:hAnsi="Calibri" w:cs="Times New Roman" w:hint="eastAsia"/>
          <w:sz w:val="32"/>
          <w:szCs w:val="32"/>
        </w:rPr>
        <w:t>功能</w:t>
      </w:r>
      <w:r w:rsidRPr="00E138D7">
        <w:rPr>
          <w:rFonts w:ascii="仿宋_GB2312" w:eastAsia="仿宋_GB2312" w:hAnsi="Calibri" w:cs="Times New Roman" w:hint="eastAsia"/>
          <w:sz w:val="32"/>
          <w:szCs w:val="32"/>
        </w:rPr>
        <w:t>建设，构建全市“蓝绿网络”，形成</w:t>
      </w:r>
      <w:r w:rsidR="00D72783" w:rsidRPr="00E138D7">
        <w:rPr>
          <w:rFonts w:ascii="仿宋_GB2312" w:eastAsia="仿宋_GB2312" w:hAnsi="Calibri" w:cs="Times New Roman" w:hint="eastAsia"/>
          <w:sz w:val="32"/>
          <w:szCs w:val="32"/>
        </w:rPr>
        <w:t>“江穿城、城镶山、山拥绿、绿映景”的生态空间体系</w:t>
      </w:r>
      <w:r w:rsidRPr="00E138D7">
        <w:rPr>
          <w:rFonts w:ascii="仿宋_GB2312" w:eastAsia="仿宋_GB2312" w:hAnsi="Calibri" w:cs="Times New Roman" w:hint="eastAsia"/>
          <w:sz w:val="32"/>
          <w:szCs w:val="32"/>
        </w:rPr>
        <w:t>，提升武汉市环境品质。</w:t>
      </w:r>
    </w:p>
    <w:p w:rsidR="003D13D0" w:rsidRPr="00E138D7" w:rsidRDefault="007B6007" w:rsidP="00130F83">
      <w:pPr>
        <w:spacing w:line="360" w:lineRule="auto"/>
        <w:ind w:firstLineChars="200" w:firstLine="643"/>
        <w:rPr>
          <w:rFonts w:ascii="仿宋_GB2312" w:eastAsia="仿宋_GB2312" w:hAnsi="Calibri" w:cs="Times New Roman"/>
          <w:sz w:val="32"/>
          <w:szCs w:val="32"/>
        </w:rPr>
      </w:pPr>
      <w:r w:rsidRPr="00E138D7">
        <w:rPr>
          <w:rFonts w:ascii="仿宋_GB2312" w:eastAsia="仿宋_GB2312" w:hAnsi="Calibri" w:cs="Times New Roman" w:hint="eastAsia"/>
          <w:b/>
          <w:sz w:val="32"/>
          <w:szCs w:val="32"/>
        </w:rPr>
        <w:lastRenderedPageBreak/>
        <w:t>四是更加注重以人为本，强化民生保障。</w:t>
      </w:r>
      <w:r w:rsidRPr="00E138D7">
        <w:rPr>
          <w:rFonts w:ascii="仿宋_GB2312" w:eastAsia="仿宋_GB2312" w:hAnsi="Calibri" w:cs="Times New Roman" w:hint="eastAsia"/>
          <w:sz w:val="32"/>
          <w:szCs w:val="32"/>
        </w:rPr>
        <w:t>在稳步推进重大项目建设同时，更加突出“人本”理念，</w:t>
      </w:r>
      <w:r w:rsidR="00D72783" w:rsidRPr="00E138D7">
        <w:rPr>
          <w:rFonts w:ascii="仿宋_GB2312" w:eastAsia="仿宋_GB2312" w:hAnsi="Calibri" w:cs="Times New Roman" w:hint="eastAsia"/>
          <w:sz w:val="32"/>
          <w:szCs w:val="32"/>
        </w:rPr>
        <w:t>大力推进</w:t>
      </w:r>
      <w:r w:rsidRPr="00E138D7">
        <w:rPr>
          <w:rFonts w:ascii="仿宋_GB2312" w:eastAsia="仿宋_GB2312" w:hAnsi="Calibri" w:cs="Times New Roman" w:hint="eastAsia"/>
          <w:sz w:val="32"/>
          <w:szCs w:val="32"/>
        </w:rPr>
        <w:t>民生工程</w:t>
      </w:r>
      <w:r w:rsidR="00D72783" w:rsidRPr="00E138D7">
        <w:rPr>
          <w:rFonts w:ascii="仿宋_GB2312" w:eastAsia="仿宋_GB2312" w:hAnsi="Calibri" w:cs="Times New Roman" w:hint="eastAsia"/>
          <w:sz w:val="32"/>
          <w:szCs w:val="32"/>
        </w:rPr>
        <w:t>建设</w:t>
      </w:r>
      <w:r w:rsidRPr="00E138D7">
        <w:rPr>
          <w:rFonts w:ascii="仿宋_GB2312" w:eastAsia="仿宋_GB2312" w:hAnsi="Calibri" w:cs="Times New Roman" w:hint="eastAsia"/>
          <w:sz w:val="32"/>
          <w:szCs w:val="32"/>
        </w:rPr>
        <w:t>，强化医疗、养老、教育和文化体育等民生设施的全覆盖，把市民对美好生活的向往作为城市发展建设的终极目标。</w:t>
      </w:r>
    </w:p>
    <w:p w:rsidR="00F751BD" w:rsidRPr="00E138D7" w:rsidRDefault="00F751BD" w:rsidP="00130F83">
      <w:pPr>
        <w:pStyle w:val="2"/>
        <w:spacing w:before="0" w:after="0" w:line="360" w:lineRule="auto"/>
        <w:rPr>
          <w:rFonts w:ascii="仿宋_GB2312" w:eastAsia="仿宋_GB2312"/>
        </w:rPr>
      </w:pPr>
      <w:bookmarkStart w:id="9" w:name="_Toc492400034"/>
      <w:r w:rsidRPr="00E138D7">
        <w:rPr>
          <w:rFonts w:ascii="仿宋_GB2312" w:eastAsia="仿宋_GB2312" w:hint="eastAsia"/>
        </w:rPr>
        <w:t>（</w:t>
      </w:r>
      <w:r w:rsidR="00D72783" w:rsidRPr="00E138D7">
        <w:rPr>
          <w:rFonts w:ascii="仿宋_GB2312" w:eastAsia="仿宋_GB2312" w:hint="eastAsia"/>
        </w:rPr>
        <w:t>三</w:t>
      </w:r>
      <w:r w:rsidRPr="00E138D7">
        <w:rPr>
          <w:rFonts w:ascii="仿宋_GB2312" w:eastAsia="仿宋_GB2312" w:hint="eastAsia"/>
        </w:rPr>
        <w:t>）近期</w:t>
      </w:r>
      <w:r w:rsidR="00A85A46" w:rsidRPr="00E138D7">
        <w:rPr>
          <w:rFonts w:ascii="仿宋_GB2312" w:eastAsia="仿宋_GB2312" w:hint="eastAsia"/>
        </w:rPr>
        <w:t>规划</w:t>
      </w:r>
      <w:r w:rsidRPr="00E138D7">
        <w:rPr>
          <w:rFonts w:ascii="仿宋_GB2312" w:eastAsia="仿宋_GB2312" w:hint="eastAsia"/>
        </w:rPr>
        <w:t>目标</w:t>
      </w:r>
      <w:bookmarkEnd w:id="9"/>
    </w:p>
    <w:p w:rsidR="009C14E2" w:rsidRPr="00E138D7" w:rsidRDefault="003D13D0" w:rsidP="00130F83">
      <w:pPr>
        <w:spacing w:line="360" w:lineRule="auto"/>
        <w:ind w:firstLineChars="200" w:firstLine="643"/>
        <w:rPr>
          <w:rFonts w:ascii="仿宋_GB2312" w:eastAsia="仿宋_GB2312" w:hAnsi="Calibri" w:cs="Times New Roman"/>
          <w:b/>
          <w:sz w:val="32"/>
          <w:szCs w:val="32"/>
        </w:rPr>
      </w:pPr>
      <w:r w:rsidRPr="00E138D7">
        <w:rPr>
          <w:rFonts w:ascii="仿宋_GB2312" w:eastAsia="仿宋_GB2312" w:hAnsi="Calibri" w:cs="Times New Roman" w:hint="eastAsia"/>
          <w:b/>
          <w:sz w:val="32"/>
          <w:szCs w:val="32"/>
        </w:rPr>
        <w:t>1、</w:t>
      </w:r>
      <w:r w:rsidRPr="00E138D7">
        <w:rPr>
          <w:rFonts w:ascii="仿宋_GB2312" w:eastAsia="仿宋_GB2312" w:hAnsi="Calibri" w:cs="Times New Roman"/>
          <w:b/>
          <w:sz w:val="32"/>
          <w:szCs w:val="32"/>
        </w:rPr>
        <w:t>主要</w:t>
      </w:r>
      <w:r w:rsidR="009C14E2" w:rsidRPr="00E138D7">
        <w:rPr>
          <w:rFonts w:ascii="仿宋_GB2312" w:eastAsia="仿宋_GB2312" w:hAnsi="Calibri" w:cs="Times New Roman" w:hint="eastAsia"/>
          <w:b/>
          <w:sz w:val="32"/>
          <w:szCs w:val="32"/>
        </w:rPr>
        <w:t>依据</w:t>
      </w:r>
    </w:p>
    <w:p w:rsidR="004B6046" w:rsidRPr="00E138D7" w:rsidRDefault="004B6046" w:rsidP="004B6046">
      <w:pPr>
        <w:spacing w:line="360" w:lineRule="auto"/>
        <w:ind w:firstLineChars="200" w:firstLine="640"/>
        <w:rPr>
          <w:rFonts w:ascii="仿宋_GB2312" w:eastAsia="仿宋_GB2312"/>
          <w:sz w:val="32"/>
          <w:szCs w:val="32"/>
        </w:rPr>
      </w:pPr>
      <w:r w:rsidRPr="00E138D7">
        <w:rPr>
          <w:rFonts w:ascii="仿宋_GB2312" w:eastAsia="仿宋_GB2312" w:hint="eastAsia"/>
          <w:sz w:val="32"/>
          <w:szCs w:val="32"/>
        </w:rPr>
        <w:t>本次</w:t>
      </w:r>
      <w:r w:rsidRPr="00E138D7">
        <w:rPr>
          <w:rFonts w:ascii="仿宋_GB2312" w:eastAsia="仿宋_GB2312"/>
          <w:sz w:val="32"/>
          <w:szCs w:val="32"/>
        </w:rPr>
        <w:t>规划</w:t>
      </w:r>
      <w:r w:rsidRPr="00E138D7">
        <w:rPr>
          <w:rFonts w:ascii="仿宋_GB2312" w:eastAsia="仿宋_GB2312" w:hint="eastAsia"/>
          <w:sz w:val="32"/>
          <w:szCs w:val="32"/>
        </w:rPr>
        <w:t>目标</w:t>
      </w:r>
      <w:r w:rsidRPr="00E138D7">
        <w:rPr>
          <w:rFonts w:ascii="仿宋_GB2312" w:eastAsia="仿宋_GB2312"/>
          <w:sz w:val="32"/>
          <w:szCs w:val="32"/>
        </w:rPr>
        <w:t>的确定依据主要包括</w:t>
      </w:r>
      <w:r w:rsidRPr="00E138D7">
        <w:rPr>
          <w:rFonts w:ascii="仿宋_GB2312" w:eastAsia="仿宋_GB2312" w:hint="eastAsia"/>
          <w:sz w:val="32"/>
          <w:szCs w:val="32"/>
        </w:rPr>
        <w:t>三</w:t>
      </w:r>
      <w:r w:rsidRPr="00E138D7">
        <w:rPr>
          <w:rFonts w:ascii="仿宋_GB2312" w:eastAsia="仿宋_GB2312"/>
          <w:sz w:val="32"/>
          <w:szCs w:val="32"/>
        </w:rPr>
        <w:t>大方面：</w:t>
      </w:r>
    </w:p>
    <w:p w:rsidR="004B6046" w:rsidRPr="00E138D7" w:rsidRDefault="004B6046" w:rsidP="004B6046">
      <w:pPr>
        <w:spacing w:line="360" w:lineRule="auto"/>
        <w:ind w:firstLineChars="200" w:firstLine="640"/>
        <w:rPr>
          <w:rFonts w:ascii="仿宋_GB2312" w:eastAsia="仿宋_GB2312"/>
          <w:sz w:val="32"/>
          <w:szCs w:val="32"/>
        </w:rPr>
      </w:pPr>
      <w:r w:rsidRPr="00E138D7">
        <w:rPr>
          <w:rFonts w:ascii="仿宋_GB2312" w:eastAsia="仿宋_GB2312" w:hint="eastAsia"/>
          <w:sz w:val="32"/>
          <w:szCs w:val="32"/>
        </w:rPr>
        <w:t>一是武汉市第十三次党代会报告和</w:t>
      </w:r>
      <w:r w:rsidRPr="00E138D7">
        <w:rPr>
          <w:rFonts w:ascii="仿宋_GB2312" w:eastAsia="仿宋_GB2312"/>
          <w:sz w:val="32"/>
          <w:szCs w:val="32"/>
        </w:rPr>
        <w:t>政府工作报告</w:t>
      </w:r>
      <w:r w:rsidRPr="00E138D7">
        <w:rPr>
          <w:rFonts w:ascii="仿宋_GB2312" w:eastAsia="仿宋_GB2312" w:hint="eastAsia"/>
          <w:sz w:val="32"/>
          <w:szCs w:val="32"/>
        </w:rPr>
        <w:t>，明确了今后五年全市工作的总体要求：聚力改革创新，奋力拼搏赶超，全力推进经济社会持续平稳健康发展，加快建设国家中心城市，高水平全面建成小康社会，加快建设现代化、国际化、生态化大武汉，为复兴大武汉打下坚实基础。</w:t>
      </w:r>
    </w:p>
    <w:p w:rsidR="004B6046" w:rsidRPr="00E138D7" w:rsidRDefault="004B6046" w:rsidP="004B6046">
      <w:pPr>
        <w:spacing w:line="360" w:lineRule="auto"/>
        <w:ind w:firstLineChars="200" w:firstLine="640"/>
        <w:rPr>
          <w:rFonts w:ascii="仿宋_GB2312" w:eastAsia="仿宋_GB2312"/>
          <w:sz w:val="32"/>
          <w:szCs w:val="32"/>
        </w:rPr>
      </w:pPr>
      <w:r w:rsidRPr="00E138D7">
        <w:rPr>
          <w:rFonts w:ascii="仿宋_GB2312" w:eastAsia="仿宋_GB2312" w:hint="eastAsia"/>
          <w:sz w:val="32"/>
          <w:szCs w:val="32"/>
        </w:rPr>
        <w:t>二是《武汉市国民经济和社会发展第十三个五年规划</w:t>
      </w:r>
      <w:r w:rsidRPr="00E138D7">
        <w:rPr>
          <w:rFonts w:ascii="仿宋_GB2312" w:eastAsia="仿宋_GB2312"/>
          <w:sz w:val="32"/>
          <w:szCs w:val="32"/>
        </w:rPr>
        <w:t>》</w:t>
      </w:r>
      <w:r w:rsidRPr="00E138D7">
        <w:rPr>
          <w:rFonts w:ascii="仿宋_GB2312" w:eastAsia="仿宋_GB2312" w:hint="eastAsia"/>
          <w:sz w:val="32"/>
          <w:szCs w:val="32"/>
        </w:rPr>
        <w:t>，</w:t>
      </w:r>
      <w:r w:rsidRPr="00E138D7">
        <w:rPr>
          <w:rFonts w:ascii="仿宋_GB2312" w:eastAsia="仿宋_GB2312"/>
          <w:sz w:val="32"/>
          <w:szCs w:val="32"/>
        </w:rPr>
        <w:t>该规划明确</w:t>
      </w:r>
      <w:r w:rsidRPr="00E138D7">
        <w:rPr>
          <w:rFonts w:ascii="仿宋_GB2312" w:eastAsia="仿宋_GB2312" w:hint="eastAsia"/>
          <w:sz w:val="32"/>
          <w:szCs w:val="32"/>
        </w:rPr>
        <w:t>“十三五”时期，武汉市经济社会发展主要目标是：率先全面建成小康社会，基本形成具有武汉特色的特大中心城市治理体系，基本形成国家中心城市框架体系，巩固综合经济实力全国城市第一方阵地位，力争进入第一梯队，中国中部中心地位进一步凸显。</w:t>
      </w:r>
    </w:p>
    <w:p w:rsidR="003D13D0" w:rsidRPr="00E138D7" w:rsidRDefault="004B6046" w:rsidP="004B6046">
      <w:pPr>
        <w:spacing w:line="360" w:lineRule="auto"/>
        <w:ind w:firstLineChars="200" w:firstLine="640"/>
        <w:rPr>
          <w:rFonts w:ascii="仿宋_GB2312" w:eastAsia="仿宋_GB2312" w:hAnsi="Calibri" w:cs="Times New Roman"/>
          <w:sz w:val="32"/>
          <w:szCs w:val="32"/>
        </w:rPr>
      </w:pPr>
      <w:r w:rsidRPr="00E138D7">
        <w:rPr>
          <w:rFonts w:ascii="仿宋_GB2312" w:eastAsia="仿宋_GB2312" w:hint="eastAsia"/>
          <w:sz w:val="32"/>
          <w:szCs w:val="32"/>
        </w:rPr>
        <w:t>三是</w:t>
      </w:r>
      <w:r w:rsidRPr="00E138D7">
        <w:rPr>
          <w:rFonts w:ascii="仿宋_GB2312" w:eastAsia="仿宋_GB2312"/>
          <w:sz w:val="32"/>
          <w:szCs w:val="32"/>
        </w:rPr>
        <w:t>《</w:t>
      </w:r>
      <w:r w:rsidRPr="00E138D7">
        <w:rPr>
          <w:rFonts w:ascii="仿宋_GB2312" w:eastAsia="仿宋_GB2312" w:hint="eastAsia"/>
          <w:sz w:val="32"/>
          <w:szCs w:val="32"/>
        </w:rPr>
        <w:t>武汉市</w:t>
      </w:r>
      <w:r w:rsidRPr="00E138D7">
        <w:rPr>
          <w:rFonts w:ascii="仿宋_GB2312" w:eastAsia="仿宋_GB2312"/>
          <w:sz w:val="32"/>
          <w:szCs w:val="32"/>
        </w:rPr>
        <w:t>城市总体规划（</w:t>
      </w:r>
      <w:r w:rsidRPr="00E138D7">
        <w:rPr>
          <w:rFonts w:ascii="仿宋_GB2312" w:eastAsia="仿宋_GB2312" w:hint="eastAsia"/>
          <w:sz w:val="32"/>
          <w:szCs w:val="32"/>
        </w:rPr>
        <w:t>2010</w:t>
      </w:r>
      <w:r w:rsidRPr="00E138D7">
        <w:rPr>
          <w:rFonts w:ascii="仿宋_GB2312" w:eastAsia="仿宋_GB2312"/>
          <w:sz w:val="32"/>
          <w:szCs w:val="32"/>
        </w:rPr>
        <w:t>-2020</w:t>
      </w:r>
      <w:r w:rsidRPr="00E138D7">
        <w:rPr>
          <w:rFonts w:ascii="仿宋_GB2312" w:eastAsia="仿宋_GB2312" w:hint="eastAsia"/>
          <w:sz w:val="32"/>
          <w:szCs w:val="32"/>
        </w:rPr>
        <w:t>年</w:t>
      </w:r>
      <w:r w:rsidRPr="00E138D7">
        <w:rPr>
          <w:rFonts w:ascii="仿宋_GB2312" w:eastAsia="仿宋_GB2312"/>
          <w:sz w:val="32"/>
          <w:szCs w:val="32"/>
        </w:rPr>
        <w:t>）》</w:t>
      </w:r>
      <w:r w:rsidRPr="00E138D7">
        <w:rPr>
          <w:rFonts w:ascii="仿宋_GB2312" w:eastAsia="仿宋_GB2312" w:hint="eastAsia"/>
          <w:sz w:val="32"/>
          <w:szCs w:val="32"/>
        </w:rPr>
        <w:t>，</w:t>
      </w:r>
      <w:r w:rsidRPr="00E138D7">
        <w:rPr>
          <w:rFonts w:ascii="仿宋_GB2312" w:eastAsia="仿宋_GB2312"/>
          <w:sz w:val="32"/>
          <w:szCs w:val="32"/>
        </w:rPr>
        <w:t>该规划明确至</w:t>
      </w:r>
      <w:r w:rsidRPr="00E138D7">
        <w:rPr>
          <w:rFonts w:ascii="仿宋_GB2312" w:eastAsia="仿宋_GB2312" w:hint="eastAsia"/>
          <w:sz w:val="32"/>
          <w:szCs w:val="32"/>
        </w:rPr>
        <w:t>2020年将武汉建设成为经济实力雄厚、科技教育发达、产业结构优化、服务体系先进、社会就业充分、空间布局合理、基础设施完善、生态环境良好的现代化城市，成为促进中部地区崛起的重</w:t>
      </w:r>
      <w:r w:rsidRPr="00E138D7">
        <w:rPr>
          <w:rFonts w:ascii="仿宋_GB2312" w:eastAsia="仿宋_GB2312" w:hint="eastAsia"/>
          <w:sz w:val="32"/>
          <w:szCs w:val="32"/>
        </w:rPr>
        <w:lastRenderedPageBreak/>
        <w:t>要战略支点和龙头城市、全国最重要的中心城市，为建设国际性城市奠定基础。</w:t>
      </w:r>
    </w:p>
    <w:p w:rsidR="003D13D0" w:rsidRPr="00E138D7" w:rsidRDefault="003D13D0" w:rsidP="00130F83">
      <w:pPr>
        <w:spacing w:line="360" w:lineRule="auto"/>
        <w:ind w:firstLineChars="200" w:firstLine="643"/>
        <w:rPr>
          <w:rFonts w:ascii="仿宋_GB2312" w:eastAsia="仿宋_GB2312" w:hAnsi="Calibri" w:cs="Times New Roman"/>
          <w:b/>
          <w:sz w:val="32"/>
          <w:szCs w:val="32"/>
        </w:rPr>
      </w:pPr>
      <w:r w:rsidRPr="00E138D7">
        <w:rPr>
          <w:rFonts w:ascii="仿宋_GB2312" w:eastAsia="仿宋_GB2312" w:hAnsi="Calibri" w:cs="Times New Roman" w:hint="eastAsia"/>
          <w:b/>
          <w:sz w:val="32"/>
          <w:szCs w:val="32"/>
        </w:rPr>
        <w:t>2、</w:t>
      </w:r>
      <w:r w:rsidRPr="00E138D7">
        <w:rPr>
          <w:rFonts w:ascii="仿宋_GB2312" w:eastAsia="仿宋_GB2312" w:hAnsi="Calibri" w:cs="Times New Roman"/>
          <w:b/>
          <w:sz w:val="32"/>
          <w:szCs w:val="32"/>
        </w:rPr>
        <w:t>规划</w:t>
      </w:r>
      <w:r w:rsidRPr="00E138D7">
        <w:rPr>
          <w:rFonts w:ascii="仿宋_GB2312" w:eastAsia="仿宋_GB2312" w:hAnsi="Calibri" w:cs="Times New Roman" w:hint="eastAsia"/>
          <w:b/>
          <w:sz w:val="32"/>
          <w:szCs w:val="32"/>
        </w:rPr>
        <w:t>目标</w:t>
      </w:r>
    </w:p>
    <w:p w:rsidR="00661890" w:rsidRPr="00E138D7" w:rsidRDefault="00C13AD8" w:rsidP="00130F83">
      <w:pPr>
        <w:spacing w:line="360" w:lineRule="auto"/>
        <w:ind w:firstLineChars="200" w:firstLine="640"/>
        <w:rPr>
          <w:rFonts w:ascii="仿宋_GB2312" w:eastAsia="仿宋_GB2312" w:hAnsi="Calibri" w:cs="Times New Roman"/>
          <w:sz w:val="32"/>
          <w:szCs w:val="32"/>
        </w:rPr>
      </w:pPr>
      <w:r w:rsidRPr="00E138D7">
        <w:rPr>
          <w:rFonts w:ascii="仿宋_GB2312" w:eastAsia="仿宋_GB2312" w:hAnsi="Calibri" w:cs="Times New Roman" w:hint="eastAsia"/>
          <w:sz w:val="32"/>
          <w:szCs w:val="32"/>
        </w:rPr>
        <w:t>结合</w:t>
      </w:r>
      <w:r w:rsidR="00AD5665" w:rsidRPr="00E138D7">
        <w:rPr>
          <w:rFonts w:ascii="仿宋_GB2312" w:eastAsia="仿宋_GB2312" w:hint="eastAsia"/>
          <w:sz w:val="32"/>
          <w:szCs w:val="32"/>
        </w:rPr>
        <w:t>武汉市第十三次党代会报告、</w:t>
      </w:r>
      <w:r w:rsidR="00AD5665" w:rsidRPr="00E138D7">
        <w:rPr>
          <w:rFonts w:ascii="仿宋_GB2312" w:eastAsia="仿宋_GB2312"/>
          <w:sz w:val="32"/>
          <w:szCs w:val="32"/>
        </w:rPr>
        <w:t>政府工作报告</w:t>
      </w:r>
      <w:r w:rsidR="00AD5665" w:rsidRPr="00E138D7">
        <w:rPr>
          <w:rFonts w:ascii="仿宋_GB2312" w:eastAsia="仿宋_GB2312" w:hint="eastAsia"/>
          <w:sz w:val="32"/>
          <w:szCs w:val="32"/>
        </w:rPr>
        <w:t>、</w:t>
      </w:r>
      <w:r w:rsidRPr="00E138D7">
        <w:rPr>
          <w:rFonts w:ascii="仿宋_GB2312" w:eastAsia="仿宋_GB2312" w:hAnsi="Calibri" w:cs="Times New Roman"/>
          <w:sz w:val="32"/>
          <w:szCs w:val="32"/>
        </w:rPr>
        <w:t>城市总</w:t>
      </w:r>
      <w:r w:rsidRPr="00E138D7">
        <w:rPr>
          <w:rFonts w:ascii="仿宋_GB2312" w:eastAsia="仿宋_GB2312" w:hAnsi="Calibri" w:cs="Times New Roman" w:hint="eastAsia"/>
          <w:sz w:val="32"/>
          <w:szCs w:val="32"/>
        </w:rPr>
        <w:t>体规划</w:t>
      </w:r>
      <w:r w:rsidR="00552831" w:rsidRPr="00E138D7">
        <w:rPr>
          <w:rFonts w:ascii="仿宋_GB2312" w:eastAsia="仿宋_GB2312" w:hAnsi="Calibri" w:cs="Times New Roman" w:hint="eastAsia"/>
          <w:sz w:val="32"/>
          <w:szCs w:val="32"/>
        </w:rPr>
        <w:t>和“十三五”规划</w:t>
      </w:r>
      <w:r w:rsidRPr="00E138D7">
        <w:rPr>
          <w:rFonts w:ascii="仿宋_GB2312" w:eastAsia="仿宋_GB2312" w:hAnsi="Calibri" w:cs="Times New Roman" w:hint="eastAsia"/>
          <w:sz w:val="32"/>
          <w:szCs w:val="32"/>
        </w:rPr>
        <w:t>相关要求</w:t>
      </w:r>
      <w:r w:rsidR="00A85A46" w:rsidRPr="00E138D7">
        <w:rPr>
          <w:rFonts w:ascii="仿宋_GB2312" w:eastAsia="仿宋_GB2312" w:hAnsi="Calibri" w:cs="Times New Roman" w:hint="eastAsia"/>
          <w:sz w:val="32"/>
          <w:szCs w:val="32"/>
        </w:rPr>
        <w:t>，</w:t>
      </w:r>
      <w:r w:rsidRPr="00E138D7">
        <w:rPr>
          <w:rFonts w:ascii="仿宋_GB2312" w:eastAsia="仿宋_GB2312" w:hAnsi="Calibri" w:cs="Times New Roman" w:hint="eastAsia"/>
          <w:sz w:val="32"/>
          <w:szCs w:val="32"/>
        </w:rPr>
        <w:t>确定</w:t>
      </w:r>
      <w:r w:rsidR="00552831" w:rsidRPr="00E138D7">
        <w:rPr>
          <w:rFonts w:ascii="仿宋_GB2312" w:eastAsia="仿宋_GB2312" w:hAnsi="Calibri" w:cs="Times New Roman" w:hint="eastAsia"/>
          <w:sz w:val="32"/>
          <w:szCs w:val="32"/>
        </w:rPr>
        <w:t>近期</w:t>
      </w:r>
      <w:r w:rsidRPr="00E138D7">
        <w:rPr>
          <w:rFonts w:ascii="仿宋_GB2312" w:eastAsia="仿宋_GB2312" w:hAnsi="Calibri" w:cs="Times New Roman" w:hint="eastAsia"/>
          <w:sz w:val="32"/>
          <w:szCs w:val="32"/>
        </w:rPr>
        <w:t>城</w:t>
      </w:r>
      <w:r w:rsidR="009C14E2" w:rsidRPr="00E138D7">
        <w:rPr>
          <w:rFonts w:ascii="仿宋_GB2312" w:eastAsia="仿宋_GB2312" w:hAnsi="Calibri" w:cs="Times New Roman" w:hint="eastAsia"/>
          <w:sz w:val="32"/>
          <w:szCs w:val="32"/>
        </w:rPr>
        <w:t>乡</w:t>
      </w:r>
      <w:r w:rsidRPr="00E138D7">
        <w:rPr>
          <w:rFonts w:ascii="仿宋_GB2312" w:eastAsia="仿宋_GB2312" w:hAnsi="Calibri" w:cs="Times New Roman" w:hint="eastAsia"/>
          <w:sz w:val="32"/>
          <w:szCs w:val="32"/>
        </w:rPr>
        <w:t>建设发展的</w:t>
      </w:r>
      <w:r w:rsidR="00A85A46" w:rsidRPr="00E138D7">
        <w:rPr>
          <w:rFonts w:ascii="仿宋_GB2312" w:eastAsia="仿宋_GB2312" w:hAnsi="Calibri" w:cs="Times New Roman" w:hint="eastAsia"/>
          <w:sz w:val="32"/>
          <w:szCs w:val="32"/>
        </w:rPr>
        <w:t>三大</w:t>
      </w:r>
      <w:r w:rsidRPr="00E138D7">
        <w:rPr>
          <w:rFonts w:ascii="仿宋_GB2312" w:eastAsia="仿宋_GB2312" w:hAnsi="Calibri" w:cs="Times New Roman" w:hint="eastAsia"/>
          <w:sz w:val="32"/>
          <w:szCs w:val="32"/>
        </w:rPr>
        <w:t>主要</w:t>
      </w:r>
      <w:r w:rsidR="00A85A46" w:rsidRPr="00E138D7">
        <w:rPr>
          <w:rFonts w:ascii="仿宋_GB2312" w:eastAsia="仿宋_GB2312" w:hAnsi="Calibri" w:cs="Times New Roman" w:hint="eastAsia"/>
          <w:sz w:val="32"/>
          <w:szCs w:val="32"/>
        </w:rPr>
        <w:t>目标：</w:t>
      </w:r>
    </w:p>
    <w:p w:rsidR="00F751BD" w:rsidRPr="00E138D7" w:rsidRDefault="00C13AD8" w:rsidP="00130F83">
      <w:pPr>
        <w:spacing w:line="360" w:lineRule="auto"/>
        <w:ind w:firstLineChars="200" w:firstLine="643"/>
        <w:rPr>
          <w:rFonts w:ascii="仿宋_GB2312" w:eastAsia="仿宋_GB2312" w:hAnsi="Calibri" w:cs="Times New Roman"/>
          <w:sz w:val="32"/>
          <w:szCs w:val="32"/>
        </w:rPr>
      </w:pPr>
      <w:r w:rsidRPr="00E138D7">
        <w:rPr>
          <w:rFonts w:ascii="仿宋_GB2312" w:eastAsia="仿宋_GB2312" w:hAnsi="Calibri" w:cs="Times New Roman" w:hint="eastAsia"/>
          <w:b/>
          <w:sz w:val="32"/>
          <w:szCs w:val="32"/>
        </w:rPr>
        <w:t>一是</w:t>
      </w:r>
      <w:r w:rsidR="00A85A46" w:rsidRPr="00E138D7">
        <w:rPr>
          <w:rFonts w:ascii="仿宋_GB2312" w:eastAsia="仿宋_GB2312" w:hAnsi="Calibri" w:cs="Times New Roman" w:hint="eastAsia"/>
          <w:b/>
          <w:sz w:val="32"/>
          <w:szCs w:val="32"/>
        </w:rPr>
        <w:t>综合功能方面，</w:t>
      </w:r>
      <w:r w:rsidR="00B95B0B" w:rsidRPr="00E138D7">
        <w:rPr>
          <w:rFonts w:ascii="仿宋_GB2312" w:eastAsia="仿宋_GB2312" w:hAnsi="Calibri" w:cs="Times New Roman" w:hint="eastAsia"/>
          <w:b/>
          <w:sz w:val="32"/>
          <w:szCs w:val="32"/>
        </w:rPr>
        <w:t>进入</w:t>
      </w:r>
      <w:r w:rsidR="00A85A46" w:rsidRPr="00E138D7">
        <w:rPr>
          <w:rFonts w:ascii="仿宋_GB2312" w:eastAsia="仿宋_GB2312" w:hAnsi="Calibri" w:cs="Times New Roman" w:hint="eastAsia"/>
          <w:b/>
          <w:sz w:val="32"/>
          <w:szCs w:val="32"/>
        </w:rPr>
        <w:t>国家中心城市</w:t>
      </w:r>
      <w:r w:rsidR="00B95B0B" w:rsidRPr="00E138D7">
        <w:rPr>
          <w:rFonts w:ascii="仿宋_GB2312" w:eastAsia="仿宋_GB2312" w:hAnsi="Calibri" w:cs="Times New Roman" w:hint="eastAsia"/>
          <w:b/>
          <w:sz w:val="32"/>
          <w:szCs w:val="32"/>
        </w:rPr>
        <w:t>行列</w:t>
      </w:r>
      <w:r w:rsidRPr="00E138D7">
        <w:rPr>
          <w:rFonts w:ascii="仿宋_GB2312" w:eastAsia="仿宋_GB2312" w:hAnsi="Calibri" w:cs="Times New Roman" w:hint="eastAsia"/>
          <w:b/>
          <w:sz w:val="32"/>
          <w:szCs w:val="32"/>
        </w:rPr>
        <w:t>。</w:t>
      </w:r>
      <w:r w:rsidRPr="00E138D7">
        <w:rPr>
          <w:rFonts w:ascii="仿宋_GB2312" w:eastAsia="仿宋_GB2312" w:hAnsi="Calibri" w:cs="Times New Roman" w:hint="eastAsia"/>
          <w:sz w:val="32"/>
          <w:szCs w:val="32"/>
        </w:rPr>
        <w:t>国家创新中心的示范带动作用大幅提升，国家先进制造业中心基本达成，国家商贸物流中心初步实现，稳定保持经济社会中高速发展，顺利实现产业结构从二三产交织转向三产主导。</w:t>
      </w:r>
    </w:p>
    <w:p w:rsidR="00272F30" w:rsidRPr="00E138D7" w:rsidRDefault="00272F30" w:rsidP="00130F83">
      <w:pPr>
        <w:spacing w:line="360" w:lineRule="auto"/>
        <w:ind w:firstLineChars="200" w:firstLine="643"/>
        <w:rPr>
          <w:rFonts w:ascii="仿宋_GB2312" w:eastAsia="仿宋_GB2312" w:hAnsi="Calibri" w:cs="Times New Roman"/>
          <w:b/>
          <w:sz w:val="32"/>
          <w:szCs w:val="32"/>
        </w:rPr>
      </w:pPr>
      <w:r w:rsidRPr="00E138D7">
        <w:rPr>
          <w:rFonts w:ascii="仿宋_GB2312" w:eastAsia="仿宋_GB2312" w:hAnsi="Calibri" w:cs="Times New Roman" w:hint="eastAsia"/>
          <w:b/>
          <w:sz w:val="32"/>
          <w:szCs w:val="32"/>
        </w:rPr>
        <w:t>二是空间发展方面，全面巩固升级“1+6”城市格局。</w:t>
      </w:r>
      <w:r w:rsidRPr="00E138D7">
        <w:rPr>
          <w:rFonts w:ascii="仿宋_GB2312" w:eastAsia="仿宋_GB2312" w:hAnsi="Calibri" w:cs="Times New Roman" w:hint="eastAsia"/>
          <w:sz w:val="32"/>
          <w:szCs w:val="32"/>
        </w:rPr>
        <w:t>落实城市“六线四界”永久固化，适应并主动调控人口发展分布，主城区人口过快聚集初步遏制，新城组群人口过疏分布得到充实，镇村人口初步实现有序集中，</w:t>
      </w:r>
      <w:r w:rsidR="004B6046" w:rsidRPr="00E138D7">
        <w:rPr>
          <w:rFonts w:ascii="仿宋_GB2312" w:eastAsia="仿宋_GB2312" w:hint="eastAsia"/>
          <w:sz w:val="32"/>
          <w:szCs w:val="32"/>
        </w:rPr>
        <w:t>在巩固“1+6”的城市空间格局的基础</w:t>
      </w:r>
      <w:r w:rsidR="004B6046" w:rsidRPr="00E138D7">
        <w:rPr>
          <w:rFonts w:ascii="仿宋_GB2312" w:eastAsia="仿宋_GB2312"/>
          <w:sz w:val="32"/>
          <w:szCs w:val="32"/>
        </w:rPr>
        <w:t>上，</w:t>
      </w:r>
      <w:r w:rsidR="004B6046" w:rsidRPr="00E138D7">
        <w:rPr>
          <w:rFonts w:ascii="仿宋_GB2312" w:eastAsia="仿宋_GB2312" w:hint="eastAsia"/>
          <w:sz w:val="32"/>
          <w:szCs w:val="32"/>
        </w:rPr>
        <w:t>落实新一轮总体规划空间结构，突出未来重点发展方向，促进“1+6”向“133”全域城市</w:t>
      </w:r>
      <w:r w:rsidR="004B6046" w:rsidRPr="00E138D7">
        <w:rPr>
          <w:rFonts w:ascii="仿宋_GB2312" w:eastAsia="仿宋_GB2312"/>
          <w:sz w:val="32"/>
          <w:szCs w:val="32"/>
        </w:rPr>
        <w:t>体系</w:t>
      </w:r>
      <w:r w:rsidR="004B6046" w:rsidRPr="00E138D7">
        <w:rPr>
          <w:rFonts w:ascii="仿宋_GB2312" w:eastAsia="仿宋_GB2312" w:hint="eastAsia"/>
          <w:sz w:val="32"/>
          <w:szCs w:val="32"/>
        </w:rPr>
        <w:t>转变。</w:t>
      </w:r>
    </w:p>
    <w:p w:rsidR="00A85A46" w:rsidRPr="00E138D7" w:rsidRDefault="00C13AD8" w:rsidP="00130F83">
      <w:pPr>
        <w:spacing w:line="360" w:lineRule="auto"/>
        <w:ind w:firstLineChars="200" w:firstLine="643"/>
        <w:rPr>
          <w:rFonts w:ascii="仿宋_GB2312" w:eastAsia="仿宋_GB2312" w:hAnsi="Calibri" w:cs="Times New Roman"/>
          <w:sz w:val="32"/>
          <w:szCs w:val="32"/>
        </w:rPr>
      </w:pPr>
      <w:r w:rsidRPr="00E138D7">
        <w:rPr>
          <w:rFonts w:ascii="仿宋_GB2312" w:eastAsia="仿宋_GB2312" w:hAnsi="Calibri" w:cs="Times New Roman" w:hint="eastAsia"/>
          <w:b/>
          <w:sz w:val="32"/>
          <w:szCs w:val="32"/>
        </w:rPr>
        <w:t>三是</w:t>
      </w:r>
      <w:r w:rsidR="00A85A46" w:rsidRPr="00E138D7">
        <w:rPr>
          <w:rFonts w:ascii="仿宋_GB2312" w:eastAsia="仿宋_GB2312" w:hAnsi="Calibri" w:cs="Times New Roman" w:hint="eastAsia"/>
          <w:b/>
          <w:sz w:val="32"/>
          <w:szCs w:val="32"/>
        </w:rPr>
        <w:t>品质标准方面，基本实现各类设施现代化</w:t>
      </w:r>
      <w:r w:rsidRPr="00E138D7">
        <w:rPr>
          <w:rFonts w:ascii="仿宋_GB2312" w:eastAsia="仿宋_GB2312" w:hAnsi="Calibri" w:cs="Times New Roman" w:hint="eastAsia"/>
          <w:b/>
          <w:sz w:val="32"/>
          <w:szCs w:val="32"/>
        </w:rPr>
        <w:t>。</w:t>
      </w:r>
      <w:r w:rsidRPr="00E138D7">
        <w:rPr>
          <w:rFonts w:ascii="仿宋_GB2312" w:eastAsia="仿宋_GB2312" w:hAnsi="Calibri" w:cs="Times New Roman" w:hint="eastAsia"/>
          <w:sz w:val="32"/>
          <w:szCs w:val="32"/>
        </w:rPr>
        <w:t>高端公共服务设施进一步扩容升级，基础民生服务设施基本实现均衡覆盖；区域及骨架交通设施进一步提升效能，微循环、慢行系统实现整体改观；生态框架保护进一步巩固落实，城市绿地系统、水网环境品质大幅提升；历史文化保护进一步强化特色，重点地段和节点魅力显著增强，实现“生态宜居武汉、文明武汉、幸福武汉”</w:t>
      </w:r>
      <w:r w:rsidRPr="00E138D7">
        <w:rPr>
          <w:rFonts w:ascii="仿宋_GB2312" w:eastAsia="仿宋_GB2312" w:hAnsi="Calibri" w:cs="Times New Roman" w:hint="eastAsia"/>
          <w:sz w:val="32"/>
          <w:szCs w:val="32"/>
        </w:rPr>
        <w:lastRenderedPageBreak/>
        <w:t>建设迈上新的台阶。</w:t>
      </w:r>
    </w:p>
    <w:p w:rsidR="00C2277C" w:rsidRPr="00E138D7" w:rsidRDefault="00C2277C" w:rsidP="00130F83">
      <w:pPr>
        <w:pStyle w:val="2"/>
        <w:spacing w:before="0" w:after="0" w:line="360" w:lineRule="auto"/>
        <w:rPr>
          <w:rFonts w:ascii="仿宋_GB2312" w:eastAsia="仿宋_GB2312"/>
        </w:rPr>
      </w:pPr>
      <w:bookmarkStart w:id="10" w:name="_Toc492400035"/>
      <w:r w:rsidRPr="00E138D7">
        <w:rPr>
          <w:rFonts w:ascii="仿宋_GB2312" w:eastAsia="仿宋_GB2312" w:hint="eastAsia"/>
        </w:rPr>
        <w:t>（</w:t>
      </w:r>
      <w:r w:rsidR="00F41A5B" w:rsidRPr="00E138D7">
        <w:rPr>
          <w:rFonts w:ascii="仿宋_GB2312" w:eastAsia="仿宋_GB2312" w:hint="eastAsia"/>
        </w:rPr>
        <w:t>四</w:t>
      </w:r>
      <w:r w:rsidRPr="00E138D7">
        <w:rPr>
          <w:rFonts w:ascii="仿宋_GB2312" w:eastAsia="仿宋_GB2312" w:hint="eastAsia"/>
        </w:rPr>
        <w:t>）近期建设主要</w:t>
      </w:r>
      <w:r w:rsidRPr="00E138D7">
        <w:rPr>
          <w:rFonts w:ascii="仿宋_GB2312" w:eastAsia="仿宋_GB2312"/>
        </w:rPr>
        <w:t>指标</w:t>
      </w:r>
      <w:bookmarkEnd w:id="10"/>
    </w:p>
    <w:p w:rsidR="000B2C07" w:rsidRPr="00E138D7" w:rsidRDefault="000B2C07" w:rsidP="00130F83">
      <w:pPr>
        <w:spacing w:line="360" w:lineRule="auto"/>
        <w:ind w:firstLineChars="200" w:firstLine="643"/>
        <w:rPr>
          <w:rFonts w:ascii="仿宋_GB2312" w:eastAsia="仿宋_GB2312" w:hAnsi="Calibri" w:cs="Times New Roman"/>
          <w:b/>
          <w:sz w:val="32"/>
          <w:szCs w:val="32"/>
        </w:rPr>
      </w:pPr>
      <w:r w:rsidRPr="00E138D7">
        <w:rPr>
          <w:rFonts w:ascii="仿宋_GB2312" w:eastAsia="仿宋_GB2312" w:hAnsi="Calibri" w:cs="Times New Roman" w:hint="eastAsia"/>
          <w:b/>
          <w:sz w:val="32"/>
          <w:szCs w:val="32"/>
        </w:rPr>
        <w:t>1、</w:t>
      </w:r>
      <w:r w:rsidRPr="00E138D7">
        <w:rPr>
          <w:rFonts w:ascii="仿宋_GB2312" w:eastAsia="仿宋_GB2312" w:hAnsi="Calibri" w:cs="Times New Roman"/>
          <w:b/>
          <w:sz w:val="32"/>
          <w:szCs w:val="32"/>
        </w:rPr>
        <w:t>城市发展规模</w:t>
      </w:r>
    </w:p>
    <w:p w:rsidR="00E77808" w:rsidRPr="00E138D7" w:rsidRDefault="00E77808" w:rsidP="00130F83">
      <w:pPr>
        <w:spacing w:line="360" w:lineRule="auto"/>
        <w:ind w:firstLineChars="200" w:firstLine="643"/>
        <w:rPr>
          <w:rFonts w:ascii="仿宋_GB2312" w:eastAsia="仿宋_GB2312" w:hAnsi="Calibri" w:cs="Times New Roman"/>
          <w:sz w:val="32"/>
          <w:szCs w:val="32"/>
        </w:rPr>
      </w:pPr>
      <w:r w:rsidRPr="00E138D7">
        <w:rPr>
          <w:rFonts w:ascii="仿宋_GB2312" w:eastAsia="仿宋_GB2312" w:hAnsi="Calibri" w:cs="Times New Roman" w:hint="eastAsia"/>
          <w:b/>
          <w:sz w:val="32"/>
          <w:szCs w:val="32"/>
        </w:rPr>
        <w:t>城镇化</w:t>
      </w:r>
      <w:r w:rsidRPr="00E138D7">
        <w:rPr>
          <w:rFonts w:ascii="仿宋_GB2312" w:eastAsia="仿宋_GB2312" w:hAnsi="Calibri" w:cs="Times New Roman"/>
          <w:b/>
          <w:sz w:val="32"/>
          <w:szCs w:val="32"/>
        </w:rPr>
        <w:t>发展目标。</w:t>
      </w:r>
      <w:r w:rsidR="00B45C37" w:rsidRPr="00E138D7">
        <w:rPr>
          <w:rFonts w:ascii="仿宋_GB2312" w:eastAsia="仿宋_GB2312" w:hAnsi="Calibri" w:cs="Times New Roman" w:hint="eastAsia"/>
          <w:sz w:val="32"/>
          <w:szCs w:val="32"/>
        </w:rPr>
        <w:t>运用综合增长率法、线性模型回归法等多种方法，结合武汉市城市总体规划、武汉市“十三五”规划的发展规模目标，预测至2020年全市总人口将达到1</w:t>
      </w:r>
      <w:r w:rsidR="000B798B" w:rsidRPr="00E138D7">
        <w:rPr>
          <w:rFonts w:ascii="仿宋_GB2312" w:eastAsia="仿宋_GB2312" w:hAnsi="Calibri" w:cs="Times New Roman"/>
          <w:sz w:val="32"/>
          <w:szCs w:val="32"/>
        </w:rPr>
        <w:t>20</w:t>
      </w:r>
      <w:r w:rsidR="00B45C37" w:rsidRPr="00E138D7">
        <w:rPr>
          <w:rFonts w:ascii="仿宋_GB2312" w:eastAsia="仿宋_GB2312" w:hAnsi="Calibri" w:cs="Times New Roman" w:hint="eastAsia"/>
          <w:sz w:val="32"/>
          <w:szCs w:val="32"/>
        </w:rPr>
        <w:t>0万左右（年均</w:t>
      </w:r>
      <w:r w:rsidR="00A03D39" w:rsidRPr="00E138D7">
        <w:rPr>
          <w:rFonts w:ascii="仿宋_GB2312" w:eastAsia="仿宋_GB2312" w:hAnsi="Calibri" w:cs="Times New Roman" w:hint="eastAsia"/>
          <w:sz w:val="32"/>
          <w:szCs w:val="32"/>
        </w:rPr>
        <w:t>增长</w:t>
      </w:r>
      <w:r w:rsidR="00F3651D" w:rsidRPr="00E138D7">
        <w:rPr>
          <w:rFonts w:ascii="仿宋_GB2312" w:eastAsia="仿宋_GB2312" w:hAnsi="Calibri" w:cs="Times New Roman" w:hint="eastAsia"/>
          <w:sz w:val="32"/>
          <w:szCs w:val="32"/>
        </w:rPr>
        <w:t>约</w:t>
      </w:r>
      <w:r w:rsidR="003F7B88" w:rsidRPr="00E138D7">
        <w:rPr>
          <w:rFonts w:ascii="仿宋_GB2312" w:eastAsia="仿宋_GB2312" w:hAnsi="Calibri" w:cs="Times New Roman" w:hint="eastAsia"/>
          <w:sz w:val="32"/>
          <w:szCs w:val="32"/>
        </w:rPr>
        <w:t>27.6</w:t>
      </w:r>
      <w:r w:rsidR="00F3651D" w:rsidRPr="00E138D7">
        <w:rPr>
          <w:rFonts w:ascii="仿宋_GB2312" w:eastAsia="仿宋_GB2312" w:hAnsi="Calibri" w:cs="Times New Roman" w:hint="eastAsia"/>
          <w:sz w:val="32"/>
          <w:szCs w:val="32"/>
        </w:rPr>
        <w:t>万人</w:t>
      </w:r>
      <w:r w:rsidR="00B45C37" w:rsidRPr="00E138D7">
        <w:rPr>
          <w:rFonts w:ascii="仿宋_GB2312" w:eastAsia="仿宋_GB2312" w:hAnsi="Calibri" w:cs="Times New Roman"/>
          <w:sz w:val="32"/>
          <w:szCs w:val="32"/>
        </w:rPr>
        <w:t>）</w:t>
      </w:r>
      <w:r w:rsidR="00B45C37" w:rsidRPr="00E138D7">
        <w:rPr>
          <w:rFonts w:ascii="仿宋_GB2312" w:eastAsia="仿宋_GB2312" w:hAnsi="Calibri" w:cs="Times New Roman" w:hint="eastAsia"/>
          <w:sz w:val="32"/>
          <w:szCs w:val="32"/>
        </w:rPr>
        <w:t>，其中，城镇人口为</w:t>
      </w:r>
      <w:r w:rsidR="000B798B" w:rsidRPr="00E138D7">
        <w:rPr>
          <w:rFonts w:ascii="仿宋_GB2312" w:eastAsia="仿宋_GB2312" w:hAnsi="Calibri" w:cs="Times New Roman"/>
          <w:sz w:val="32"/>
          <w:szCs w:val="32"/>
        </w:rPr>
        <w:t>1008</w:t>
      </w:r>
      <w:r w:rsidR="00B45C37" w:rsidRPr="00E138D7">
        <w:rPr>
          <w:rFonts w:ascii="仿宋_GB2312" w:eastAsia="仿宋_GB2312" w:hAnsi="Calibri" w:cs="Times New Roman" w:hint="eastAsia"/>
          <w:sz w:val="32"/>
          <w:szCs w:val="32"/>
        </w:rPr>
        <w:t>万人</w:t>
      </w:r>
      <w:r w:rsidR="00F3651D" w:rsidRPr="00E138D7">
        <w:rPr>
          <w:rFonts w:ascii="仿宋_GB2312" w:eastAsia="仿宋_GB2312" w:hAnsi="Calibri" w:cs="Times New Roman" w:hint="eastAsia"/>
          <w:sz w:val="32"/>
          <w:szCs w:val="32"/>
        </w:rPr>
        <w:t>（年均</w:t>
      </w:r>
      <w:r w:rsidR="00F3651D" w:rsidRPr="00E138D7">
        <w:rPr>
          <w:rFonts w:ascii="仿宋_GB2312" w:eastAsia="仿宋_GB2312" w:hAnsi="Calibri" w:cs="Times New Roman"/>
          <w:sz w:val="32"/>
          <w:szCs w:val="32"/>
        </w:rPr>
        <w:t>增长</w:t>
      </w:r>
      <w:r w:rsidR="000B798B" w:rsidRPr="00E138D7">
        <w:rPr>
          <w:rFonts w:ascii="仿宋_GB2312" w:eastAsia="仿宋_GB2312" w:hAnsi="Calibri" w:cs="Times New Roman" w:hint="eastAsia"/>
          <w:sz w:val="32"/>
          <w:szCs w:val="32"/>
        </w:rPr>
        <w:t>约</w:t>
      </w:r>
      <w:r w:rsidR="003F7B88" w:rsidRPr="00E138D7">
        <w:rPr>
          <w:rFonts w:ascii="仿宋_GB2312" w:eastAsia="仿宋_GB2312" w:hAnsi="Calibri" w:cs="Times New Roman" w:hint="eastAsia"/>
          <w:sz w:val="32"/>
          <w:szCs w:val="32"/>
        </w:rPr>
        <w:t>31.2</w:t>
      </w:r>
      <w:r w:rsidR="00F3651D" w:rsidRPr="00E138D7">
        <w:rPr>
          <w:rFonts w:ascii="仿宋_GB2312" w:eastAsia="仿宋_GB2312" w:hAnsi="Calibri" w:cs="Times New Roman" w:hint="eastAsia"/>
          <w:sz w:val="32"/>
          <w:szCs w:val="32"/>
        </w:rPr>
        <w:t>万</w:t>
      </w:r>
      <w:r w:rsidR="00F3651D" w:rsidRPr="00E138D7">
        <w:rPr>
          <w:rFonts w:ascii="仿宋_GB2312" w:eastAsia="仿宋_GB2312" w:hAnsi="Calibri" w:cs="Times New Roman"/>
          <w:sz w:val="32"/>
          <w:szCs w:val="32"/>
        </w:rPr>
        <w:t>人）</w:t>
      </w:r>
      <w:r w:rsidR="00B45C37" w:rsidRPr="00E138D7">
        <w:rPr>
          <w:rFonts w:ascii="仿宋_GB2312" w:eastAsia="仿宋_GB2312" w:hAnsi="Calibri" w:cs="Times New Roman" w:hint="eastAsia"/>
          <w:sz w:val="32"/>
          <w:szCs w:val="32"/>
        </w:rPr>
        <w:t>，城镇化水平84%</w:t>
      </w:r>
      <w:r w:rsidR="00C16C16" w:rsidRPr="00E138D7">
        <w:rPr>
          <w:rFonts w:ascii="仿宋_GB2312" w:eastAsia="仿宋_GB2312" w:hAnsi="Calibri" w:cs="Times New Roman" w:hint="eastAsia"/>
          <w:sz w:val="32"/>
          <w:szCs w:val="32"/>
        </w:rPr>
        <w:t>（年均</w:t>
      </w:r>
      <w:r w:rsidR="000B798B" w:rsidRPr="00E138D7">
        <w:rPr>
          <w:rFonts w:ascii="仿宋_GB2312" w:eastAsia="仿宋_GB2312" w:hAnsi="Calibri" w:cs="Times New Roman" w:hint="eastAsia"/>
          <w:sz w:val="32"/>
          <w:szCs w:val="32"/>
        </w:rPr>
        <w:t>提升</w:t>
      </w:r>
      <w:r w:rsidR="000B798B" w:rsidRPr="00E138D7">
        <w:rPr>
          <w:rFonts w:ascii="仿宋_GB2312" w:eastAsia="仿宋_GB2312" w:hAnsi="Calibri" w:cs="Times New Roman"/>
          <w:sz w:val="32"/>
          <w:szCs w:val="32"/>
        </w:rPr>
        <w:t>约</w:t>
      </w:r>
      <w:r w:rsidR="00C16C16" w:rsidRPr="00E138D7">
        <w:rPr>
          <w:rFonts w:ascii="仿宋_GB2312" w:eastAsia="仿宋_GB2312" w:hAnsi="Calibri" w:cs="Times New Roman" w:hint="eastAsia"/>
          <w:sz w:val="32"/>
          <w:szCs w:val="32"/>
        </w:rPr>
        <w:t>0.7</w:t>
      </w:r>
      <w:r w:rsidR="003F7B88" w:rsidRPr="00E138D7">
        <w:rPr>
          <w:rFonts w:ascii="仿宋_GB2312" w:eastAsia="仿宋_GB2312" w:hAnsi="Calibri" w:cs="Times New Roman" w:hint="eastAsia"/>
          <w:sz w:val="32"/>
          <w:szCs w:val="32"/>
        </w:rPr>
        <w:t>7</w:t>
      </w:r>
      <w:r w:rsidR="00C16C16" w:rsidRPr="00E138D7">
        <w:rPr>
          <w:rFonts w:ascii="仿宋_GB2312" w:eastAsia="仿宋_GB2312" w:hAnsi="Calibri" w:cs="Times New Roman" w:hint="eastAsia"/>
          <w:sz w:val="32"/>
          <w:szCs w:val="32"/>
        </w:rPr>
        <w:t>个</w:t>
      </w:r>
      <w:r w:rsidR="00C16C16" w:rsidRPr="00E138D7">
        <w:rPr>
          <w:rFonts w:ascii="仿宋_GB2312" w:eastAsia="仿宋_GB2312" w:hAnsi="Calibri" w:cs="Times New Roman"/>
          <w:sz w:val="32"/>
          <w:szCs w:val="32"/>
        </w:rPr>
        <w:t>百分点）</w:t>
      </w:r>
      <w:r w:rsidRPr="00E138D7">
        <w:rPr>
          <w:rFonts w:ascii="仿宋_GB2312" w:eastAsia="仿宋_GB2312" w:hAnsi="Calibri" w:cs="Times New Roman" w:hint="eastAsia"/>
          <w:sz w:val="32"/>
          <w:szCs w:val="32"/>
        </w:rPr>
        <w:t>。</w:t>
      </w:r>
    </w:p>
    <w:p w:rsidR="00E77808" w:rsidRPr="00E138D7" w:rsidRDefault="00E77808" w:rsidP="00130F83">
      <w:pPr>
        <w:spacing w:line="360" w:lineRule="auto"/>
        <w:ind w:firstLineChars="200" w:firstLine="643"/>
        <w:rPr>
          <w:rFonts w:ascii="仿宋_GB2312" w:eastAsia="仿宋_GB2312" w:hAnsi="Calibri" w:cs="Times New Roman"/>
          <w:sz w:val="32"/>
          <w:szCs w:val="32"/>
        </w:rPr>
      </w:pPr>
      <w:r w:rsidRPr="00E138D7">
        <w:rPr>
          <w:rFonts w:ascii="仿宋_GB2312" w:eastAsia="仿宋_GB2312" w:hAnsi="Calibri" w:cs="Times New Roman"/>
          <w:b/>
          <w:sz w:val="32"/>
          <w:szCs w:val="32"/>
        </w:rPr>
        <w:t>耕地保有量目标。</w:t>
      </w:r>
      <w:r w:rsidRPr="00E138D7">
        <w:rPr>
          <w:rFonts w:ascii="仿宋_GB2312" w:eastAsia="仿宋_GB2312" w:hAnsi="Calibri" w:cs="Times New Roman"/>
          <w:sz w:val="32"/>
          <w:szCs w:val="32"/>
        </w:rPr>
        <w:t>根据省国土资源厅下达武汉市土地利用总体调整完善主要指标，到2020年全市耕地保有量为3013平方公里，基本农田保护面积2432平方公里。</w:t>
      </w:r>
    </w:p>
    <w:p w:rsidR="00E77808" w:rsidRPr="00E138D7" w:rsidRDefault="00E77808" w:rsidP="00130F83">
      <w:pPr>
        <w:spacing w:line="360" w:lineRule="auto"/>
        <w:ind w:firstLineChars="200" w:firstLine="643"/>
        <w:rPr>
          <w:rFonts w:ascii="仿宋_GB2312" w:eastAsia="仿宋_GB2312" w:hAnsi="Calibri" w:cs="Times New Roman"/>
          <w:sz w:val="32"/>
          <w:szCs w:val="32"/>
        </w:rPr>
      </w:pPr>
      <w:r w:rsidRPr="00E138D7">
        <w:rPr>
          <w:rFonts w:ascii="仿宋_GB2312" w:eastAsia="仿宋_GB2312" w:hAnsi="Calibri" w:cs="Times New Roman" w:hint="eastAsia"/>
          <w:b/>
          <w:sz w:val="32"/>
          <w:szCs w:val="32"/>
        </w:rPr>
        <w:t>建设用地目标。</w:t>
      </w:r>
      <w:r w:rsidRPr="00E138D7">
        <w:rPr>
          <w:rFonts w:ascii="仿宋_GB2312" w:eastAsia="仿宋_GB2312" w:hAnsi="Calibri" w:cs="Times New Roman" w:hint="eastAsia"/>
          <w:sz w:val="32"/>
          <w:szCs w:val="32"/>
        </w:rPr>
        <w:t>“十三五”期间全市累计</w:t>
      </w:r>
      <w:r w:rsidRPr="00E138D7">
        <w:rPr>
          <w:rFonts w:ascii="仿宋_GB2312" w:eastAsia="仿宋_GB2312" w:hAnsi="Calibri" w:cs="Times New Roman"/>
          <w:sz w:val="32"/>
          <w:szCs w:val="32"/>
        </w:rPr>
        <w:t>新增建设用地指标为205.5平方公里，预计建成110平方公里左右（年均增长约</w:t>
      </w:r>
      <w:r w:rsidR="003F7B88" w:rsidRPr="00E138D7">
        <w:rPr>
          <w:rFonts w:ascii="仿宋_GB2312" w:eastAsia="仿宋_GB2312" w:hAnsi="Calibri" w:cs="Times New Roman" w:hint="eastAsia"/>
          <w:sz w:val="32"/>
          <w:szCs w:val="32"/>
        </w:rPr>
        <w:t>36.8</w:t>
      </w:r>
      <w:r w:rsidRPr="00E138D7">
        <w:rPr>
          <w:rFonts w:ascii="仿宋_GB2312" w:eastAsia="仿宋_GB2312" w:hAnsi="Calibri" w:cs="Times New Roman"/>
          <w:sz w:val="32"/>
          <w:szCs w:val="32"/>
        </w:rPr>
        <w:t>平方公里），</w:t>
      </w:r>
      <w:r w:rsidRPr="00E138D7">
        <w:rPr>
          <w:rFonts w:ascii="仿宋_GB2312" w:eastAsia="仿宋_GB2312" w:hAnsi="Calibri" w:cs="Times New Roman"/>
          <w:sz w:val="32"/>
          <w:szCs w:val="32"/>
        </w:rPr>
        <w:t>“</w:t>
      </w:r>
      <w:r w:rsidRPr="00E138D7">
        <w:rPr>
          <w:rFonts w:ascii="仿宋_GB2312" w:eastAsia="仿宋_GB2312" w:hAnsi="Calibri" w:cs="Times New Roman"/>
          <w:sz w:val="32"/>
          <w:szCs w:val="32"/>
        </w:rPr>
        <w:t>三旧</w:t>
      </w:r>
      <w:r w:rsidRPr="00E138D7">
        <w:rPr>
          <w:rFonts w:ascii="仿宋_GB2312" w:eastAsia="仿宋_GB2312" w:hAnsi="Calibri" w:cs="Times New Roman"/>
          <w:sz w:val="32"/>
          <w:szCs w:val="32"/>
        </w:rPr>
        <w:t>”</w:t>
      </w:r>
      <w:r w:rsidRPr="00E138D7">
        <w:rPr>
          <w:rFonts w:ascii="仿宋_GB2312" w:eastAsia="仿宋_GB2312" w:hAnsi="Calibri" w:cs="Times New Roman"/>
          <w:sz w:val="32"/>
          <w:szCs w:val="32"/>
        </w:rPr>
        <w:t>改造建设用地36平方公里（年均改造5-6平方公里），规划期末建成城镇建设用地总量达到1100平方公里左右。</w:t>
      </w:r>
    </w:p>
    <w:p w:rsidR="00E77808" w:rsidRPr="00E138D7" w:rsidRDefault="00E77808" w:rsidP="00130F83">
      <w:pPr>
        <w:spacing w:line="360" w:lineRule="auto"/>
        <w:ind w:firstLineChars="200" w:firstLine="643"/>
        <w:rPr>
          <w:rFonts w:ascii="仿宋_GB2312" w:eastAsia="仿宋_GB2312" w:hAnsi="Calibri" w:cs="Times New Roman"/>
          <w:sz w:val="32"/>
          <w:szCs w:val="32"/>
        </w:rPr>
      </w:pPr>
      <w:r w:rsidRPr="00E138D7">
        <w:rPr>
          <w:rFonts w:ascii="仿宋_GB2312" w:eastAsia="仿宋_GB2312" w:hAnsi="Calibri" w:cs="Times New Roman" w:hint="eastAsia"/>
          <w:b/>
          <w:sz w:val="32"/>
          <w:szCs w:val="32"/>
        </w:rPr>
        <w:t>土地供应目标。</w:t>
      </w:r>
      <w:r w:rsidRPr="00E138D7">
        <w:rPr>
          <w:rFonts w:ascii="仿宋_GB2312" w:eastAsia="仿宋_GB2312" w:hAnsi="Calibri" w:cs="Times New Roman"/>
          <w:sz w:val="32"/>
          <w:szCs w:val="32"/>
        </w:rPr>
        <w:t>加大土地供应力度，前五年累计</w:t>
      </w:r>
      <w:r w:rsidRPr="00E138D7">
        <w:rPr>
          <w:rFonts w:ascii="仿宋_GB2312" w:eastAsia="仿宋_GB2312" w:hAnsi="Calibri" w:cs="Times New Roman" w:hint="eastAsia"/>
          <w:sz w:val="32"/>
          <w:szCs w:val="32"/>
        </w:rPr>
        <w:t>平均</w:t>
      </w:r>
      <w:r w:rsidRPr="00E138D7">
        <w:rPr>
          <w:rFonts w:ascii="仿宋_GB2312" w:eastAsia="仿宋_GB2312" w:hAnsi="Calibri" w:cs="Times New Roman"/>
          <w:sz w:val="32"/>
          <w:szCs w:val="32"/>
        </w:rPr>
        <w:t>供地率不低于60%，</w:t>
      </w:r>
      <w:r w:rsidRPr="00E138D7">
        <w:rPr>
          <w:rFonts w:ascii="仿宋_GB2312" w:eastAsia="仿宋_GB2312" w:hAnsi="Calibri" w:cs="Times New Roman" w:hint="eastAsia"/>
          <w:sz w:val="32"/>
          <w:szCs w:val="32"/>
        </w:rPr>
        <w:t>中心城区要提高存量建设用地在土地供应总量中的比重，优先保障民生和现代服务业发展用地。新城区土地供应要优先保障基础设施、民生、扶贫开发、战略性新兴产业、工业发展用地。</w:t>
      </w:r>
    </w:p>
    <w:p w:rsidR="004C69F8" w:rsidRPr="00E138D7" w:rsidRDefault="004C69F8" w:rsidP="00130F83">
      <w:pPr>
        <w:spacing w:line="360" w:lineRule="auto"/>
        <w:ind w:firstLineChars="200" w:firstLine="643"/>
        <w:rPr>
          <w:rFonts w:ascii="仿宋_GB2312" w:eastAsia="仿宋_GB2312" w:hAnsi="Calibri" w:cs="Times New Roman"/>
          <w:b/>
          <w:sz w:val="32"/>
          <w:szCs w:val="32"/>
        </w:rPr>
      </w:pPr>
      <w:r w:rsidRPr="00E138D7">
        <w:rPr>
          <w:rFonts w:ascii="仿宋_GB2312" w:eastAsia="仿宋_GB2312" w:hAnsi="Calibri" w:cs="Times New Roman"/>
          <w:b/>
          <w:sz w:val="32"/>
          <w:szCs w:val="32"/>
        </w:rPr>
        <w:t>3、近期建设指标体系</w:t>
      </w:r>
    </w:p>
    <w:p w:rsidR="002804FB" w:rsidRPr="00E138D7" w:rsidRDefault="004C69F8" w:rsidP="00130F83">
      <w:pPr>
        <w:spacing w:line="360" w:lineRule="auto"/>
        <w:ind w:firstLineChars="200" w:firstLine="640"/>
        <w:rPr>
          <w:rFonts w:ascii="仿宋_GB2312" w:eastAsia="仿宋_GB2312" w:hAnsi="Calibri" w:cs="Times New Roman"/>
          <w:sz w:val="32"/>
          <w:szCs w:val="32"/>
        </w:rPr>
      </w:pPr>
      <w:r w:rsidRPr="00E138D7">
        <w:rPr>
          <w:rFonts w:ascii="仿宋_GB2312" w:eastAsia="仿宋_GB2312" w:hAnsi="Calibri" w:cs="Times New Roman"/>
          <w:sz w:val="32"/>
          <w:szCs w:val="32"/>
        </w:rPr>
        <w:t>对照总体规划有关标准，考虑当前建设水平</w:t>
      </w:r>
      <w:r w:rsidR="003A7130" w:rsidRPr="00E138D7">
        <w:rPr>
          <w:rFonts w:ascii="仿宋_GB2312" w:eastAsia="仿宋_GB2312" w:hAnsi="Calibri" w:cs="Times New Roman"/>
          <w:sz w:val="32"/>
          <w:szCs w:val="32"/>
        </w:rPr>
        <w:t>和</w:t>
      </w:r>
      <w:r w:rsidR="003A7130" w:rsidRPr="00E138D7">
        <w:rPr>
          <w:rFonts w:ascii="仿宋_GB2312" w:eastAsia="仿宋_GB2312" w:hAnsi="Calibri" w:cs="Times New Roman"/>
          <w:sz w:val="32"/>
          <w:szCs w:val="32"/>
        </w:rPr>
        <w:t>“</w:t>
      </w:r>
      <w:r w:rsidR="003A7130" w:rsidRPr="00E138D7">
        <w:rPr>
          <w:rFonts w:ascii="仿宋_GB2312" w:eastAsia="仿宋_GB2312" w:hAnsi="Calibri" w:cs="Times New Roman"/>
          <w:sz w:val="32"/>
          <w:szCs w:val="32"/>
        </w:rPr>
        <w:t>十三五</w:t>
      </w:r>
      <w:r w:rsidR="003A7130" w:rsidRPr="00E138D7">
        <w:rPr>
          <w:rFonts w:ascii="仿宋_GB2312" w:eastAsia="仿宋_GB2312" w:hAnsi="Calibri" w:cs="Times New Roman"/>
          <w:sz w:val="32"/>
          <w:szCs w:val="32"/>
        </w:rPr>
        <w:t>”</w:t>
      </w:r>
      <w:r w:rsidR="003A7130" w:rsidRPr="00E138D7">
        <w:rPr>
          <w:rFonts w:ascii="仿宋_GB2312" w:eastAsia="仿宋_GB2312" w:hAnsi="Calibri" w:cs="Times New Roman"/>
          <w:sz w:val="32"/>
          <w:szCs w:val="32"/>
        </w:rPr>
        <w:t>规划要</w:t>
      </w:r>
      <w:r w:rsidR="003A7130" w:rsidRPr="00E138D7">
        <w:rPr>
          <w:rFonts w:ascii="仿宋_GB2312" w:eastAsia="仿宋_GB2312" w:hAnsi="Calibri" w:cs="Times New Roman"/>
          <w:sz w:val="32"/>
          <w:szCs w:val="32"/>
        </w:rPr>
        <w:lastRenderedPageBreak/>
        <w:t>求</w:t>
      </w:r>
      <w:r w:rsidRPr="00E138D7">
        <w:rPr>
          <w:rFonts w:ascii="仿宋_GB2312" w:eastAsia="仿宋_GB2312" w:hAnsi="Calibri" w:cs="Times New Roman"/>
          <w:sz w:val="32"/>
          <w:szCs w:val="32"/>
        </w:rPr>
        <w:t>，按照</w:t>
      </w:r>
      <w:r w:rsidRPr="00E138D7">
        <w:rPr>
          <w:rFonts w:ascii="仿宋_GB2312" w:eastAsia="仿宋_GB2312" w:hAnsi="Calibri" w:cs="Times New Roman" w:hint="eastAsia"/>
          <w:sz w:val="32"/>
          <w:szCs w:val="32"/>
        </w:rPr>
        <w:t>“</w:t>
      </w:r>
      <w:r w:rsidR="00CB74AF" w:rsidRPr="00E138D7">
        <w:rPr>
          <w:rFonts w:ascii="仿宋_GB2312" w:eastAsia="仿宋_GB2312" w:hAnsi="Calibri" w:cs="Times New Roman" w:hint="eastAsia"/>
          <w:sz w:val="32"/>
          <w:szCs w:val="32"/>
        </w:rPr>
        <w:t>达标项</w:t>
      </w:r>
      <w:r w:rsidR="007C1F51" w:rsidRPr="00E138D7">
        <w:rPr>
          <w:rFonts w:ascii="仿宋_GB2312" w:eastAsia="仿宋_GB2312" w:hAnsi="Calibri" w:cs="Times New Roman" w:hint="eastAsia"/>
          <w:sz w:val="32"/>
          <w:szCs w:val="32"/>
        </w:rPr>
        <w:t>再提升、</w:t>
      </w:r>
      <w:r w:rsidR="00CB74AF" w:rsidRPr="00E138D7">
        <w:rPr>
          <w:rFonts w:ascii="仿宋_GB2312" w:eastAsia="仿宋_GB2312" w:hAnsi="Calibri" w:cs="Times New Roman" w:hint="eastAsia"/>
          <w:sz w:val="32"/>
          <w:szCs w:val="32"/>
        </w:rPr>
        <w:t>未达项</w:t>
      </w:r>
      <w:r w:rsidR="007C1F51" w:rsidRPr="00E138D7">
        <w:rPr>
          <w:rFonts w:ascii="仿宋_GB2312" w:eastAsia="仿宋_GB2312" w:hAnsi="Calibri" w:cs="Times New Roman" w:hint="eastAsia"/>
          <w:sz w:val="32"/>
          <w:szCs w:val="32"/>
        </w:rPr>
        <w:t>补短板</w:t>
      </w:r>
      <w:r w:rsidRPr="00E138D7">
        <w:rPr>
          <w:rFonts w:ascii="仿宋_GB2312" w:eastAsia="仿宋_GB2312" w:hAnsi="Calibri" w:cs="Times New Roman" w:hint="eastAsia"/>
          <w:sz w:val="32"/>
          <w:szCs w:val="32"/>
        </w:rPr>
        <w:t>”</w:t>
      </w:r>
      <w:r w:rsidR="007C1F51" w:rsidRPr="00E138D7">
        <w:rPr>
          <w:rFonts w:ascii="仿宋_GB2312" w:eastAsia="仿宋_GB2312" w:hAnsi="Calibri" w:cs="Times New Roman"/>
          <w:sz w:val="32"/>
          <w:szCs w:val="32"/>
        </w:rPr>
        <w:t>的思路，规划</w:t>
      </w:r>
      <w:r w:rsidR="00CB74AF" w:rsidRPr="00E138D7">
        <w:rPr>
          <w:rFonts w:ascii="仿宋_GB2312" w:eastAsia="仿宋_GB2312" w:hAnsi="Calibri" w:cs="Times New Roman"/>
          <w:sz w:val="32"/>
          <w:szCs w:val="32"/>
        </w:rPr>
        <w:t>提出城市规模、</w:t>
      </w:r>
      <w:r w:rsidR="00E77808" w:rsidRPr="00E138D7">
        <w:rPr>
          <w:rFonts w:ascii="仿宋_GB2312" w:eastAsia="仿宋_GB2312" w:hAnsi="Calibri" w:cs="Times New Roman" w:hint="eastAsia"/>
          <w:sz w:val="32"/>
          <w:szCs w:val="32"/>
        </w:rPr>
        <w:t>土地利用</w:t>
      </w:r>
      <w:r w:rsidR="00E77808" w:rsidRPr="00E138D7">
        <w:rPr>
          <w:rFonts w:ascii="仿宋_GB2312" w:eastAsia="仿宋_GB2312" w:hAnsi="Calibri" w:cs="Times New Roman"/>
          <w:sz w:val="32"/>
          <w:szCs w:val="32"/>
        </w:rPr>
        <w:t>、</w:t>
      </w:r>
      <w:r w:rsidR="00CB74AF" w:rsidRPr="00E138D7">
        <w:rPr>
          <w:rFonts w:ascii="仿宋_GB2312" w:eastAsia="仿宋_GB2312" w:hAnsi="Calibri" w:cs="Times New Roman"/>
          <w:sz w:val="32"/>
          <w:szCs w:val="32"/>
        </w:rPr>
        <w:t>公共服务、生态人文、基础设施等</w:t>
      </w:r>
      <w:r w:rsidR="00E77808" w:rsidRPr="00E138D7">
        <w:rPr>
          <w:rFonts w:ascii="仿宋_GB2312" w:eastAsia="仿宋_GB2312" w:hAnsi="Calibri" w:cs="Times New Roman"/>
          <w:sz w:val="32"/>
          <w:szCs w:val="32"/>
        </w:rPr>
        <w:t>5</w:t>
      </w:r>
      <w:r w:rsidR="00CB74AF" w:rsidRPr="00E138D7">
        <w:rPr>
          <w:rFonts w:ascii="仿宋_GB2312" w:eastAsia="仿宋_GB2312" w:hAnsi="Calibri" w:cs="Times New Roman"/>
          <w:sz w:val="32"/>
          <w:szCs w:val="32"/>
        </w:rPr>
        <w:t>类、</w:t>
      </w:r>
      <w:r w:rsidR="00E77808" w:rsidRPr="00E138D7">
        <w:rPr>
          <w:rFonts w:ascii="仿宋_GB2312" w:eastAsia="仿宋_GB2312" w:hAnsi="Calibri" w:cs="Times New Roman"/>
          <w:sz w:val="32"/>
          <w:szCs w:val="32"/>
        </w:rPr>
        <w:t>31</w:t>
      </w:r>
      <w:r w:rsidR="00CB74AF" w:rsidRPr="00E138D7">
        <w:rPr>
          <w:rFonts w:ascii="仿宋_GB2312" w:eastAsia="仿宋_GB2312" w:hAnsi="Calibri" w:cs="Times New Roman"/>
          <w:sz w:val="32"/>
          <w:szCs w:val="32"/>
        </w:rPr>
        <w:t>项具体指标。</w:t>
      </w:r>
    </w:p>
    <w:p w:rsidR="002804FB" w:rsidRPr="00E138D7" w:rsidRDefault="002804FB" w:rsidP="00130F83">
      <w:pPr>
        <w:spacing w:line="360" w:lineRule="auto"/>
        <w:jc w:val="center"/>
        <w:rPr>
          <w:rFonts w:ascii="黑体" w:eastAsia="黑体" w:hAnsi="黑体" w:cs="Times New Roman"/>
          <w:sz w:val="28"/>
          <w:szCs w:val="32"/>
        </w:rPr>
      </w:pPr>
      <w:r w:rsidRPr="00E138D7">
        <w:rPr>
          <w:rFonts w:ascii="黑体" w:eastAsia="黑体" w:hAnsi="黑体" w:cs="Times New Roman" w:hint="eastAsia"/>
          <w:sz w:val="28"/>
          <w:szCs w:val="32"/>
        </w:rPr>
        <w:t>表1:2020年</w:t>
      </w:r>
      <w:r w:rsidRPr="00E138D7">
        <w:rPr>
          <w:rFonts w:ascii="黑体" w:eastAsia="黑体" w:hAnsi="黑体" w:cs="Times New Roman"/>
          <w:sz w:val="28"/>
          <w:szCs w:val="32"/>
        </w:rPr>
        <w:t>城市建设规划指标一览表</w:t>
      </w:r>
    </w:p>
    <w:p w:rsidR="003F7B88" w:rsidRPr="00E138D7" w:rsidRDefault="003F7B88" w:rsidP="00130F83">
      <w:pPr>
        <w:spacing w:line="360" w:lineRule="auto"/>
        <w:jc w:val="center"/>
        <w:rPr>
          <w:rFonts w:ascii="黑体" w:eastAsia="黑体" w:hAnsi="黑体" w:cs="Times New Roman"/>
          <w:sz w:val="28"/>
          <w:szCs w:val="32"/>
        </w:rPr>
      </w:pPr>
    </w:p>
    <w:tbl>
      <w:tblPr>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913"/>
        <w:gridCol w:w="1189"/>
        <w:gridCol w:w="1666"/>
        <w:gridCol w:w="2142"/>
        <w:gridCol w:w="2107"/>
      </w:tblGrid>
      <w:tr w:rsidR="00340810" w:rsidRPr="00E138D7" w:rsidTr="00130F83">
        <w:trPr>
          <w:trHeight w:val="386"/>
        </w:trPr>
        <w:tc>
          <w:tcPr>
            <w:tcW w:w="3332" w:type="dxa"/>
            <w:gridSpan w:val="3"/>
            <w:shd w:val="clear" w:color="auto" w:fill="auto"/>
            <w:vAlign w:val="center"/>
          </w:tcPr>
          <w:p w:rsidR="00130F83" w:rsidRPr="00E138D7" w:rsidRDefault="00130F83" w:rsidP="00F66F28">
            <w:pPr>
              <w:widowControl/>
              <w:jc w:val="center"/>
              <w:rPr>
                <w:rFonts w:ascii="宋体" w:eastAsia="宋体" w:hAnsi="宋体" w:cs="宋体"/>
                <w:b/>
                <w:kern w:val="0"/>
                <w:sz w:val="22"/>
              </w:rPr>
            </w:pPr>
            <w:r w:rsidRPr="00E138D7">
              <w:rPr>
                <w:rFonts w:ascii="黑体" w:eastAsia="黑体" w:hAnsi="黑体" w:cs="宋体" w:hint="eastAsia"/>
                <w:b/>
                <w:kern w:val="0"/>
                <w:sz w:val="22"/>
              </w:rPr>
              <w:t>指标项</w:t>
            </w:r>
          </w:p>
        </w:tc>
        <w:tc>
          <w:tcPr>
            <w:tcW w:w="1666" w:type="dxa"/>
            <w:shd w:val="clear" w:color="auto" w:fill="auto"/>
            <w:vAlign w:val="center"/>
          </w:tcPr>
          <w:p w:rsidR="00130F83" w:rsidRPr="00E138D7" w:rsidRDefault="00130F83" w:rsidP="00F66F28">
            <w:pPr>
              <w:widowControl/>
              <w:jc w:val="center"/>
              <w:rPr>
                <w:rFonts w:ascii="宋体" w:eastAsia="宋体" w:hAnsi="宋体" w:cs="宋体"/>
                <w:b/>
                <w:kern w:val="0"/>
                <w:sz w:val="22"/>
              </w:rPr>
            </w:pPr>
            <w:r w:rsidRPr="00E138D7">
              <w:rPr>
                <w:rFonts w:ascii="黑体" w:eastAsia="黑体" w:hAnsi="黑体" w:cs="宋体" w:hint="eastAsia"/>
                <w:b/>
                <w:kern w:val="0"/>
                <w:sz w:val="22"/>
              </w:rPr>
              <w:t>单位</w:t>
            </w:r>
          </w:p>
        </w:tc>
        <w:tc>
          <w:tcPr>
            <w:tcW w:w="2142" w:type="dxa"/>
            <w:vAlign w:val="center"/>
          </w:tcPr>
          <w:p w:rsidR="00130F83" w:rsidRPr="00E138D7" w:rsidRDefault="00130F83" w:rsidP="00F66F28">
            <w:pPr>
              <w:widowControl/>
              <w:jc w:val="center"/>
              <w:rPr>
                <w:rFonts w:ascii="黑体" w:eastAsia="黑体" w:hAnsi="黑体" w:cs="宋体"/>
                <w:b/>
                <w:kern w:val="0"/>
                <w:sz w:val="22"/>
              </w:rPr>
            </w:pPr>
            <w:r w:rsidRPr="00E138D7">
              <w:rPr>
                <w:rFonts w:ascii="黑体" w:eastAsia="黑体" w:hAnsi="黑体" w:cs="宋体" w:hint="eastAsia"/>
                <w:b/>
                <w:kern w:val="0"/>
                <w:sz w:val="22"/>
              </w:rPr>
              <w:t>2015年</w:t>
            </w:r>
            <w:r w:rsidRPr="00E138D7">
              <w:rPr>
                <w:rFonts w:ascii="黑体" w:eastAsia="黑体" w:hAnsi="黑体" w:cs="宋体"/>
                <w:b/>
                <w:kern w:val="0"/>
                <w:sz w:val="22"/>
              </w:rPr>
              <w:t>现状值</w:t>
            </w:r>
          </w:p>
        </w:tc>
        <w:tc>
          <w:tcPr>
            <w:tcW w:w="2107" w:type="dxa"/>
            <w:shd w:val="clear" w:color="auto" w:fill="auto"/>
            <w:vAlign w:val="center"/>
          </w:tcPr>
          <w:p w:rsidR="00130F83" w:rsidRPr="00E138D7" w:rsidRDefault="00130F83" w:rsidP="00F66F28">
            <w:pPr>
              <w:widowControl/>
              <w:jc w:val="center"/>
              <w:rPr>
                <w:rFonts w:ascii="宋体" w:eastAsia="宋体" w:hAnsi="宋体" w:cs="宋体"/>
                <w:b/>
                <w:kern w:val="0"/>
                <w:sz w:val="22"/>
              </w:rPr>
            </w:pPr>
            <w:r w:rsidRPr="00E138D7">
              <w:rPr>
                <w:rFonts w:ascii="黑体" w:eastAsia="黑体" w:hAnsi="黑体" w:cs="宋体" w:hint="eastAsia"/>
                <w:b/>
                <w:kern w:val="0"/>
                <w:sz w:val="22"/>
              </w:rPr>
              <w:t>2020年规划值</w:t>
            </w:r>
          </w:p>
        </w:tc>
      </w:tr>
      <w:tr w:rsidR="00340810" w:rsidRPr="00E138D7" w:rsidTr="00130F83">
        <w:trPr>
          <w:trHeight w:val="314"/>
        </w:trPr>
        <w:tc>
          <w:tcPr>
            <w:tcW w:w="1230" w:type="dxa"/>
            <w:vMerge w:val="restart"/>
            <w:shd w:val="clear" w:color="auto" w:fill="auto"/>
            <w:vAlign w:val="center"/>
            <w:hideMark/>
          </w:tcPr>
          <w:p w:rsidR="00130F83" w:rsidRPr="00E138D7" w:rsidRDefault="00130F83" w:rsidP="00F66F28">
            <w:pPr>
              <w:widowControl/>
              <w:jc w:val="center"/>
              <w:rPr>
                <w:rFonts w:ascii="黑体" w:eastAsia="黑体" w:hAnsi="黑体" w:cs="宋体"/>
                <w:b/>
                <w:bCs/>
                <w:kern w:val="0"/>
                <w:sz w:val="22"/>
              </w:rPr>
            </w:pPr>
            <w:r w:rsidRPr="00E138D7">
              <w:rPr>
                <w:rFonts w:ascii="黑体" w:eastAsia="黑体" w:hAnsi="黑体" w:cs="宋体" w:hint="eastAsia"/>
                <w:b/>
                <w:bCs/>
                <w:kern w:val="0"/>
                <w:sz w:val="22"/>
              </w:rPr>
              <w:t>城市规模</w:t>
            </w:r>
          </w:p>
        </w:tc>
        <w:tc>
          <w:tcPr>
            <w:tcW w:w="2102" w:type="dxa"/>
            <w:gridSpan w:val="2"/>
            <w:shd w:val="clear" w:color="auto" w:fill="auto"/>
            <w:vAlign w:val="center"/>
            <w:hideMark/>
          </w:tcPr>
          <w:p w:rsidR="00130F83" w:rsidRPr="00E138D7" w:rsidRDefault="00130F83" w:rsidP="00F66F28">
            <w:pPr>
              <w:widowControl/>
              <w:jc w:val="center"/>
              <w:rPr>
                <w:rFonts w:ascii="宋体" w:eastAsia="宋体" w:hAnsi="宋体" w:cs="宋体"/>
                <w:kern w:val="0"/>
                <w:sz w:val="22"/>
              </w:rPr>
            </w:pPr>
            <w:r w:rsidRPr="00E138D7">
              <w:rPr>
                <w:rFonts w:ascii="宋体" w:eastAsia="宋体" w:hAnsi="宋体" w:cs="宋体" w:hint="eastAsia"/>
                <w:kern w:val="0"/>
                <w:sz w:val="22"/>
              </w:rPr>
              <w:t>经济总量</w:t>
            </w:r>
          </w:p>
        </w:tc>
        <w:tc>
          <w:tcPr>
            <w:tcW w:w="1666" w:type="dxa"/>
            <w:shd w:val="clear" w:color="auto" w:fill="auto"/>
            <w:vAlign w:val="center"/>
            <w:hideMark/>
          </w:tcPr>
          <w:p w:rsidR="00130F83" w:rsidRPr="00E138D7" w:rsidRDefault="00130F83" w:rsidP="00F66F28">
            <w:pPr>
              <w:widowControl/>
              <w:jc w:val="center"/>
              <w:rPr>
                <w:rFonts w:ascii="宋体" w:eastAsia="宋体" w:hAnsi="宋体" w:cs="宋体"/>
                <w:kern w:val="0"/>
                <w:sz w:val="22"/>
              </w:rPr>
            </w:pPr>
            <w:r w:rsidRPr="00E138D7">
              <w:rPr>
                <w:rFonts w:ascii="宋体" w:eastAsia="宋体" w:hAnsi="宋体" w:cs="宋体" w:hint="eastAsia"/>
                <w:kern w:val="0"/>
                <w:sz w:val="22"/>
              </w:rPr>
              <w:t>亿元</w:t>
            </w:r>
          </w:p>
        </w:tc>
        <w:tc>
          <w:tcPr>
            <w:tcW w:w="2142" w:type="dxa"/>
            <w:vAlign w:val="center"/>
          </w:tcPr>
          <w:p w:rsidR="00130F83" w:rsidRPr="00E138D7" w:rsidRDefault="00130F83" w:rsidP="00F66F28">
            <w:pPr>
              <w:widowControl/>
              <w:jc w:val="center"/>
              <w:rPr>
                <w:rFonts w:ascii="宋体" w:eastAsia="宋体" w:hAnsi="宋体" w:cs="宋体"/>
                <w:kern w:val="0"/>
                <w:sz w:val="22"/>
              </w:rPr>
            </w:pPr>
            <w:r w:rsidRPr="00E138D7">
              <w:rPr>
                <w:rFonts w:ascii="宋体" w:eastAsia="宋体" w:hAnsi="宋体" w:cs="宋体"/>
                <w:kern w:val="0"/>
                <w:sz w:val="22"/>
              </w:rPr>
              <w:t>10905.6</w:t>
            </w:r>
          </w:p>
        </w:tc>
        <w:tc>
          <w:tcPr>
            <w:tcW w:w="2107" w:type="dxa"/>
            <w:shd w:val="clear" w:color="auto" w:fill="auto"/>
            <w:vAlign w:val="center"/>
            <w:hideMark/>
          </w:tcPr>
          <w:p w:rsidR="00130F83" w:rsidRPr="00E138D7" w:rsidRDefault="00130F83" w:rsidP="00F66F28">
            <w:pPr>
              <w:widowControl/>
              <w:jc w:val="center"/>
              <w:rPr>
                <w:rFonts w:ascii="宋体" w:eastAsia="宋体" w:hAnsi="宋体" w:cs="宋体"/>
                <w:kern w:val="0"/>
                <w:sz w:val="22"/>
              </w:rPr>
            </w:pPr>
            <w:r w:rsidRPr="00E138D7">
              <w:rPr>
                <w:rFonts w:ascii="宋体" w:eastAsia="宋体" w:hAnsi="宋体" w:cs="宋体" w:hint="eastAsia"/>
                <w:kern w:val="0"/>
                <w:sz w:val="22"/>
              </w:rPr>
              <w:t>19000</w:t>
            </w:r>
          </w:p>
        </w:tc>
      </w:tr>
      <w:tr w:rsidR="00340810" w:rsidRPr="00E138D7" w:rsidTr="00130F83">
        <w:trPr>
          <w:trHeight w:val="314"/>
        </w:trPr>
        <w:tc>
          <w:tcPr>
            <w:tcW w:w="1230" w:type="dxa"/>
            <w:vMerge/>
            <w:shd w:val="clear" w:color="auto" w:fill="auto"/>
            <w:vAlign w:val="center"/>
            <w:hideMark/>
          </w:tcPr>
          <w:p w:rsidR="00130F83" w:rsidRPr="00E138D7" w:rsidRDefault="00130F83" w:rsidP="00F66F28">
            <w:pPr>
              <w:widowControl/>
              <w:jc w:val="left"/>
              <w:rPr>
                <w:rFonts w:ascii="黑体" w:eastAsia="黑体" w:hAnsi="黑体" w:cs="宋体"/>
                <w:b/>
                <w:bCs/>
                <w:kern w:val="0"/>
                <w:sz w:val="22"/>
              </w:rPr>
            </w:pPr>
          </w:p>
        </w:tc>
        <w:tc>
          <w:tcPr>
            <w:tcW w:w="2102" w:type="dxa"/>
            <w:gridSpan w:val="2"/>
            <w:shd w:val="clear" w:color="auto" w:fill="auto"/>
            <w:vAlign w:val="center"/>
            <w:hideMark/>
          </w:tcPr>
          <w:p w:rsidR="00130F83" w:rsidRPr="00E138D7" w:rsidRDefault="00130F83" w:rsidP="00F66F28">
            <w:pPr>
              <w:widowControl/>
              <w:jc w:val="center"/>
              <w:rPr>
                <w:rFonts w:ascii="宋体" w:eastAsia="宋体" w:hAnsi="宋体" w:cs="宋体"/>
                <w:kern w:val="0"/>
                <w:sz w:val="22"/>
              </w:rPr>
            </w:pPr>
            <w:r w:rsidRPr="00E138D7">
              <w:rPr>
                <w:rFonts w:ascii="宋体" w:eastAsia="宋体" w:hAnsi="宋体" w:cs="宋体" w:hint="eastAsia"/>
                <w:kern w:val="0"/>
                <w:sz w:val="22"/>
              </w:rPr>
              <w:t>市域常住人口</w:t>
            </w:r>
          </w:p>
        </w:tc>
        <w:tc>
          <w:tcPr>
            <w:tcW w:w="1666" w:type="dxa"/>
            <w:shd w:val="clear" w:color="auto" w:fill="auto"/>
            <w:vAlign w:val="center"/>
            <w:hideMark/>
          </w:tcPr>
          <w:p w:rsidR="00130F83" w:rsidRPr="00E138D7" w:rsidRDefault="00130F83" w:rsidP="00F66F28">
            <w:pPr>
              <w:widowControl/>
              <w:jc w:val="center"/>
              <w:rPr>
                <w:rFonts w:ascii="宋体" w:eastAsia="宋体" w:hAnsi="宋体" w:cs="宋体"/>
                <w:kern w:val="0"/>
                <w:sz w:val="22"/>
              </w:rPr>
            </w:pPr>
            <w:r w:rsidRPr="00E138D7">
              <w:rPr>
                <w:rFonts w:ascii="宋体" w:eastAsia="宋体" w:hAnsi="宋体" w:cs="宋体" w:hint="eastAsia"/>
                <w:kern w:val="0"/>
                <w:sz w:val="22"/>
              </w:rPr>
              <w:t>万人</w:t>
            </w:r>
          </w:p>
        </w:tc>
        <w:tc>
          <w:tcPr>
            <w:tcW w:w="2142" w:type="dxa"/>
            <w:vAlign w:val="center"/>
          </w:tcPr>
          <w:p w:rsidR="00130F83" w:rsidRPr="00E138D7" w:rsidRDefault="00130F83" w:rsidP="00F66F28">
            <w:pPr>
              <w:widowControl/>
              <w:jc w:val="center"/>
              <w:rPr>
                <w:rFonts w:ascii="宋体" w:eastAsia="宋体" w:hAnsi="宋体" w:cs="宋体"/>
                <w:kern w:val="0"/>
                <w:sz w:val="22"/>
              </w:rPr>
            </w:pPr>
            <w:r w:rsidRPr="00E138D7">
              <w:rPr>
                <w:rFonts w:ascii="宋体" w:eastAsia="宋体" w:hAnsi="宋体" w:cs="宋体"/>
                <w:kern w:val="0"/>
                <w:sz w:val="22"/>
              </w:rPr>
              <w:t>1066.8</w:t>
            </w:r>
          </w:p>
        </w:tc>
        <w:tc>
          <w:tcPr>
            <w:tcW w:w="2107" w:type="dxa"/>
            <w:shd w:val="clear" w:color="auto" w:fill="auto"/>
            <w:vAlign w:val="center"/>
            <w:hideMark/>
          </w:tcPr>
          <w:p w:rsidR="00130F83" w:rsidRPr="00E138D7" w:rsidRDefault="00130F83" w:rsidP="00F66F28">
            <w:pPr>
              <w:widowControl/>
              <w:jc w:val="center"/>
              <w:rPr>
                <w:rFonts w:ascii="宋体" w:eastAsia="宋体" w:hAnsi="宋体" w:cs="宋体"/>
                <w:kern w:val="0"/>
                <w:sz w:val="22"/>
              </w:rPr>
            </w:pPr>
            <w:r w:rsidRPr="00E138D7">
              <w:rPr>
                <w:rFonts w:ascii="宋体" w:eastAsia="宋体" w:hAnsi="宋体" w:cs="宋体" w:hint="eastAsia"/>
                <w:kern w:val="0"/>
                <w:sz w:val="22"/>
              </w:rPr>
              <w:t>1200</w:t>
            </w:r>
          </w:p>
        </w:tc>
      </w:tr>
      <w:tr w:rsidR="00340810" w:rsidRPr="00E138D7" w:rsidTr="00130F83">
        <w:trPr>
          <w:trHeight w:val="314"/>
        </w:trPr>
        <w:tc>
          <w:tcPr>
            <w:tcW w:w="1230" w:type="dxa"/>
            <w:vMerge/>
            <w:shd w:val="clear" w:color="auto" w:fill="auto"/>
            <w:vAlign w:val="center"/>
            <w:hideMark/>
          </w:tcPr>
          <w:p w:rsidR="00130F83" w:rsidRPr="00E138D7" w:rsidRDefault="00130F83" w:rsidP="00F66F28">
            <w:pPr>
              <w:widowControl/>
              <w:jc w:val="left"/>
              <w:rPr>
                <w:rFonts w:ascii="黑体" w:eastAsia="黑体" w:hAnsi="黑体" w:cs="宋体"/>
                <w:b/>
                <w:bCs/>
                <w:kern w:val="0"/>
                <w:sz w:val="22"/>
              </w:rPr>
            </w:pPr>
          </w:p>
        </w:tc>
        <w:tc>
          <w:tcPr>
            <w:tcW w:w="2102" w:type="dxa"/>
            <w:gridSpan w:val="2"/>
            <w:shd w:val="clear" w:color="auto" w:fill="auto"/>
            <w:vAlign w:val="center"/>
            <w:hideMark/>
          </w:tcPr>
          <w:p w:rsidR="00130F83" w:rsidRPr="00E138D7" w:rsidRDefault="00130F83" w:rsidP="00F66F28">
            <w:pPr>
              <w:widowControl/>
              <w:jc w:val="center"/>
              <w:rPr>
                <w:rFonts w:ascii="宋体" w:eastAsia="宋体" w:hAnsi="宋体" w:cs="宋体"/>
                <w:kern w:val="0"/>
                <w:sz w:val="22"/>
              </w:rPr>
            </w:pPr>
            <w:r w:rsidRPr="00E138D7">
              <w:rPr>
                <w:rFonts w:ascii="宋体" w:eastAsia="宋体" w:hAnsi="宋体" w:cs="宋体" w:hint="eastAsia"/>
                <w:kern w:val="0"/>
                <w:sz w:val="22"/>
              </w:rPr>
              <w:t>市域城镇人口</w:t>
            </w:r>
          </w:p>
        </w:tc>
        <w:tc>
          <w:tcPr>
            <w:tcW w:w="1666" w:type="dxa"/>
            <w:shd w:val="clear" w:color="auto" w:fill="auto"/>
            <w:vAlign w:val="center"/>
            <w:hideMark/>
          </w:tcPr>
          <w:p w:rsidR="00130F83" w:rsidRPr="00E138D7" w:rsidRDefault="00130F83" w:rsidP="00F66F28">
            <w:pPr>
              <w:widowControl/>
              <w:jc w:val="center"/>
              <w:rPr>
                <w:rFonts w:ascii="宋体" w:eastAsia="宋体" w:hAnsi="宋体" w:cs="宋体"/>
                <w:kern w:val="0"/>
                <w:sz w:val="22"/>
              </w:rPr>
            </w:pPr>
            <w:r w:rsidRPr="00E138D7">
              <w:rPr>
                <w:rFonts w:ascii="宋体" w:eastAsia="宋体" w:hAnsi="宋体" w:cs="宋体" w:hint="eastAsia"/>
                <w:kern w:val="0"/>
                <w:sz w:val="22"/>
              </w:rPr>
              <w:t>万人</w:t>
            </w:r>
          </w:p>
        </w:tc>
        <w:tc>
          <w:tcPr>
            <w:tcW w:w="2142" w:type="dxa"/>
            <w:vAlign w:val="center"/>
          </w:tcPr>
          <w:p w:rsidR="00130F83" w:rsidRPr="00E138D7" w:rsidRDefault="00130F83" w:rsidP="00F66F28">
            <w:pPr>
              <w:widowControl/>
              <w:jc w:val="center"/>
              <w:rPr>
                <w:rFonts w:ascii="宋体" w:eastAsia="宋体" w:hAnsi="宋体" w:cs="宋体"/>
                <w:kern w:val="0"/>
                <w:sz w:val="22"/>
              </w:rPr>
            </w:pPr>
            <w:r w:rsidRPr="00E138D7">
              <w:rPr>
                <w:rFonts w:ascii="宋体" w:eastAsia="宋体" w:hAnsi="宋体" w:cs="宋体" w:hint="eastAsia"/>
                <w:kern w:val="0"/>
                <w:sz w:val="22"/>
              </w:rPr>
              <w:t>847.1</w:t>
            </w:r>
          </w:p>
        </w:tc>
        <w:tc>
          <w:tcPr>
            <w:tcW w:w="2107" w:type="dxa"/>
            <w:shd w:val="clear" w:color="auto" w:fill="auto"/>
            <w:vAlign w:val="center"/>
            <w:hideMark/>
          </w:tcPr>
          <w:p w:rsidR="00130F83" w:rsidRPr="00E138D7" w:rsidRDefault="00130F83" w:rsidP="00F66F28">
            <w:pPr>
              <w:widowControl/>
              <w:jc w:val="center"/>
              <w:rPr>
                <w:rFonts w:ascii="宋体" w:eastAsia="宋体" w:hAnsi="宋体" w:cs="宋体"/>
                <w:kern w:val="0"/>
                <w:sz w:val="22"/>
              </w:rPr>
            </w:pPr>
            <w:r w:rsidRPr="00E138D7">
              <w:rPr>
                <w:rFonts w:ascii="宋体" w:eastAsia="宋体" w:hAnsi="宋体" w:cs="宋体" w:hint="eastAsia"/>
                <w:kern w:val="0"/>
                <w:sz w:val="22"/>
              </w:rPr>
              <w:t>1008</w:t>
            </w:r>
          </w:p>
        </w:tc>
      </w:tr>
      <w:tr w:rsidR="00340810" w:rsidRPr="00E138D7" w:rsidTr="00130F83">
        <w:trPr>
          <w:trHeight w:val="314"/>
        </w:trPr>
        <w:tc>
          <w:tcPr>
            <w:tcW w:w="1230" w:type="dxa"/>
            <w:vMerge/>
            <w:shd w:val="clear" w:color="auto" w:fill="auto"/>
            <w:vAlign w:val="center"/>
            <w:hideMark/>
          </w:tcPr>
          <w:p w:rsidR="00130F83" w:rsidRPr="00E138D7" w:rsidRDefault="00130F83" w:rsidP="00F66F28">
            <w:pPr>
              <w:widowControl/>
              <w:jc w:val="left"/>
              <w:rPr>
                <w:rFonts w:ascii="黑体" w:eastAsia="黑体" w:hAnsi="黑体" w:cs="宋体"/>
                <w:b/>
                <w:bCs/>
                <w:kern w:val="0"/>
                <w:sz w:val="22"/>
              </w:rPr>
            </w:pPr>
          </w:p>
        </w:tc>
        <w:tc>
          <w:tcPr>
            <w:tcW w:w="2102" w:type="dxa"/>
            <w:gridSpan w:val="2"/>
            <w:shd w:val="clear" w:color="auto" w:fill="auto"/>
            <w:vAlign w:val="center"/>
            <w:hideMark/>
          </w:tcPr>
          <w:p w:rsidR="00130F83" w:rsidRPr="00E138D7" w:rsidRDefault="00130F83" w:rsidP="00F66F28">
            <w:pPr>
              <w:widowControl/>
              <w:jc w:val="center"/>
              <w:rPr>
                <w:rFonts w:ascii="宋体" w:eastAsia="宋体" w:hAnsi="宋体" w:cs="宋体"/>
                <w:kern w:val="0"/>
                <w:sz w:val="22"/>
              </w:rPr>
            </w:pPr>
            <w:r w:rsidRPr="00E138D7">
              <w:rPr>
                <w:rFonts w:ascii="宋体" w:eastAsia="宋体" w:hAnsi="宋体" w:cs="宋体" w:hint="eastAsia"/>
                <w:kern w:val="0"/>
                <w:sz w:val="22"/>
              </w:rPr>
              <w:t>市域城镇建设用地</w:t>
            </w:r>
          </w:p>
        </w:tc>
        <w:tc>
          <w:tcPr>
            <w:tcW w:w="1666" w:type="dxa"/>
            <w:shd w:val="clear" w:color="auto" w:fill="auto"/>
            <w:vAlign w:val="center"/>
            <w:hideMark/>
          </w:tcPr>
          <w:p w:rsidR="00130F83" w:rsidRPr="00E138D7" w:rsidRDefault="00130F83" w:rsidP="00F66F28">
            <w:pPr>
              <w:widowControl/>
              <w:jc w:val="center"/>
              <w:rPr>
                <w:rFonts w:ascii="宋体" w:eastAsia="宋体" w:hAnsi="宋体" w:cs="宋体"/>
                <w:kern w:val="0"/>
                <w:sz w:val="22"/>
              </w:rPr>
            </w:pPr>
            <w:r w:rsidRPr="00E138D7">
              <w:rPr>
                <w:rFonts w:ascii="宋体" w:eastAsia="宋体" w:hAnsi="宋体" w:cs="宋体" w:hint="eastAsia"/>
                <w:kern w:val="0"/>
                <w:sz w:val="22"/>
              </w:rPr>
              <w:t>平方公里</w:t>
            </w:r>
          </w:p>
        </w:tc>
        <w:tc>
          <w:tcPr>
            <w:tcW w:w="2142" w:type="dxa"/>
            <w:vAlign w:val="center"/>
          </w:tcPr>
          <w:p w:rsidR="00130F83" w:rsidRPr="00E138D7" w:rsidRDefault="00130F83" w:rsidP="00F66F28">
            <w:pPr>
              <w:widowControl/>
              <w:jc w:val="center"/>
              <w:rPr>
                <w:rFonts w:ascii="宋体" w:eastAsia="宋体" w:hAnsi="宋体" w:cs="宋体"/>
                <w:kern w:val="0"/>
                <w:sz w:val="22"/>
              </w:rPr>
            </w:pPr>
            <w:r w:rsidRPr="00E138D7">
              <w:rPr>
                <w:rFonts w:ascii="宋体" w:eastAsia="宋体" w:hAnsi="宋体" w:cs="宋体" w:hint="eastAsia"/>
                <w:kern w:val="0"/>
                <w:sz w:val="22"/>
              </w:rPr>
              <w:t>998.7</w:t>
            </w:r>
          </w:p>
        </w:tc>
        <w:tc>
          <w:tcPr>
            <w:tcW w:w="2107" w:type="dxa"/>
            <w:shd w:val="clear" w:color="auto" w:fill="auto"/>
            <w:vAlign w:val="center"/>
            <w:hideMark/>
          </w:tcPr>
          <w:p w:rsidR="00130F83" w:rsidRPr="00E138D7" w:rsidRDefault="00130F83" w:rsidP="00F66F28">
            <w:pPr>
              <w:widowControl/>
              <w:jc w:val="center"/>
              <w:rPr>
                <w:rFonts w:ascii="宋体" w:eastAsia="宋体" w:hAnsi="宋体" w:cs="宋体"/>
                <w:kern w:val="0"/>
                <w:sz w:val="22"/>
              </w:rPr>
            </w:pPr>
            <w:r w:rsidRPr="00E138D7">
              <w:rPr>
                <w:rFonts w:ascii="宋体" w:eastAsia="宋体" w:hAnsi="宋体" w:cs="宋体" w:hint="eastAsia"/>
                <w:kern w:val="0"/>
                <w:sz w:val="22"/>
              </w:rPr>
              <w:t>1100</w:t>
            </w:r>
          </w:p>
        </w:tc>
      </w:tr>
      <w:tr w:rsidR="00340810" w:rsidRPr="00E138D7" w:rsidTr="00130F83">
        <w:trPr>
          <w:trHeight w:val="314"/>
        </w:trPr>
        <w:tc>
          <w:tcPr>
            <w:tcW w:w="1230" w:type="dxa"/>
            <w:vMerge/>
            <w:shd w:val="clear" w:color="auto" w:fill="auto"/>
            <w:vAlign w:val="center"/>
            <w:hideMark/>
          </w:tcPr>
          <w:p w:rsidR="00130F83" w:rsidRPr="00E138D7" w:rsidRDefault="00130F83" w:rsidP="00F66F28">
            <w:pPr>
              <w:widowControl/>
              <w:jc w:val="left"/>
              <w:rPr>
                <w:rFonts w:ascii="黑体" w:eastAsia="黑体" w:hAnsi="黑体" w:cs="宋体"/>
                <w:b/>
                <w:bCs/>
                <w:kern w:val="0"/>
                <w:sz w:val="22"/>
              </w:rPr>
            </w:pPr>
          </w:p>
        </w:tc>
        <w:tc>
          <w:tcPr>
            <w:tcW w:w="2102" w:type="dxa"/>
            <w:gridSpan w:val="2"/>
            <w:shd w:val="clear" w:color="auto" w:fill="auto"/>
            <w:vAlign w:val="center"/>
            <w:hideMark/>
          </w:tcPr>
          <w:p w:rsidR="00130F83" w:rsidRPr="00E138D7" w:rsidRDefault="00130F83" w:rsidP="00F66F28">
            <w:pPr>
              <w:widowControl/>
              <w:jc w:val="center"/>
              <w:rPr>
                <w:rFonts w:ascii="宋体" w:eastAsia="宋体" w:hAnsi="宋体" w:cs="宋体"/>
                <w:kern w:val="0"/>
                <w:sz w:val="22"/>
              </w:rPr>
            </w:pPr>
            <w:r w:rsidRPr="00E138D7">
              <w:rPr>
                <w:rFonts w:ascii="宋体" w:eastAsia="宋体" w:hAnsi="宋体" w:cs="宋体" w:hint="eastAsia"/>
                <w:kern w:val="0"/>
                <w:sz w:val="22"/>
              </w:rPr>
              <w:t>人均建设用地</w:t>
            </w:r>
          </w:p>
        </w:tc>
        <w:tc>
          <w:tcPr>
            <w:tcW w:w="1666" w:type="dxa"/>
            <w:shd w:val="clear" w:color="auto" w:fill="auto"/>
            <w:vAlign w:val="center"/>
            <w:hideMark/>
          </w:tcPr>
          <w:p w:rsidR="00130F83" w:rsidRPr="00E138D7" w:rsidRDefault="00130F83" w:rsidP="00F66F28">
            <w:pPr>
              <w:widowControl/>
              <w:jc w:val="center"/>
              <w:rPr>
                <w:rFonts w:ascii="宋体" w:eastAsia="宋体" w:hAnsi="宋体" w:cs="宋体"/>
                <w:kern w:val="0"/>
                <w:sz w:val="22"/>
              </w:rPr>
            </w:pPr>
            <w:r w:rsidRPr="00E138D7">
              <w:rPr>
                <w:rFonts w:ascii="宋体" w:eastAsia="宋体" w:hAnsi="宋体" w:cs="宋体" w:hint="eastAsia"/>
                <w:kern w:val="0"/>
                <w:sz w:val="22"/>
              </w:rPr>
              <w:t>平方米/人</w:t>
            </w:r>
          </w:p>
        </w:tc>
        <w:tc>
          <w:tcPr>
            <w:tcW w:w="2142" w:type="dxa"/>
            <w:vAlign w:val="center"/>
          </w:tcPr>
          <w:p w:rsidR="00130F83" w:rsidRPr="00E138D7" w:rsidRDefault="00130F83" w:rsidP="00F66F28">
            <w:pPr>
              <w:widowControl/>
              <w:jc w:val="center"/>
              <w:rPr>
                <w:rFonts w:ascii="宋体" w:eastAsia="宋体" w:hAnsi="宋体" w:cs="宋体"/>
                <w:kern w:val="0"/>
                <w:sz w:val="22"/>
              </w:rPr>
            </w:pPr>
            <w:r w:rsidRPr="00E138D7">
              <w:rPr>
                <w:rFonts w:ascii="宋体" w:eastAsia="宋体" w:hAnsi="宋体" w:cs="宋体" w:hint="eastAsia"/>
                <w:kern w:val="0"/>
                <w:sz w:val="22"/>
              </w:rPr>
              <w:t>117.9</w:t>
            </w:r>
          </w:p>
        </w:tc>
        <w:tc>
          <w:tcPr>
            <w:tcW w:w="2107" w:type="dxa"/>
            <w:shd w:val="clear" w:color="auto" w:fill="auto"/>
            <w:vAlign w:val="center"/>
            <w:hideMark/>
          </w:tcPr>
          <w:p w:rsidR="00130F83" w:rsidRPr="00E138D7" w:rsidRDefault="00130F83" w:rsidP="00F66F28">
            <w:pPr>
              <w:widowControl/>
              <w:jc w:val="center"/>
              <w:rPr>
                <w:rFonts w:ascii="宋体" w:eastAsia="宋体" w:hAnsi="宋体" w:cs="宋体"/>
                <w:kern w:val="0"/>
                <w:sz w:val="22"/>
              </w:rPr>
            </w:pPr>
            <w:r w:rsidRPr="00E138D7">
              <w:rPr>
                <w:rFonts w:ascii="宋体" w:eastAsia="宋体" w:hAnsi="宋体" w:cs="宋体" w:hint="eastAsia"/>
                <w:kern w:val="0"/>
                <w:sz w:val="22"/>
              </w:rPr>
              <w:t xml:space="preserve">109.1 </w:t>
            </w:r>
          </w:p>
        </w:tc>
      </w:tr>
      <w:tr w:rsidR="00340810" w:rsidRPr="00E138D7" w:rsidTr="00130F83">
        <w:trPr>
          <w:trHeight w:val="314"/>
        </w:trPr>
        <w:tc>
          <w:tcPr>
            <w:tcW w:w="1230" w:type="dxa"/>
            <w:vMerge w:val="restart"/>
            <w:shd w:val="clear" w:color="auto" w:fill="auto"/>
            <w:vAlign w:val="center"/>
          </w:tcPr>
          <w:p w:rsidR="00130F83" w:rsidRPr="00E138D7" w:rsidRDefault="00130F83" w:rsidP="00F66F28">
            <w:pPr>
              <w:widowControl/>
              <w:jc w:val="left"/>
              <w:rPr>
                <w:rFonts w:ascii="黑体" w:eastAsia="黑体" w:hAnsi="黑体" w:cs="宋体"/>
                <w:b/>
                <w:bCs/>
                <w:kern w:val="0"/>
                <w:sz w:val="22"/>
              </w:rPr>
            </w:pPr>
            <w:r w:rsidRPr="00E138D7">
              <w:rPr>
                <w:rFonts w:ascii="黑体" w:eastAsia="黑体" w:hAnsi="黑体" w:cs="宋体" w:hint="eastAsia"/>
                <w:b/>
                <w:bCs/>
                <w:kern w:val="0"/>
                <w:sz w:val="22"/>
              </w:rPr>
              <w:t>土地利用</w:t>
            </w:r>
          </w:p>
        </w:tc>
        <w:tc>
          <w:tcPr>
            <w:tcW w:w="2102" w:type="dxa"/>
            <w:gridSpan w:val="2"/>
            <w:shd w:val="clear" w:color="auto" w:fill="auto"/>
            <w:vAlign w:val="center"/>
          </w:tcPr>
          <w:p w:rsidR="00130F83" w:rsidRPr="00E138D7" w:rsidRDefault="00130F83" w:rsidP="00F66F28">
            <w:pPr>
              <w:widowControl/>
              <w:jc w:val="center"/>
              <w:rPr>
                <w:rFonts w:ascii="Times New Roman" w:eastAsia="宋体" w:hAnsi="Times New Roman" w:cs="Times New Roman"/>
                <w:kern w:val="0"/>
                <w:sz w:val="22"/>
              </w:rPr>
            </w:pPr>
            <w:r w:rsidRPr="00E138D7">
              <w:rPr>
                <w:rFonts w:ascii="Times New Roman" w:eastAsia="宋体" w:hAnsi="Times New Roman" w:cs="Times New Roman" w:hint="eastAsia"/>
                <w:kern w:val="0"/>
                <w:sz w:val="22"/>
              </w:rPr>
              <w:t>耕地保有量</w:t>
            </w:r>
          </w:p>
        </w:tc>
        <w:tc>
          <w:tcPr>
            <w:tcW w:w="1666" w:type="dxa"/>
            <w:shd w:val="clear" w:color="auto" w:fill="auto"/>
            <w:vAlign w:val="center"/>
          </w:tcPr>
          <w:p w:rsidR="00130F83" w:rsidRPr="00E138D7" w:rsidRDefault="00130F83" w:rsidP="00F66F28">
            <w:pPr>
              <w:widowControl/>
              <w:jc w:val="center"/>
              <w:rPr>
                <w:rFonts w:ascii="Times New Roman" w:eastAsia="宋体" w:hAnsi="Times New Roman" w:cs="Times New Roman"/>
                <w:kern w:val="0"/>
                <w:sz w:val="22"/>
              </w:rPr>
            </w:pPr>
            <w:r w:rsidRPr="00E138D7">
              <w:rPr>
                <w:rFonts w:ascii="Times New Roman" w:eastAsia="宋体" w:hAnsi="Times New Roman" w:cs="Times New Roman"/>
                <w:kern w:val="0"/>
                <w:sz w:val="22"/>
              </w:rPr>
              <w:t>平方公里</w:t>
            </w:r>
          </w:p>
        </w:tc>
        <w:tc>
          <w:tcPr>
            <w:tcW w:w="2142" w:type="dxa"/>
            <w:vAlign w:val="center"/>
          </w:tcPr>
          <w:p w:rsidR="00130F83" w:rsidRPr="00E138D7" w:rsidRDefault="00130F83" w:rsidP="003F7B88">
            <w:pPr>
              <w:widowControl/>
              <w:jc w:val="center"/>
              <w:rPr>
                <w:rFonts w:ascii="Times New Roman" w:eastAsia="宋体" w:hAnsi="Times New Roman" w:cs="Times New Roman"/>
                <w:kern w:val="0"/>
                <w:sz w:val="22"/>
              </w:rPr>
            </w:pPr>
            <w:r w:rsidRPr="00E138D7">
              <w:rPr>
                <w:rFonts w:ascii="Times New Roman" w:eastAsia="宋体" w:hAnsi="Times New Roman" w:cs="Times New Roman" w:hint="eastAsia"/>
                <w:kern w:val="0"/>
                <w:sz w:val="22"/>
              </w:rPr>
              <w:t>33</w:t>
            </w:r>
            <w:r w:rsidR="003F7B88" w:rsidRPr="00E138D7">
              <w:rPr>
                <w:rFonts w:ascii="Times New Roman" w:eastAsia="宋体" w:hAnsi="Times New Roman" w:cs="Times New Roman" w:hint="eastAsia"/>
                <w:kern w:val="0"/>
                <w:sz w:val="22"/>
              </w:rPr>
              <w:t>8</w:t>
            </w:r>
            <w:r w:rsidRPr="00E138D7">
              <w:rPr>
                <w:rFonts w:ascii="Times New Roman" w:eastAsia="宋体" w:hAnsi="Times New Roman" w:cs="Times New Roman" w:hint="eastAsia"/>
                <w:kern w:val="0"/>
                <w:sz w:val="22"/>
              </w:rPr>
              <w:t>8</w:t>
            </w:r>
          </w:p>
        </w:tc>
        <w:tc>
          <w:tcPr>
            <w:tcW w:w="2107" w:type="dxa"/>
            <w:shd w:val="clear" w:color="auto" w:fill="auto"/>
            <w:vAlign w:val="center"/>
          </w:tcPr>
          <w:p w:rsidR="00130F83" w:rsidRPr="00E138D7" w:rsidRDefault="00130F83" w:rsidP="00F66F28">
            <w:pPr>
              <w:widowControl/>
              <w:jc w:val="center"/>
              <w:rPr>
                <w:rFonts w:ascii="Times New Roman" w:eastAsia="宋体" w:hAnsi="Times New Roman" w:cs="Times New Roman"/>
                <w:kern w:val="0"/>
                <w:sz w:val="22"/>
              </w:rPr>
            </w:pPr>
            <w:r w:rsidRPr="00E138D7">
              <w:rPr>
                <w:rFonts w:ascii="Times New Roman" w:eastAsia="宋体" w:hAnsi="Times New Roman" w:cs="Times New Roman" w:hint="eastAsia"/>
                <w:kern w:val="0"/>
                <w:sz w:val="22"/>
              </w:rPr>
              <w:t>3013</w:t>
            </w:r>
          </w:p>
        </w:tc>
      </w:tr>
      <w:tr w:rsidR="00340810" w:rsidRPr="00E138D7" w:rsidTr="00130F83">
        <w:trPr>
          <w:trHeight w:val="314"/>
        </w:trPr>
        <w:tc>
          <w:tcPr>
            <w:tcW w:w="1230" w:type="dxa"/>
            <w:vMerge/>
            <w:shd w:val="clear" w:color="auto" w:fill="auto"/>
            <w:vAlign w:val="center"/>
          </w:tcPr>
          <w:p w:rsidR="00130F83" w:rsidRPr="00E138D7" w:rsidRDefault="00130F83" w:rsidP="00F66F28">
            <w:pPr>
              <w:widowControl/>
              <w:jc w:val="left"/>
              <w:rPr>
                <w:rFonts w:ascii="黑体" w:eastAsia="黑体" w:hAnsi="黑体" w:cs="宋体"/>
                <w:b/>
                <w:bCs/>
                <w:kern w:val="0"/>
                <w:sz w:val="22"/>
              </w:rPr>
            </w:pPr>
          </w:p>
        </w:tc>
        <w:tc>
          <w:tcPr>
            <w:tcW w:w="2102" w:type="dxa"/>
            <w:gridSpan w:val="2"/>
            <w:shd w:val="clear" w:color="auto" w:fill="auto"/>
            <w:vAlign w:val="center"/>
          </w:tcPr>
          <w:p w:rsidR="00130F83" w:rsidRPr="00E138D7" w:rsidRDefault="00130F83" w:rsidP="00F66F28">
            <w:pPr>
              <w:widowControl/>
              <w:jc w:val="center"/>
              <w:rPr>
                <w:rFonts w:ascii="Times New Roman" w:eastAsia="宋体" w:hAnsi="Times New Roman" w:cs="Times New Roman"/>
                <w:kern w:val="0"/>
                <w:sz w:val="22"/>
              </w:rPr>
            </w:pPr>
            <w:r w:rsidRPr="00E138D7">
              <w:rPr>
                <w:rFonts w:ascii="Times New Roman" w:eastAsia="宋体" w:hAnsi="Times New Roman" w:cs="Times New Roman" w:hint="eastAsia"/>
                <w:kern w:val="0"/>
                <w:sz w:val="22"/>
              </w:rPr>
              <w:t>基本农田</w:t>
            </w:r>
          </w:p>
        </w:tc>
        <w:tc>
          <w:tcPr>
            <w:tcW w:w="1666" w:type="dxa"/>
            <w:shd w:val="clear" w:color="auto" w:fill="auto"/>
            <w:vAlign w:val="center"/>
          </w:tcPr>
          <w:p w:rsidR="00130F83" w:rsidRPr="00E138D7" w:rsidRDefault="00130F83" w:rsidP="00F66F28">
            <w:pPr>
              <w:widowControl/>
              <w:jc w:val="center"/>
              <w:rPr>
                <w:rFonts w:ascii="Times New Roman" w:eastAsia="宋体" w:hAnsi="Times New Roman" w:cs="Times New Roman"/>
                <w:kern w:val="0"/>
                <w:sz w:val="22"/>
              </w:rPr>
            </w:pPr>
            <w:r w:rsidRPr="00E138D7">
              <w:rPr>
                <w:rFonts w:ascii="Times New Roman" w:eastAsia="宋体" w:hAnsi="Times New Roman" w:cs="Times New Roman"/>
                <w:kern w:val="0"/>
                <w:sz w:val="22"/>
              </w:rPr>
              <w:t>平方公里</w:t>
            </w:r>
          </w:p>
        </w:tc>
        <w:tc>
          <w:tcPr>
            <w:tcW w:w="2142" w:type="dxa"/>
            <w:vAlign w:val="center"/>
          </w:tcPr>
          <w:p w:rsidR="00130F83" w:rsidRPr="00E138D7" w:rsidRDefault="00130F83" w:rsidP="00F66F28">
            <w:pPr>
              <w:widowControl/>
              <w:jc w:val="center"/>
              <w:rPr>
                <w:rFonts w:ascii="Times New Roman" w:eastAsia="宋体" w:hAnsi="Times New Roman" w:cs="Times New Roman"/>
                <w:kern w:val="0"/>
                <w:sz w:val="22"/>
              </w:rPr>
            </w:pPr>
            <w:r w:rsidRPr="00E138D7">
              <w:rPr>
                <w:rFonts w:ascii="Times New Roman" w:eastAsia="宋体" w:hAnsi="Times New Roman" w:cs="Times New Roman" w:hint="eastAsia"/>
                <w:kern w:val="0"/>
                <w:sz w:val="22"/>
              </w:rPr>
              <w:t>/</w:t>
            </w:r>
          </w:p>
        </w:tc>
        <w:tc>
          <w:tcPr>
            <w:tcW w:w="2107" w:type="dxa"/>
            <w:shd w:val="clear" w:color="auto" w:fill="auto"/>
            <w:vAlign w:val="center"/>
          </w:tcPr>
          <w:p w:rsidR="00130F83" w:rsidRPr="00E138D7" w:rsidRDefault="00130F83" w:rsidP="00F66F28">
            <w:pPr>
              <w:widowControl/>
              <w:jc w:val="center"/>
              <w:rPr>
                <w:rFonts w:ascii="Times New Roman" w:eastAsia="宋体" w:hAnsi="Times New Roman" w:cs="Times New Roman"/>
                <w:kern w:val="0"/>
                <w:sz w:val="22"/>
              </w:rPr>
            </w:pPr>
            <w:r w:rsidRPr="00E138D7">
              <w:rPr>
                <w:rFonts w:ascii="Times New Roman" w:eastAsia="宋体" w:hAnsi="Times New Roman" w:cs="Times New Roman" w:hint="eastAsia"/>
                <w:kern w:val="0"/>
                <w:sz w:val="22"/>
              </w:rPr>
              <w:t>2432</w:t>
            </w:r>
          </w:p>
        </w:tc>
      </w:tr>
      <w:tr w:rsidR="00340810" w:rsidRPr="00E138D7" w:rsidTr="00130F83">
        <w:trPr>
          <w:trHeight w:val="314"/>
        </w:trPr>
        <w:tc>
          <w:tcPr>
            <w:tcW w:w="1230" w:type="dxa"/>
            <w:vMerge/>
            <w:shd w:val="clear" w:color="auto" w:fill="auto"/>
            <w:vAlign w:val="center"/>
          </w:tcPr>
          <w:p w:rsidR="00130F83" w:rsidRPr="00E138D7" w:rsidRDefault="00130F83" w:rsidP="00F66F28">
            <w:pPr>
              <w:widowControl/>
              <w:jc w:val="left"/>
              <w:rPr>
                <w:rFonts w:ascii="黑体" w:eastAsia="黑体" w:hAnsi="黑体" w:cs="宋体"/>
                <w:b/>
                <w:bCs/>
                <w:kern w:val="0"/>
                <w:sz w:val="22"/>
              </w:rPr>
            </w:pPr>
          </w:p>
        </w:tc>
        <w:tc>
          <w:tcPr>
            <w:tcW w:w="2102" w:type="dxa"/>
            <w:gridSpan w:val="2"/>
            <w:shd w:val="clear" w:color="auto" w:fill="auto"/>
            <w:vAlign w:val="center"/>
          </w:tcPr>
          <w:p w:rsidR="00130F83" w:rsidRPr="00E138D7" w:rsidRDefault="00130F83" w:rsidP="00F66F28">
            <w:pPr>
              <w:widowControl/>
              <w:jc w:val="center"/>
              <w:rPr>
                <w:rFonts w:ascii="Times New Roman" w:eastAsia="宋体" w:hAnsi="Times New Roman" w:cs="Times New Roman"/>
                <w:kern w:val="0"/>
                <w:sz w:val="22"/>
              </w:rPr>
            </w:pPr>
            <w:r w:rsidRPr="00E138D7">
              <w:rPr>
                <w:rFonts w:ascii="Times New Roman" w:eastAsia="宋体" w:hAnsi="Times New Roman" w:cs="Times New Roman" w:hint="eastAsia"/>
                <w:kern w:val="0"/>
                <w:sz w:val="22"/>
              </w:rPr>
              <w:t>新增建设用地</w:t>
            </w:r>
          </w:p>
        </w:tc>
        <w:tc>
          <w:tcPr>
            <w:tcW w:w="1666" w:type="dxa"/>
            <w:shd w:val="clear" w:color="auto" w:fill="auto"/>
            <w:vAlign w:val="center"/>
          </w:tcPr>
          <w:p w:rsidR="00130F83" w:rsidRPr="00E138D7" w:rsidRDefault="00130F83" w:rsidP="00F66F28">
            <w:pPr>
              <w:widowControl/>
              <w:jc w:val="center"/>
              <w:rPr>
                <w:rFonts w:ascii="Times New Roman" w:eastAsia="宋体" w:hAnsi="Times New Roman" w:cs="Times New Roman"/>
                <w:kern w:val="0"/>
                <w:sz w:val="22"/>
              </w:rPr>
            </w:pPr>
            <w:r w:rsidRPr="00E138D7">
              <w:rPr>
                <w:rFonts w:ascii="Times New Roman" w:eastAsia="宋体" w:hAnsi="Times New Roman" w:cs="Times New Roman"/>
                <w:kern w:val="0"/>
                <w:sz w:val="22"/>
              </w:rPr>
              <w:t>平方公里</w:t>
            </w:r>
          </w:p>
        </w:tc>
        <w:tc>
          <w:tcPr>
            <w:tcW w:w="2142" w:type="dxa"/>
            <w:vAlign w:val="center"/>
          </w:tcPr>
          <w:p w:rsidR="00130F83" w:rsidRPr="00E138D7" w:rsidRDefault="00130F83" w:rsidP="00F66F28">
            <w:pPr>
              <w:widowControl/>
              <w:jc w:val="center"/>
              <w:rPr>
                <w:rFonts w:ascii="Times New Roman" w:eastAsia="宋体" w:hAnsi="Times New Roman" w:cs="Times New Roman"/>
                <w:kern w:val="0"/>
                <w:sz w:val="22"/>
              </w:rPr>
            </w:pPr>
            <w:r w:rsidRPr="00E138D7">
              <w:rPr>
                <w:rFonts w:ascii="Times New Roman" w:eastAsia="宋体" w:hAnsi="Times New Roman" w:cs="Times New Roman" w:hint="eastAsia"/>
                <w:kern w:val="0"/>
                <w:sz w:val="22"/>
              </w:rPr>
              <w:t>51.5</w:t>
            </w:r>
          </w:p>
        </w:tc>
        <w:tc>
          <w:tcPr>
            <w:tcW w:w="2107" w:type="dxa"/>
            <w:shd w:val="clear" w:color="auto" w:fill="auto"/>
            <w:vAlign w:val="center"/>
          </w:tcPr>
          <w:p w:rsidR="00130F83" w:rsidRPr="00E138D7" w:rsidRDefault="00130F83" w:rsidP="00F66F28">
            <w:pPr>
              <w:widowControl/>
              <w:jc w:val="center"/>
              <w:rPr>
                <w:rFonts w:ascii="Times New Roman" w:eastAsia="宋体" w:hAnsi="Times New Roman" w:cs="Times New Roman"/>
                <w:kern w:val="0"/>
                <w:sz w:val="22"/>
              </w:rPr>
            </w:pPr>
            <w:r w:rsidRPr="00E138D7">
              <w:rPr>
                <w:rFonts w:ascii="Times New Roman" w:eastAsia="宋体" w:hAnsi="Times New Roman" w:cs="Times New Roman" w:hint="eastAsia"/>
                <w:kern w:val="0"/>
                <w:sz w:val="22"/>
              </w:rPr>
              <w:t>205.5</w:t>
            </w:r>
          </w:p>
        </w:tc>
      </w:tr>
      <w:tr w:rsidR="00340810" w:rsidRPr="00E138D7" w:rsidTr="00130F83">
        <w:trPr>
          <w:trHeight w:val="314"/>
        </w:trPr>
        <w:tc>
          <w:tcPr>
            <w:tcW w:w="1230" w:type="dxa"/>
            <w:vMerge/>
            <w:shd w:val="clear" w:color="auto" w:fill="auto"/>
            <w:vAlign w:val="center"/>
          </w:tcPr>
          <w:p w:rsidR="00130F83" w:rsidRPr="00E138D7" w:rsidRDefault="00130F83" w:rsidP="00F66F28">
            <w:pPr>
              <w:widowControl/>
              <w:jc w:val="left"/>
              <w:rPr>
                <w:rFonts w:ascii="黑体" w:eastAsia="黑体" w:hAnsi="黑体" w:cs="宋体"/>
                <w:b/>
                <w:bCs/>
                <w:kern w:val="0"/>
                <w:sz w:val="22"/>
              </w:rPr>
            </w:pPr>
          </w:p>
        </w:tc>
        <w:tc>
          <w:tcPr>
            <w:tcW w:w="2102" w:type="dxa"/>
            <w:gridSpan w:val="2"/>
            <w:shd w:val="clear" w:color="auto" w:fill="auto"/>
            <w:vAlign w:val="center"/>
          </w:tcPr>
          <w:p w:rsidR="00130F83" w:rsidRPr="00E138D7" w:rsidRDefault="00130F83" w:rsidP="00F66F28">
            <w:pPr>
              <w:widowControl/>
              <w:jc w:val="center"/>
              <w:rPr>
                <w:rFonts w:ascii="Times New Roman" w:eastAsia="宋体" w:hAnsi="Times New Roman" w:cs="Times New Roman"/>
                <w:kern w:val="0"/>
                <w:sz w:val="22"/>
              </w:rPr>
            </w:pPr>
            <w:r w:rsidRPr="00E138D7">
              <w:rPr>
                <w:rFonts w:ascii="Times New Roman" w:eastAsia="宋体" w:hAnsi="Times New Roman" w:cs="Times New Roman" w:hint="eastAsia"/>
                <w:kern w:val="0"/>
                <w:sz w:val="22"/>
              </w:rPr>
              <w:t>供地率</w:t>
            </w:r>
          </w:p>
        </w:tc>
        <w:tc>
          <w:tcPr>
            <w:tcW w:w="1666" w:type="dxa"/>
            <w:shd w:val="clear" w:color="auto" w:fill="auto"/>
            <w:vAlign w:val="center"/>
          </w:tcPr>
          <w:p w:rsidR="00130F83" w:rsidRPr="00E138D7" w:rsidRDefault="00130F83" w:rsidP="00F66F28">
            <w:pPr>
              <w:widowControl/>
              <w:jc w:val="center"/>
              <w:rPr>
                <w:rFonts w:ascii="Times New Roman" w:eastAsia="宋体" w:hAnsi="Times New Roman" w:cs="Times New Roman"/>
                <w:kern w:val="0"/>
                <w:sz w:val="22"/>
              </w:rPr>
            </w:pPr>
            <w:r w:rsidRPr="00E138D7">
              <w:rPr>
                <w:rFonts w:ascii="Times New Roman" w:eastAsia="宋体" w:hAnsi="Times New Roman" w:cs="Times New Roman" w:hint="eastAsia"/>
                <w:kern w:val="0"/>
                <w:sz w:val="22"/>
              </w:rPr>
              <w:t>/</w:t>
            </w:r>
          </w:p>
        </w:tc>
        <w:tc>
          <w:tcPr>
            <w:tcW w:w="2142" w:type="dxa"/>
            <w:vAlign w:val="center"/>
          </w:tcPr>
          <w:p w:rsidR="00130F83" w:rsidRPr="00E138D7" w:rsidRDefault="00130F83" w:rsidP="00F66F28">
            <w:pPr>
              <w:widowControl/>
              <w:jc w:val="center"/>
              <w:rPr>
                <w:rFonts w:ascii="Times New Roman" w:eastAsia="宋体" w:hAnsi="Times New Roman" w:cs="Times New Roman"/>
                <w:kern w:val="0"/>
                <w:sz w:val="22"/>
              </w:rPr>
            </w:pPr>
            <w:r w:rsidRPr="00E138D7">
              <w:rPr>
                <w:rFonts w:ascii="Times New Roman" w:eastAsia="宋体" w:hAnsi="Times New Roman" w:cs="Times New Roman" w:hint="eastAsia"/>
                <w:kern w:val="0"/>
                <w:sz w:val="22"/>
              </w:rPr>
              <w:t>/</w:t>
            </w:r>
          </w:p>
        </w:tc>
        <w:tc>
          <w:tcPr>
            <w:tcW w:w="2107" w:type="dxa"/>
            <w:shd w:val="clear" w:color="auto" w:fill="auto"/>
            <w:vAlign w:val="center"/>
          </w:tcPr>
          <w:p w:rsidR="00130F83" w:rsidRPr="00E138D7" w:rsidRDefault="00130F83" w:rsidP="00F66F28">
            <w:pPr>
              <w:widowControl/>
              <w:jc w:val="center"/>
              <w:rPr>
                <w:rFonts w:ascii="Times New Roman" w:eastAsia="宋体" w:hAnsi="Times New Roman" w:cs="Times New Roman"/>
                <w:kern w:val="0"/>
                <w:sz w:val="22"/>
              </w:rPr>
            </w:pPr>
            <w:r w:rsidRPr="00E138D7">
              <w:rPr>
                <w:rFonts w:ascii="宋体" w:eastAsia="宋体" w:hAnsi="宋体" w:cs="Times New Roman" w:hint="eastAsia"/>
                <w:kern w:val="0"/>
                <w:sz w:val="22"/>
              </w:rPr>
              <w:t>[</w:t>
            </w:r>
            <w:r w:rsidRPr="00E138D7">
              <w:rPr>
                <w:rFonts w:ascii="Times New Roman" w:eastAsia="宋体" w:hAnsi="Times New Roman" w:cs="Times New Roman" w:hint="eastAsia"/>
                <w:kern w:val="0"/>
                <w:sz w:val="22"/>
              </w:rPr>
              <w:t>60%</w:t>
            </w:r>
            <w:r w:rsidRPr="00E138D7">
              <w:rPr>
                <w:rFonts w:ascii="宋体" w:eastAsia="宋体" w:hAnsi="宋体" w:cs="Times New Roman" w:hint="eastAsia"/>
                <w:kern w:val="0"/>
                <w:sz w:val="22"/>
              </w:rPr>
              <w:t>]</w:t>
            </w:r>
          </w:p>
        </w:tc>
      </w:tr>
      <w:tr w:rsidR="00340810" w:rsidRPr="00E138D7" w:rsidTr="00130F83">
        <w:trPr>
          <w:trHeight w:val="294"/>
        </w:trPr>
        <w:tc>
          <w:tcPr>
            <w:tcW w:w="1230" w:type="dxa"/>
            <w:vMerge w:val="restart"/>
            <w:shd w:val="clear" w:color="auto" w:fill="auto"/>
            <w:vAlign w:val="center"/>
            <w:hideMark/>
          </w:tcPr>
          <w:p w:rsidR="00130F83" w:rsidRPr="00E138D7" w:rsidRDefault="00130F83" w:rsidP="00F66F28">
            <w:pPr>
              <w:widowControl/>
              <w:jc w:val="center"/>
              <w:rPr>
                <w:rFonts w:ascii="黑体" w:eastAsia="黑体" w:hAnsi="黑体" w:cs="宋体"/>
                <w:b/>
                <w:bCs/>
                <w:kern w:val="0"/>
                <w:sz w:val="22"/>
              </w:rPr>
            </w:pPr>
            <w:r w:rsidRPr="00E138D7">
              <w:rPr>
                <w:rFonts w:ascii="黑体" w:eastAsia="黑体" w:hAnsi="黑体" w:cs="宋体" w:hint="eastAsia"/>
                <w:b/>
                <w:bCs/>
                <w:kern w:val="0"/>
                <w:sz w:val="22"/>
              </w:rPr>
              <w:t>公共服务</w:t>
            </w:r>
          </w:p>
        </w:tc>
        <w:tc>
          <w:tcPr>
            <w:tcW w:w="2102" w:type="dxa"/>
            <w:gridSpan w:val="2"/>
            <w:shd w:val="clear" w:color="auto" w:fill="auto"/>
            <w:vAlign w:val="center"/>
            <w:hideMark/>
          </w:tcPr>
          <w:p w:rsidR="00130F83" w:rsidRPr="00E138D7" w:rsidRDefault="00130F83" w:rsidP="00F66F28">
            <w:pPr>
              <w:widowControl/>
              <w:jc w:val="center"/>
              <w:rPr>
                <w:rFonts w:ascii="宋体" w:eastAsia="宋体" w:hAnsi="宋体" w:cs="宋体"/>
                <w:kern w:val="0"/>
                <w:sz w:val="22"/>
              </w:rPr>
            </w:pPr>
            <w:r w:rsidRPr="00E138D7">
              <w:rPr>
                <w:rFonts w:ascii="宋体" w:eastAsia="宋体" w:hAnsi="宋体" w:cs="宋体" w:hint="eastAsia"/>
                <w:kern w:val="0"/>
                <w:sz w:val="22"/>
              </w:rPr>
              <w:t>人均文化设施用地</w:t>
            </w:r>
          </w:p>
        </w:tc>
        <w:tc>
          <w:tcPr>
            <w:tcW w:w="1666" w:type="dxa"/>
            <w:shd w:val="clear" w:color="auto" w:fill="auto"/>
            <w:vAlign w:val="center"/>
            <w:hideMark/>
          </w:tcPr>
          <w:p w:rsidR="00130F83" w:rsidRPr="00E138D7" w:rsidRDefault="00130F83" w:rsidP="00F66F28">
            <w:pPr>
              <w:widowControl/>
              <w:jc w:val="center"/>
              <w:rPr>
                <w:rFonts w:ascii="宋体" w:eastAsia="宋体" w:hAnsi="宋体" w:cs="宋体"/>
                <w:kern w:val="0"/>
                <w:sz w:val="22"/>
              </w:rPr>
            </w:pPr>
            <w:r w:rsidRPr="00E138D7">
              <w:rPr>
                <w:rFonts w:ascii="宋体" w:eastAsia="宋体" w:hAnsi="宋体" w:cs="宋体" w:hint="eastAsia"/>
                <w:kern w:val="0"/>
                <w:sz w:val="22"/>
              </w:rPr>
              <w:t>平方米/人</w:t>
            </w:r>
          </w:p>
        </w:tc>
        <w:tc>
          <w:tcPr>
            <w:tcW w:w="2142" w:type="dxa"/>
            <w:vAlign w:val="center"/>
          </w:tcPr>
          <w:p w:rsidR="00130F83" w:rsidRPr="00E138D7" w:rsidRDefault="00130F83" w:rsidP="00F66F28">
            <w:pPr>
              <w:widowControl/>
              <w:jc w:val="center"/>
              <w:rPr>
                <w:rFonts w:ascii="宋体" w:eastAsia="宋体" w:hAnsi="宋体" w:cs="宋体"/>
                <w:kern w:val="0"/>
                <w:sz w:val="22"/>
              </w:rPr>
            </w:pPr>
            <w:r w:rsidRPr="00E138D7">
              <w:rPr>
                <w:rFonts w:ascii="宋体" w:eastAsia="宋体" w:hAnsi="宋体" w:cs="宋体" w:hint="eastAsia"/>
                <w:kern w:val="0"/>
                <w:sz w:val="22"/>
              </w:rPr>
              <w:t>0.21</w:t>
            </w:r>
          </w:p>
        </w:tc>
        <w:tc>
          <w:tcPr>
            <w:tcW w:w="2107" w:type="dxa"/>
            <w:shd w:val="clear" w:color="auto" w:fill="auto"/>
            <w:vAlign w:val="center"/>
            <w:hideMark/>
          </w:tcPr>
          <w:p w:rsidR="00130F83" w:rsidRPr="00E138D7" w:rsidRDefault="00130F83" w:rsidP="00F66F28">
            <w:pPr>
              <w:widowControl/>
              <w:jc w:val="center"/>
              <w:rPr>
                <w:rFonts w:ascii="宋体" w:eastAsia="宋体" w:hAnsi="宋体" w:cs="宋体"/>
                <w:kern w:val="0"/>
                <w:sz w:val="22"/>
              </w:rPr>
            </w:pPr>
            <w:r w:rsidRPr="00E138D7">
              <w:rPr>
                <w:rFonts w:ascii="宋体" w:eastAsia="宋体" w:hAnsi="宋体" w:cs="宋体" w:hint="eastAsia"/>
                <w:kern w:val="0"/>
                <w:sz w:val="22"/>
              </w:rPr>
              <w:t>1.21</w:t>
            </w:r>
          </w:p>
        </w:tc>
      </w:tr>
      <w:tr w:rsidR="00340810" w:rsidRPr="00E138D7" w:rsidTr="00130F83">
        <w:trPr>
          <w:trHeight w:val="294"/>
        </w:trPr>
        <w:tc>
          <w:tcPr>
            <w:tcW w:w="1230" w:type="dxa"/>
            <w:vMerge/>
            <w:shd w:val="clear" w:color="auto" w:fill="auto"/>
            <w:vAlign w:val="center"/>
            <w:hideMark/>
          </w:tcPr>
          <w:p w:rsidR="00130F83" w:rsidRPr="00E138D7" w:rsidRDefault="00130F83" w:rsidP="00F66F28">
            <w:pPr>
              <w:widowControl/>
              <w:jc w:val="left"/>
              <w:rPr>
                <w:rFonts w:ascii="黑体" w:eastAsia="黑体" w:hAnsi="黑体" w:cs="宋体"/>
                <w:b/>
                <w:bCs/>
                <w:kern w:val="0"/>
                <w:sz w:val="22"/>
              </w:rPr>
            </w:pPr>
          </w:p>
        </w:tc>
        <w:tc>
          <w:tcPr>
            <w:tcW w:w="2102" w:type="dxa"/>
            <w:gridSpan w:val="2"/>
            <w:shd w:val="clear" w:color="auto" w:fill="auto"/>
            <w:vAlign w:val="center"/>
            <w:hideMark/>
          </w:tcPr>
          <w:p w:rsidR="00130F83" w:rsidRPr="00E138D7" w:rsidRDefault="00130F83" w:rsidP="00F66F28">
            <w:pPr>
              <w:widowControl/>
              <w:jc w:val="center"/>
              <w:rPr>
                <w:rFonts w:ascii="宋体" w:eastAsia="宋体" w:hAnsi="宋体" w:cs="宋体"/>
                <w:kern w:val="0"/>
                <w:sz w:val="22"/>
              </w:rPr>
            </w:pPr>
            <w:r w:rsidRPr="00E138D7">
              <w:rPr>
                <w:rFonts w:ascii="宋体" w:eastAsia="宋体" w:hAnsi="宋体" w:cs="宋体" w:hint="eastAsia"/>
                <w:kern w:val="0"/>
                <w:sz w:val="22"/>
              </w:rPr>
              <w:t>人均体育设施用地</w:t>
            </w:r>
          </w:p>
        </w:tc>
        <w:tc>
          <w:tcPr>
            <w:tcW w:w="1666" w:type="dxa"/>
            <w:shd w:val="clear" w:color="auto" w:fill="auto"/>
            <w:vAlign w:val="center"/>
            <w:hideMark/>
          </w:tcPr>
          <w:p w:rsidR="00130F83" w:rsidRPr="00E138D7" w:rsidRDefault="00130F83" w:rsidP="00F66F28">
            <w:pPr>
              <w:widowControl/>
              <w:jc w:val="center"/>
              <w:rPr>
                <w:rFonts w:ascii="宋体" w:eastAsia="宋体" w:hAnsi="宋体" w:cs="宋体"/>
                <w:kern w:val="0"/>
                <w:sz w:val="22"/>
              </w:rPr>
            </w:pPr>
            <w:r w:rsidRPr="00E138D7">
              <w:rPr>
                <w:rFonts w:ascii="宋体" w:eastAsia="宋体" w:hAnsi="宋体" w:cs="宋体" w:hint="eastAsia"/>
                <w:kern w:val="0"/>
                <w:sz w:val="22"/>
              </w:rPr>
              <w:t>平方米/人</w:t>
            </w:r>
          </w:p>
        </w:tc>
        <w:tc>
          <w:tcPr>
            <w:tcW w:w="2142" w:type="dxa"/>
            <w:vAlign w:val="center"/>
          </w:tcPr>
          <w:p w:rsidR="00130F83" w:rsidRPr="00E138D7" w:rsidRDefault="00130F83" w:rsidP="00F66F28">
            <w:pPr>
              <w:widowControl/>
              <w:jc w:val="center"/>
              <w:rPr>
                <w:rFonts w:ascii="宋体" w:eastAsia="宋体" w:hAnsi="宋体" w:cs="宋体"/>
                <w:kern w:val="0"/>
                <w:sz w:val="22"/>
              </w:rPr>
            </w:pPr>
            <w:r w:rsidRPr="00E138D7">
              <w:rPr>
                <w:rFonts w:ascii="宋体" w:eastAsia="宋体" w:hAnsi="宋体" w:cs="宋体" w:hint="eastAsia"/>
                <w:kern w:val="0"/>
                <w:sz w:val="22"/>
              </w:rPr>
              <w:t>0.37</w:t>
            </w:r>
          </w:p>
        </w:tc>
        <w:tc>
          <w:tcPr>
            <w:tcW w:w="2107" w:type="dxa"/>
            <w:shd w:val="clear" w:color="auto" w:fill="auto"/>
            <w:vAlign w:val="center"/>
            <w:hideMark/>
          </w:tcPr>
          <w:p w:rsidR="00130F83" w:rsidRPr="00E138D7" w:rsidRDefault="00130F83" w:rsidP="00F66F28">
            <w:pPr>
              <w:widowControl/>
              <w:jc w:val="center"/>
              <w:rPr>
                <w:rFonts w:ascii="宋体" w:eastAsia="宋体" w:hAnsi="宋体" w:cs="宋体"/>
                <w:kern w:val="0"/>
                <w:sz w:val="22"/>
              </w:rPr>
            </w:pPr>
            <w:r w:rsidRPr="00E138D7">
              <w:rPr>
                <w:rFonts w:ascii="宋体" w:eastAsia="宋体" w:hAnsi="宋体" w:cs="宋体" w:hint="eastAsia"/>
                <w:kern w:val="0"/>
                <w:sz w:val="22"/>
              </w:rPr>
              <w:t>0.8-1</w:t>
            </w:r>
          </w:p>
        </w:tc>
      </w:tr>
      <w:tr w:rsidR="00340810" w:rsidRPr="00E138D7" w:rsidTr="00130F83">
        <w:trPr>
          <w:trHeight w:val="294"/>
        </w:trPr>
        <w:tc>
          <w:tcPr>
            <w:tcW w:w="1230" w:type="dxa"/>
            <w:vMerge/>
            <w:shd w:val="clear" w:color="auto" w:fill="auto"/>
            <w:vAlign w:val="center"/>
            <w:hideMark/>
          </w:tcPr>
          <w:p w:rsidR="00130F83" w:rsidRPr="00E138D7" w:rsidRDefault="00130F83" w:rsidP="00F66F28">
            <w:pPr>
              <w:widowControl/>
              <w:jc w:val="left"/>
              <w:rPr>
                <w:rFonts w:ascii="黑体" w:eastAsia="黑体" w:hAnsi="黑体" w:cs="宋体"/>
                <w:b/>
                <w:bCs/>
                <w:kern w:val="0"/>
                <w:sz w:val="22"/>
              </w:rPr>
            </w:pPr>
          </w:p>
        </w:tc>
        <w:tc>
          <w:tcPr>
            <w:tcW w:w="2102" w:type="dxa"/>
            <w:gridSpan w:val="2"/>
            <w:shd w:val="clear" w:color="auto" w:fill="auto"/>
            <w:vAlign w:val="center"/>
            <w:hideMark/>
          </w:tcPr>
          <w:p w:rsidR="00130F83" w:rsidRPr="00E138D7" w:rsidRDefault="00130F83" w:rsidP="00F66F28">
            <w:pPr>
              <w:widowControl/>
              <w:jc w:val="center"/>
              <w:rPr>
                <w:rFonts w:ascii="宋体" w:eastAsia="宋体" w:hAnsi="宋体" w:cs="宋体"/>
                <w:kern w:val="0"/>
                <w:sz w:val="22"/>
              </w:rPr>
            </w:pPr>
            <w:r w:rsidRPr="00E138D7">
              <w:rPr>
                <w:rFonts w:ascii="宋体" w:eastAsia="宋体" w:hAnsi="宋体" w:cs="宋体" w:hint="eastAsia"/>
                <w:kern w:val="0"/>
                <w:sz w:val="22"/>
              </w:rPr>
              <w:t>医疗卫生</w:t>
            </w:r>
          </w:p>
        </w:tc>
        <w:tc>
          <w:tcPr>
            <w:tcW w:w="1666" w:type="dxa"/>
            <w:shd w:val="clear" w:color="auto" w:fill="auto"/>
            <w:vAlign w:val="center"/>
            <w:hideMark/>
          </w:tcPr>
          <w:p w:rsidR="00130F83" w:rsidRPr="00E138D7" w:rsidRDefault="00130F83" w:rsidP="00F66F28">
            <w:pPr>
              <w:widowControl/>
              <w:jc w:val="center"/>
              <w:rPr>
                <w:rFonts w:ascii="宋体" w:eastAsia="宋体" w:hAnsi="宋体" w:cs="宋体"/>
                <w:kern w:val="0"/>
                <w:sz w:val="22"/>
              </w:rPr>
            </w:pPr>
            <w:r w:rsidRPr="00E138D7">
              <w:rPr>
                <w:rFonts w:ascii="宋体" w:eastAsia="宋体" w:hAnsi="宋体" w:cs="宋体" w:hint="eastAsia"/>
                <w:kern w:val="0"/>
                <w:sz w:val="22"/>
              </w:rPr>
              <w:t>床/千人</w:t>
            </w:r>
          </w:p>
        </w:tc>
        <w:tc>
          <w:tcPr>
            <w:tcW w:w="2142" w:type="dxa"/>
            <w:vAlign w:val="center"/>
          </w:tcPr>
          <w:p w:rsidR="00130F83" w:rsidRPr="00E138D7" w:rsidRDefault="00130F83" w:rsidP="00F66F28">
            <w:pPr>
              <w:widowControl/>
              <w:jc w:val="center"/>
              <w:rPr>
                <w:rFonts w:ascii="宋体" w:eastAsia="宋体" w:hAnsi="宋体" w:cs="宋体"/>
                <w:kern w:val="0"/>
                <w:sz w:val="22"/>
              </w:rPr>
            </w:pPr>
            <w:r w:rsidRPr="00E138D7">
              <w:rPr>
                <w:rFonts w:ascii="宋体" w:eastAsia="宋体" w:hAnsi="宋体" w:cs="宋体"/>
                <w:kern w:val="0"/>
                <w:sz w:val="22"/>
              </w:rPr>
              <w:t>7.61</w:t>
            </w:r>
          </w:p>
        </w:tc>
        <w:tc>
          <w:tcPr>
            <w:tcW w:w="2107" w:type="dxa"/>
            <w:shd w:val="clear" w:color="auto" w:fill="auto"/>
            <w:vAlign w:val="center"/>
            <w:hideMark/>
          </w:tcPr>
          <w:p w:rsidR="00130F83" w:rsidRPr="00E138D7" w:rsidRDefault="00130F83" w:rsidP="00F66F28">
            <w:pPr>
              <w:widowControl/>
              <w:jc w:val="center"/>
              <w:rPr>
                <w:rFonts w:ascii="宋体" w:eastAsia="宋体" w:hAnsi="宋体" w:cs="宋体"/>
                <w:kern w:val="0"/>
                <w:sz w:val="22"/>
              </w:rPr>
            </w:pPr>
            <w:r w:rsidRPr="00E138D7">
              <w:rPr>
                <w:rFonts w:ascii="宋体" w:eastAsia="宋体" w:hAnsi="宋体" w:cs="宋体" w:hint="eastAsia"/>
                <w:kern w:val="0"/>
                <w:sz w:val="22"/>
              </w:rPr>
              <w:t>7.</w:t>
            </w:r>
            <w:r w:rsidRPr="00E138D7">
              <w:rPr>
                <w:rFonts w:ascii="宋体" w:eastAsia="宋体" w:hAnsi="宋体" w:cs="宋体"/>
                <w:kern w:val="0"/>
                <w:sz w:val="22"/>
              </w:rPr>
              <w:t>8</w:t>
            </w:r>
          </w:p>
        </w:tc>
      </w:tr>
      <w:tr w:rsidR="00340810" w:rsidRPr="00E138D7" w:rsidTr="00130F83">
        <w:trPr>
          <w:trHeight w:val="294"/>
        </w:trPr>
        <w:tc>
          <w:tcPr>
            <w:tcW w:w="1230" w:type="dxa"/>
            <w:vMerge/>
            <w:shd w:val="clear" w:color="auto" w:fill="auto"/>
            <w:vAlign w:val="center"/>
            <w:hideMark/>
          </w:tcPr>
          <w:p w:rsidR="00130F83" w:rsidRPr="00E138D7" w:rsidRDefault="00130F83" w:rsidP="00F66F28">
            <w:pPr>
              <w:widowControl/>
              <w:jc w:val="left"/>
              <w:rPr>
                <w:rFonts w:ascii="黑体" w:eastAsia="黑体" w:hAnsi="黑体" w:cs="宋体"/>
                <w:b/>
                <w:bCs/>
                <w:kern w:val="0"/>
                <w:sz w:val="22"/>
              </w:rPr>
            </w:pPr>
          </w:p>
        </w:tc>
        <w:tc>
          <w:tcPr>
            <w:tcW w:w="2102" w:type="dxa"/>
            <w:gridSpan w:val="2"/>
            <w:shd w:val="clear" w:color="auto" w:fill="auto"/>
            <w:vAlign w:val="center"/>
            <w:hideMark/>
          </w:tcPr>
          <w:p w:rsidR="00130F83" w:rsidRPr="00E138D7" w:rsidRDefault="00130F83" w:rsidP="00F66F28">
            <w:pPr>
              <w:widowControl/>
              <w:jc w:val="center"/>
              <w:rPr>
                <w:rFonts w:ascii="宋体" w:eastAsia="宋体" w:hAnsi="宋体" w:cs="宋体"/>
                <w:kern w:val="0"/>
                <w:sz w:val="22"/>
              </w:rPr>
            </w:pPr>
            <w:r w:rsidRPr="00E138D7">
              <w:rPr>
                <w:rFonts w:ascii="宋体" w:eastAsia="宋体" w:hAnsi="宋体" w:cs="宋体" w:hint="eastAsia"/>
                <w:kern w:val="0"/>
                <w:sz w:val="22"/>
              </w:rPr>
              <w:t>中小学</w:t>
            </w:r>
          </w:p>
        </w:tc>
        <w:tc>
          <w:tcPr>
            <w:tcW w:w="1666" w:type="dxa"/>
            <w:shd w:val="clear" w:color="auto" w:fill="auto"/>
            <w:vAlign w:val="center"/>
            <w:hideMark/>
          </w:tcPr>
          <w:p w:rsidR="00130F83" w:rsidRPr="00E138D7" w:rsidRDefault="00130F83" w:rsidP="00F66F28">
            <w:pPr>
              <w:widowControl/>
              <w:jc w:val="center"/>
              <w:rPr>
                <w:rFonts w:ascii="宋体" w:eastAsia="宋体" w:hAnsi="宋体" w:cs="宋体"/>
                <w:kern w:val="0"/>
                <w:sz w:val="22"/>
              </w:rPr>
            </w:pPr>
            <w:r w:rsidRPr="00E138D7">
              <w:rPr>
                <w:rFonts w:ascii="宋体" w:eastAsia="宋体" w:hAnsi="宋体" w:cs="宋体" w:hint="eastAsia"/>
                <w:kern w:val="0"/>
                <w:sz w:val="22"/>
              </w:rPr>
              <w:t>所</w:t>
            </w:r>
          </w:p>
        </w:tc>
        <w:tc>
          <w:tcPr>
            <w:tcW w:w="2142" w:type="dxa"/>
            <w:vAlign w:val="center"/>
          </w:tcPr>
          <w:p w:rsidR="00130F83" w:rsidRPr="00E138D7" w:rsidRDefault="00130F83" w:rsidP="00F66F28">
            <w:pPr>
              <w:widowControl/>
              <w:jc w:val="center"/>
              <w:rPr>
                <w:rFonts w:ascii="宋体" w:eastAsia="宋体" w:hAnsi="宋体" w:cs="宋体"/>
                <w:kern w:val="0"/>
                <w:sz w:val="22"/>
              </w:rPr>
            </w:pPr>
            <w:r w:rsidRPr="00E138D7">
              <w:rPr>
                <w:rFonts w:ascii="宋体" w:eastAsia="宋体" w:hAnsi="宋体" w:cs="宋体" w:hint="eastAsia"/>
                <w:kern w:val="0"/>
                <w:sz w:val="22"/>
              </w:rPr>
              <w:t>1025</w:t>
            </w:r>
          </w:p>
        </w:tc>
        <w:tc>
          <w:tcPr>
            <w:tcW w:w="2107" w:type="dxa"/>
            <w:shd w:val="clear" w:color="auto" w:fill="auto"/>
            <w:vAlign w:val="center"/>
            <w:hideMark/>
          </w:tcPr>
          <w:p w:rsidR="00130F83" w:rsidRPr="00E138D7" w:rsidRDefault="00130F83" w:rsidP="00F66F28">
            <w:pPr>
              <w:widowControl/>
              <w:jc w:val="center"/>
              <w:rPr>
                <w:rFonts w:ascii="宋体" w:eastAsia="宋体" w:hAnsi="宋体" w:cs="宋体"/>
                <w:kern w:val="0"/>
                <w:sz w:val="22"/>
              </w:rPr>
            </w:pPr>
            <w:r w:rsidRPr="00E138D7">
              <w:rPr>
                <w:rFonts w:ascii="宋体" w:eastAsia="宋体" w:hAnsi="宋体" w:cs="宋体" w:hint="eastAsia"/>
                <w:kern w:val="0"/>
                <w:sz w:val="22"/>
              </w:rPr>
              <w:t>1285</w:t>
            </w:r>
          </w:p>
        </w:tc>
      </w:tr>
      <w:tr w:rsidR="00340810" w:rsidRPr="00E138D7" w:rsidTr="00130F83">
        <w:trPr>
          <w:trHeight w:val="294"/>
        </w:trPr>
        <w:tc>
          <w:tcPr>
            <w:tcW w:w="1230" w:type="dxa"/>
            <w:vMerge/>
            <w:shd w:val="clear" w:color="auto" w:fill="auto"/>
            <w:vAlign w:val="center"/>
            <w:hideMark/>
          </w:tcPr>
          <w:p w:rsidR="00130F83" w:rsidRPr="00E138D7" w:rsidRDefault="00130F83" w:rsidP="00F66F28">
            <w:pPr>
              <w:widowControl/>
              <w:jc w:val="left"/>
              <w:rPr>
                <w:rFonts w:ascii="黑体" w:eastAsia="黑体" w:hAnsi="黑体" w:cs="宋体"/>
                <w:b/>
                <w:bCs/>
                <w:kern w:val="0"/>
                <w:sz w:val="22"/>
              </w:rPr>
            </w:pPr>
          </w:p>
        </w:tc>
        <w:tc>
          <w:tcPr>
            <w:tcW w:w="2102" w:type="dxa"/>
            <w:gridSpan w:val="2"/>
            <w:shd w:val="clear" w:color="auto" w:fill="auto"/>
            <w:vAlign w:val="center"/>
            <w:hideMark/>
          </w:tcPr>
          <w:p w:rsidR="00130F83" w:rsidRPr="00E138D7" w:rsidRDefault="00130F83" w:rsidP="00F66F28">
            <w:pPr>
              <w:widowControl/>
              <w:jc w:val="center"/>
              <w:rPr>
                <w:rFonts w:ascii="宋体" w:eastAsia="宋体" w:hAnsi="宋体" w:cs="宋体"/>
                <w:kern w:val="0"/>
                <w:sz w:val="22"/>
              </w:rPr>
            </w:pPr>
            <w:r w:rsidRPr="00E138D7">
              <w:rPr>
                <w:rFonts w:ascii="宋体" w:eastAsia="宋体" w:hAnsi="宋体" w:cs="宋体" w:hint="eastAsia"/>
                <w:kern w:val="0"/>
                <w:sz w:val="22"/>
              </w:rPr>
              <w:t>福利设施</w:t>
            </w:r>
          </w:p>
        </w:tc>
        <w:tc>
          <w:tcPr>
            <w:tcW w:w="1666" w:type="dxa"/>
            <w:shd w:val="clear" w:color="auto" w:fill="auto"/>
            <w:vAlign w:val="center"/>
            <w:hideMark/>
          </w:tcPr>
          <w:p w:rsidR="00130F83" w:rsidRPr="00E138D7" w:rsidRDefault="00130F83" w:rsidP="00F66F28">
            <w:pPr>
              <w:widowControl/>
              <w:jc w:val="center"/>
              <w:rPr>
                <w:rFonts w:ascii="宋体" w:eastAsia="宋体" w:hAnsi="宋体" w:cs="宋体"/>
                <w:kern w:val="0"/>
                <w:sz w:val="22"/>
              </w:rPr>
            </w:pPr>
            <w:r w:rsidRPr="00E138D7">
              <w:rPr>
                <w:rFonts w:ascii="宋体" w:eastAsia="宋体" w:hAnsi="宋体" w:cs="宋体" w:hint="eastAsia"/>
                <w:kern w:val="0"/>
                <w:sz w:val="22"/>
              </w:rPr>
              <w:t>床/百老人</w:t>
            </w:r>
          </w:p>
        </w:tc>
        <w:tc>
          <w:tcPr>
            <w:tcW w:w="2142" w:type="dxa"/>
            <w:vAlign w:val="center"/>
          </w:tcPr>
          <w:p w:rsidR="00130F83" w:rsidRPr="00E138D7" w:rsidRDefault="00130F83" w:rsidP="00F66F28">
            <w:pPr>
              <w:widowControl/>
              <w:jc w:val="center"/>
              <w:rPr>
                <w:rFonts w:ascii="宋体" w:eastAsia="宋体" w:hAnsi="宋体" w:cs="宋体"/>
                <w:kern w:val="0"/>
                <w:sz w:val="22"/>
              </w:rPr>
            </w:pPr>
            <w:r w:rsidRPr="00E138D7">
              <w:rPr>
                <w:rFonts w:ascii="宋体" w:eastAsia="宋体" w:hAnsi="宋体" w:cs="宋体"/>
                <w:kern w:val="0"/>
                <w:sz w:val="22"/>
              </w:rPr>
              <w:t>3.7</w:t>
            </w:r>
          </w:p>
        </w:tc>
        <w:tc>
          <w:tcPr>
            <w:tcW w:w="2107" w:type="dxa"/>
            <w:shd w:val="clear" w:color="auto" w:fill="auto"/>
            <w:vAlign w:val="center"/>
            <w:hideMark/>
          </w:tcPr>
          <w:p w:rsidR="00130F83" w:rsidRPr="00E138D7" w:rsidRDefault="00130F83" w:rsidP="00F66F28">
            <w:pPr>
              <w:widowControl/>
              <w:jc w:val="center"/>
              <w:rPr>
                <w:rFonts w:ascii="宋体" w:eastAsia="宋体" w:hAnsi="宋体" w:cs="宋体"/>
                <w:kern w:val="0"/>
                <w:sz w:val="22"/>
              </w:rPr>
            </w:pPr>
            <w:r w:rsidRPr="00E138D7">
              <w:rPr>
                <w:rFonts w:ascii="宋体" w:eastAsia="宋体" w:hAnsi="宋体" w:cs="宋体" w:hint="eastAsia"/>
                <w:kern w:val="0"/>
                <w:sz w:val="22"/>
              </w:rPr>
              <w:t>≥</w:t>
            </w:r>
            <w:r w:rsidRPr="00E138D7">
              <w:rPr>
                <w:rFonts w:ascii="宋体" w:eastAsia="宋体" w:hAnsi="宋体" w:cs="宋体"/>
                <w:kern w:val="0"/>
                <w:sz w:val="22"/>
              </w:rPr>
              <w:t>5</w:t>
            </w:r>
          </w:p>
        </w:tc>
      </w:tr>
      <w:tr w:rsidR="00340810" w:rsidRPr="00E138D7" w:rsidTr="00130F83">
        <w:trPr>
          <w:trHeight w:val="294"/>
        </w:trPr>
        <w:tc>
          <w:tcPr>
            <w:tcW w:w="1230" w:type="dxa"/>
            <w:vMerge/>
            <w:shd w:val="clear" w:color="auto" w:fill="auto"/>
            <w:vAlign w:val="center"/>
          </w:tcPr>
          <w:p w:rsidR="00130F83" w:rsidRPr="00E138D7" w:rsidRDefault="00130F83" w:rsidP="00F66F28">
            <w:pPr>
              <w:widowControl/>
              <w:jc w:val="left"/>
              <w:rPr>
                <w:rFonts w:ascii="黑体" w:eastAsia="黑体" w:hAnsi="黑体" w:cs="宋体"/>
                <w:b/>
                <w:bCs/>
                <w:kern w:val="0"/>
                <w:sz w:val="22"/>
              </w:rPr>
            </w:pPr>
          </w:p>
        </w:tc>
        <w:tc>
          <w:tcPr>
            <w:tcW w:w="2102" w:type="dxa"/>
            <w:gridSpan w:val="2"/>
            <w:shd w:val="clear" w:color="auto" w:fill="auto"/>
            <w:vAlign w:val="center"/>
          </w:tcPr>
          <w:p w:rsidR="00130F83" w:rsidRPr="00E138D7" w:rsidRDefault="00130F83" w:rsidP="00F66F28">
            <w:pPr>
              <w:widowControl/>
              <w:jc w:val="center"/>
              <w:rPr>
                <w:rFonts w:ascii="宋体" w:eastAsia="宋体" w:hAnsi="宋体" w:cs="宋体"/>
                <w:kern w:val="0"/>
                <w:sz w:val="22"/>
              </w:rPr>
            </w:pPr>
            <w:r w:rsidRPr="00E138D7">
              <w:rPr>
                <w:rFonts w:ascii="宋体" w:eastAsia="宋体" w:hAnsi="宋体" w:cs="宋体" w:hint="eastAsia"/>
                <w:kern w:val="0"/>
                <w:sz w:val="22"/>
              </w:rPr>
              <w:t>菜市场</w:t>
            </w:r>
          </w:p>
        </w:tc>
        <w:tc>
          <w:tcPr>
            <w:tcW w:w="1666" w:type="dxa"/>
            <w:shd w:val="clear" w:color="auto" w:fill="auto"/>
            <w:vAlign w:val="center"/>
          </w:tcPr>
          <w:p w:rsidR="00130F83" w:rsidRPr="00E138D7" w:rsidRDefault="00130F83" w:rsidP="00F66F28">
            <w:pPr>
              <w:widowControl/>
              <w:jc w:val="center"/>
              <w:rPr>
                <w:rFonts w:ascii="宋体" w:eastAsia="宋体" w:hAnsi="宋体" w:cs="宋体"/>
                <w:kern w:val="0"/>
                <w:sz w:val="22"/>
              </w:rPr>
            </w:pPr>
            <w:r w:rsidRPr="00E138D7">
              <w:rPr>
                <w:rFonts w:ascii="宋体" w:eastAsia="宋体" w:hAnsi="宋体" w:cs="宋体" w:hint="eastAsia"/>
                <w:kern w:val="0"/>
                <w:sz w:val="22"/>
              </w:rPr>
              <w:t>个</w:t>
            </w:r>
          </w:p>
        </w:tc>
        <w:tc>
          <w:tcPr>
            <w:tcW w:w="2142" w:type="dxa"/>
            <w:vAlign w:val="center"/>
          </w:tcPr>
          <w:p w:rsidR="00130F83" w:rsidRPr="00E138D7" w:rsidRDefault="00130F83" w:rsidP="00F66F28">
            <w:pPr>
              <w:widowControl/>
              <w:jc w:val="center"/>
              <w:rPr>
                <w:rFonts w:ascii="宋体" w:eastAsia="宋体" w:hAnsi="宋体" w:cs="宋体"/>
                <w:kern w:val="0"/>
                <w:sz w:val="22"/>
              </w:rPr>
            </w:pPr>
            <w:r w:rsidRPr="00E138D7">
              <w:rPr>
                <w:rFonts w:ascii="宋体" w:eastAsia="宋体" w:hAnsi="宋体" w:cs="宋体" w:hint="eastAsia"/>
                <w:kern w:val="0"/>
                <w:sz w:val="22"/>
              </w:rPr>
              <w:t>528</w:t>
            </w:r>
          </w:p>
        </w:tc>
        <w:tc>
          <w:tcPr>
            <w:tcW w:w="2107" w:type="dxa"/>
            <w:shd w:val="clear" w:color="auto" w:fill="auto"/>
            <w:vAlign w:val="center"/>
          </w:tcPr>
          <w:p w:rsidR="00130F83" w:rsidRPr="00E138D7" w:rsidRDefault="00130F83" w:rsidP="00F66F28">
            <w:pPr>
              <w:widowControl/>
              <w:jc w:val="center"/>
              <w:rPr>
                <w:rFonts w:ascii="宋体" w:eastAsia="宋体" w:hAnsi="宋体" w:cs="宋体"/>
                <w:kern w:val="0"/>
                <w:sz w:val="22"/>
              </w:rPr>
            </w:pPr>
            <w:r w:rsidRPr="00E138D7">
              <w:rPr>
                <w:rFonts w:ascii="宋体" w:eastAsia="宋体" w:hAnsi="宋体" w:cs="宋体" w:hint="eastAsia"/>
                <w:kern w:val="0"/>
                <w:sz w:val="22"/>
              </w:rPr>
              <w:t>727</w:t>
            </w:r>
          </w:p>
        </w:tc>
      </w:tr>
      <w:tr w:rsidR="00340810" w:rsidRPr="00E138D7" w:rsidTr="00130F83">
        <w:trPr>
          <w:trHeight w:val="294"/>
        </w:trPr>
        <w:tc>
          <w:tcPr>
            <w:tcW w:w="1230" w:type="dxa"/>
            <w:vMerge w:val="restart"/>
            <w:shd w:val="clear" w:color="auto" w:fill="auto"/>
            <w:vAlign w:val="center"/>
            <w:hideMark/>
          </w:tcPr>
          <w:p w:rsidR="00130F83" w:rsidRPr="00E138D7" w:rsidRDefault="00130F83" w:rsidP="00F66F28">
            <w:pPr>
              <w:widowControl/>
              <w:jc w:val="center"/>
              <w:rPr>
                <w:rFonts w:ascii="黑体" w:eastAsia="黑体" w:hAnsi="黑体" w:cs="宋体"/>
                <w:b/>
                <w:bCs/>
                <w:kern w:val="0"/>
                <w:sz w:val="22"/>
              </w:rPr>
            </w:pPr>
            <w:r w:rsidRPr="00E138D7">
              <w:rPr>
                <w:rFonts w:ascii="黑体" w:eastAsia="黑体" w:hAnsi="黑体" w:cs="宋体" w:hint="eastAsia"/>
                <w:b/>
                <w:bCs/>
                <w:kern w:val="0"/>
                <w:sz w:val="22"/>
              </w:rPr>
              <w:t>生态人文</w:t>
            </w:r>
          </w:p>
        </w:tc>
        <w:tc>
          <w:tcPr>
            <w:tcW w:w="2102" w:type="dxa"/>
            <w:gridSpan w:val="2"/>
            <w:shd w:val="clear" w:color="auto" w:fill="auto"/>
            <w:vAlign w:val="center"/>
            <w:hideMark/>
          </w:tcPr>
          <w:p w:rsidR="00130F83" w:rsidRPr="00E138D7" w:rsidRDefault="00130F83" w:rsidP="00F66F28">
            <w:pPr>
              <w:widowControl/>
              <w:jc w:val="center"/>
              <w:rPr>
                <w:rFonts w:ascii="宋体" w:eastAsia="宋体" w:hAnsi="宋体" w:cs="宋体"/>
                <w:kern w:val="0"/>
                <w:sz w:val="22"/>
              </w:rPr>
            </w:pPr>
            <w:r w:rsidRPr="00E138D7">
              <w:rPr>
                <w:rFonts w:ascii="宋体" w:eastAsia="宋体" w:hAnsi="宋体" w:cs="宋体" w:hint="eastAsia"/>
                <w:kern w:val="0"/>
                <w:sz w:val="22"/>
              </w:rPr>
              <w:t>公园绿地</w:t>
            </w:r>
          </w:p>
        </w:tc>
        <w:tc>
          <w:tcPr>
            <w:tcW w:w="1666" w:type="dxa"/>
            <w:shd w:val="clear" w:color="auto" w:fill="auto"/>
            <w:vAlign w:val="center"/>
            <w:hideMark/>
          </w:tcPr>
          <w:p w:rsidR="00130F83" w:rsidRPr="00E138D7" w:rsidRDefault="00130F83" w:rsidP="00F66F28">
            <w:pPr>
              <w:widowControl/>
              <w:jc w:val="center"/>
              <w:rPr>
                <w:rFonts w:ascii="宋体" w:eastAsia="宋体" w:hAnsi="宋体" w:cs="宋体"/>
                <w:kern w:val="0"/>
                <w:sz w:val="22"/>
              </w:rPr>
            </w:pPr>
            <w:r w:rsidRPr="00E138D7">
              <w:rPr>
                <w:rFonts w:ascii="宋体" w:eastAsia="宋体" w:hAnsi="宋体" w:cs="宋体" w:hint="eastAsia"/>
                <w:kern w:val="0"/>
                <w:sz w:val="22"/>
              </w:rPr>
              <w:t>平方公里</w:t>
            </w:r>
          </w:p>
        </w:tc>
        <w:tc>
          <w:tcPr>
            <w:tcW w:w="2142" w:type="dxa"/>
            <w:vAlign w:val="center"/>
          </w:tcPr>
          <w:p w:rsidR="00130F83" w:rsidRPr="00E138D7" w:rsidRDefault="00130F83" w:rsidP="00F66F28">
            <w:pPr>
              <w:widowControl/>
              <w:jc w:val="center"/>
              <w:rPr>
                <w:rFonts w:ascii="宋体" w:eastAsia="宋体" w:hAnsi="宋体" w:cs="宋体"/>
                <w:kern w:val="0"/>
                <w:sz w:val="22"/>
              </w:rPr>
            </w:pPr>
            <w:r w:rsidRPr="00E138D7">
              <w:rPr>
                <w:rFonts w:ascii="宋体" w:eastAsia="宋体" w:hAnsi="宋体" w:cs="宋体" w:hint="eastAsia"/>
                <w:kern w:val="0"/>
                <w:sz w:val="22"/>
              </w:rPr>
              <w:t>25.2</w:t>
            </w:r>
          </w:p>
        </w:tc>
        <w:tc>
          <w:tcPr>
            <w:tcW w:w="2107" w:type="dxa"/>
            <w:shd w:val="clear" w:color="auto" w:fill="auto"/>
            <w:vAlign w:val="center"/>
            <w:hideMark/>
          </w:tcPr>
          <w:p w:rsidR="00130F83" w:rsidRPr="00E138D7" w:rsidRDefault="00130F83" w:rsidP="00F66F28">
            <w:pPr>
              <w:widowControl/>
              <w:jc w:val="center"/>
              <w:rPr>
                <w:rFonts w:ascii="宋体" w:eastAsia="宋体" w:hAnsi="宋体" w:cs="宋体"/>
                <w:kern w:val="0"/>
                <w:sz w:val="22"/>
              </w:rPr>
            </w:pPr>
            <w:r w:rsidRPr="00E138D7">
              <w:rPr>
                <w:rFonts w:ascii="宋体" w:eastAsia="宋体" w:hAnsi="宋体" w:cs="宋体" w:hint="eastAsia"/>
                <w:kern w:val="0"/>
                <w:sz w:val="22"/>
              </w:rPr>
              <w:t>67.1</w:t>
            </w:r>
          </w:p>
        </w:tc>
      </w:tr>
      <w:tr w:rsidR="00340810" w:rsidRPr="00E138D7" w:rsidTr="00130F83">
        <w:trPr>
          <w:trHeight w:val="441"/>
        </w:trPr>
        <w:tc>
          <w:tcPr>
            <w:tcW w:w="1230" w:type="dxa"/>
            <w:vMerge/>
            <w:shd w:val="clear" w:color="auto" w:fill="auto"/>
            <w:vAlign w:val="center"/>
            <w:hideMark/>
          </w:tcPr>
          <w:p w:rsidR="00130F83" w:rsidRPr="00E138D7" w:rsidRDefault="00130F83" w:rsidP="00F66F28">
            <w:pPr>
              <w:widowControl/>
              <w:jc w:val="left"/>
              <w:rPr>
                <w:rFonts w:ascii="黑体" w:eastAsia="黑体" w:hAnsi="黑体" w:cs="宋体"/>
                <w:b/>
                <w:bCs/>
                <w:kern w:val="0"/>
                <w:sz w:val="22"/>
              </w:rPr>
            </w:pPr>
          </w:p>
        </w:tc>
        <w:tc>
          <w:tcPr>
            <w:tcW w:w="2102" w:type="dxa"/>
            <w:gridSpan w:val="2"/>
            <w:shd w:val="clear" w:color="auto" w:fill="auto"/>
            <w:vAlign w:val="center"/>
            <w:hideMark/>
          </w:tcPr>
          <w:p w:rsidR="00130F83" w:rsidRPr="00E138D7" w:rsidRDefault="00130F83" w:rsidP="00F66F28">
            <w:pPr>
              <w:widowControl/>
              <w:jc w:val="center"/>
              <w:rPr>
                <w:rFonts w:ascii="宋体" w:eastAsia="宋体" w:hAnsi="宋体" w:cs="宋体"/>
                <w:kern w:val="0"/>
                <w:sz w:val="22"/>
              </w:rPr>
            </w:pPr>
            <w:r w:rsidRPr="00E138D7">
              <w:rPr>
                <w:rFonts w:ascii="宋体" w:eastAsia="宋体" w:hAnsi="宋体" w:cs="宋体" w:hint="eastAsia"/>
                <w:kern w:val="0"/>
                <w:sz w:val="22"/>
              </w:rPr>
              <w:t>人均公园绿地</w:t>
            </w:r>
          </w:p>
          <w:p w:rsidR="00130F83" w:rsidRPr="00E138D7" w:rsidRDefault="00130F83" w:rsidP="00F66F28">
            <w:pPr>
              <w:widowControl/>
              <w:jc w:val="center"/>
              <w:rPr>
                <w:rFonts w:ascii="宋体" w:eastAsia="宋体" w:hAnsi="宋体" w:cs="宋体"/>
                <w:kern w:val="0"/>
                <w:sz w:val="22"/>
              </w:rPr>
            </w:pPr>
            <w:r w:rsidRPr="00E138D7">
              <w:rPr>
                <w:rFonts w:ascii="宋体" w:eastAsia="宋体" w:hAnsi="宋体" w:cs="宋体" w:hint="eastAsia"/>
                <w:kern w:val="0"/>
                <w:sz w:val="22"/>
              </w:rPr>
              <w:t>（园林口径）</w:t>
            </w:r>
          </w:p>
        </w:tc>
        <w:tc>
          <w:tcPr>
            <w:tcW w:w="1666" w:type="dxa"/>
            <w:shd w:val="clear" w:color="auto" w:fill="auto"/>
            <w:vAlign w:val="center"/>
            <w:hideMark/>
          </w:tcPr>
          <w:p w:rsidR="00130F83" w:rsidRPr="00E138D7" w:rsidRDefault="00130F83" w:rsidP="00F66F28">
            <w:pPr>
              <w:widowControl/>
              <w:jc w:val="center"/>
              <w:rPr>
                <w:rFonts w:ascii="宋体" w:eastAsia="宋体" w:hAnsi="宋体" w:cs="宋体"/>
                <w:kern w:val="0"/>
                <w:sz w:val="22"/>
              </w:rPr>
            </w:pPr>
            <w:r w:rsidRPr="00E138D7">
              <w:rPr>
                <w:rFonts w:ascii="宋体" w:eastAsia="宋体" w:hAnsi="宋体" w:cs="宋体" w:hint="eastAsia"/>
                <w:kern w:val="0"/>
                <w:sz w:val="22"/>
              </w:rPr>
              <w:t>平方米/人</w:t>
            </w:r>
          </w:p>
        </w:tc>
        <w:tc>
          <w:tcPr>
            <w:tcW w:w="2142" w:type="dxa"/>
            <w:vAlign w:val="center"/>
          </w:tcPr>
          <w:p w:rsidR="00130F83" w:rsidRPr="00E138D7" w:rsidRDefault="00130F83" w:rsidP="00F66F28">
            <w:pPr>
              <w:widowControl/>
              <w:jc w:val="center"/>
              <w:rPr>
                <w:rFonts w:ascii="宋体" w:eastAsia="宋体" w:hAnsi="宋体" w:cs="宋体"/>
                <w:kern w:val="0"/>
                <w:sz w:val="22"/>
              </w:rPr>
            </w:pPr>
            <w:r w:rsidRPr="00E138D7">
              <w:rPr>
                <w:rFonts w:ascii="宋体" w:eastAsia="宋体" w:hAnsi="宋体" w:cs="宋体"/>
                <w:kern w:val="0"/>
                <w:sz w:val="22"/>
              </w:rPr>
              <w:t>11.12</w:t>
            </w:r>
          </w:p>
        </w:tc>
        <w:tc>
          <w:tcPr>
            <w:tcW w:w="2107" w:type="dxa"/>
            <w:shd w:val="clear" w:color="auto" w:fill="auto"/>
            <w:vAlign w:val="center"/>
            <w:hideMark/>
          </w:tcPr>
          <w:p w:rsidR="00130F83" w:rsidRPr="00E138D7" w:rsidRDefault="00130F83" w:rsidP="00F66F28">
            <w:pPr>
              <w:widowControl/>
              <w:jc w:val="center"/>
              <w:rPr>
                <w:rFonts w:ascii="宋体" w:eastAsia="宋体" w:hAnsi="宋体" w:cs="宋体"/>
                <w:kern w:val="0"/>
                <w:sz w:val="22"/>
              </w:rPr>
            </w:pPr>
            <w:r w:rsidRPr="00E138D7">
              <w:rPr>
                <w:rFonts w:ascii="宋体" w:eastAsia="宋体" w:hAnsi="宋体" w:cs="宋体"/>
                <w:kern w:val="0"/>
                <w:sz w:val="22"/>
              </w:rPr>
              <w:t>12</w:t>
            </w:r>
          </w:p>
        </w:tc>
      </w:tr>
      <w:tr w:rsidR="00340810" w:rsidRPr="00E138D7" w:rsidTr="00130F83">
        <w:trPr>
          <w:trHeight w:val="294"/>
        </w:trPr>
        <w:tc>
          <w:tcPr>
            <w:tcW w:w="1230" w:type="dxa"/>
            <w:vMerge/>
            <w:shd w:val="clear" w:color="auto" w:fill="auto"/>
            <w:vAlign w:val="center"/>
            <w:hideMark/>
          </w:tcPr>
          <w:p w:rsidR="00130F83" w:rsidRPr="00E138D7" w:rsidRDefault="00130F83" w:rsidP="00F66F28">
            <w:pPr>
              <w:widowControl/>
              <w:jc w:val="left"/>
              <w:rPr>
                <w:rFonts w:ascii="黑体" w:eastAsia="黑体" w:hAnsi="黑体" w:cs="宋体"/>
                <w:b/>
                <w:bCs/>
                <w:kern w:val="0"/>
                <w:sz w:val="22"/>
              </w:rPr>
            </w:pPr>
          </w:p>
        </w:tc>
        <w:tc>
          <w:tcPr>
            <w:tcW w:w="2102" w:type="dxa"/>
            <w:gridSpan w:val="2"/>
            <w:shd w:val="clear" w:color="auto" w:fill="auto"/>
            <w:vAlign w:val="center"/>
            <w:hideMark/>
          </w:tcPr>
          <w:p w:rsidR="00130F83" w:rsidRPr="00E138D7" w:rsidRDefault="00130F83" w:rsidP="00F66F28">
            <w:pPr>
              <w:widowControl/>
              <w:jc w:val="center"/>
              <w:rPr>
                <w:rFonts w:ascii="宋体" w:eastAsia="宋体" w:hAnsi="宋体" w:cs="宋体"/>
                <w:kern w:val="0"/>
                <w:sz w:val="22"/>
              </w:rPr>
            </w:pPr>
            <w:r w:rsidRPr="00E138D7">
              <w:rPr>
                <w:rFonts w:ascii="宋体" w:eastAsia="宋体" w:hAnsi="宋体" w:cs="宋体" w:hint="eastAsia"/>
                <w:kern w:val="0"/>
                <w:sz w:val="22"/>
              </w:rPr>
              <w:t>绿化覆盖率</w:t>
            </w:r>
          </w:p>
        </w:tc>
        <w:tc>
          <w:tcPr>
            <w:tcW w:w="1666" w:type="dxa"/>
            <w:shd w:val="clear" w:color="auto" w:fill="auto"/>
            <w:vAlign w:val="center"/>
            <w:hideMark/>
          </w:tcPr>
          <w:p w:rsidR="00130F83" w:rsidRPr="00E138D7" w:rsidRDefault="00130F83" w:rsidP="00F66F28">
            <w:pPr>
              <w:widowControl/>
              <w:jc w:val="center"/>
              <w:rPr>
                <w:rFonts w:ascii="宋体" w:eastAsia="宋体" w:hAnsi="宋体" w:cs="宋体"/>
                <w:kern w:val="0"/>
                <w:sz w:val="22"/>
              </w:rPr>
            </w:pPr>
            <w:r w:rsidRPr="00E138D7">
              <w:rPr>
                <w:rFonts w:ascii="宋体" w:eastAsia="宋体" w:hAnsi="宋体" w:cs="宋体" w:hint="eastAsia"/>
                <w:kern w:val="0"/>
                <w:sz w:val="22"/>
              </w:rPr>
              <w:t>/</w:t>
            </w:r>
          </w:p>
        </w:tc>
        <w:tc>
          <w:tcPr>
            <w:tcW w:w="2142" w:type="dxa"/>
            <w:vAlign w:val="center"/>
          </w:tcPr>
          <w:p w:rsidR="00130F83" w:rsidRPr="00E138D7" w:rsidRDefault="00130F83" w:rsidP="00F66F28">
            <w:pPr>
              <w:widowControl/>
              <w:jc w:val="center"/>
              <w:rPr>
                <w:rFonts w:ascii="宋体" w:eastAsia="宋体" w:hAnsi="宋体" w:cs="宋体"/>
                <w:kern w:val="0"/>
                <w:sz w:val="22"/>
              </w:rPr>
            </w:pPr>
            <w:r w:rsidRPr="00E138D7">
              <w:rPr>
                <w:rFonts w:ascii="宋体" w:eastAsia="宋体" w:hAnsi="宋体" w:cs="宋体" w:hint="eastAsia"/>
                <w:kern w:val="0"/>
                <w:sz w:val="22"/>
              </w:rPr>
              <w:t>39</w:t>
            </w:r>
            <w:r w:rsidRPr="00E138D7">
              <w:rPr>
                <w:rFonts w:ascii="宋体" w:eastAsia="宋体" w:hAnsi="宋体" w:cs="宋体"/>
                <w:kern w:val="0"/>
                <w:sz w:val="22"/>
              </w:rPr>
              <w:t>.65</w:t>
            </w:r>
            <w:r w:rsidRPr="00E138D7">
              <w:rPr>
                <w:rFonts w:ascii="宋体" w:eastAsia="宋体" w:hAnsi="宋体" w:cs="宋体" w:hint="eastAsia"/>
                <w:kern w:val="0"/>
                <w:sz w:val="22"/>
              </w:rPr>
              <w:t>%</w:t>
            </w:r>
          </w:p>
        </w:tc>
        <w:tc>
          <w:tcPr>
            <w:tcW w:w="2107" w:type="dxa"/>
            <w:shd w:val="clear" w:color="auto" w:fill="auto"/>
            <w:vAlign w:val="center"/>
            <w:hideMark/>
          </w:tcPr>
          <w:p w:rsidR="00130F83" w:rsidRPr="00E138D7" w:rsidRDefault="00130F83" w:rsidP="00F66F28">
            <w:pPr>
              <w:widowControl/>
              <w:jc w:val="center"/>
              <w:rPr>
                <w:rFonts w:ascii="宋体" w:eastAsia="宋体" w:hAnsi="宋体" w:cs="宋体"/>
                <w:kern w:val="0"/>
                <w:sz w:val="22"/>
              </w:rPr>
            </w:pPr>
            <w:r w:rsidRPr="00E138D7">
              <w:rPr>
                <w:rFonts w:ascii="宋体" w:eastAsia="宋体" w:hAnsi="宋体" w:cs="宋体" w:hint="eastAsia"/>
                <w:kern w:val="0"/>
                <w:sz w:val="22"/>
              </w:rPr>
              <w:t>4</w:t>
            </w:r>
            <w:r w:rsidRPr="00E138D7">
              <w:rPr>
                <w:rFonts w:ascii="宋体" w:eastAsia="宋体" w:hAnsi="宋体" w:cs="宋体"/>
                <w:kern w:val="0"/>
                <w:sz w:val="22"/>
              </w:rPr>
              <w:t>1</w:t>
            </w:r>
            <w:r w:rsidRPr="00E138D7">
              <w:rPr>
                <w:rFonts w:ascii="宋体" w:eastAsia="宋体" w:hAnsi="宋体" w:cs="宋体" w:hint="eastAsia"/>
                <w:kern w:val="0"/>
                <w:sz w:val="22"/>
              </w:rPr>
              <w:t>%</w:t>
            </w:r>
          </w:p>
        </w:tc>
      </w:tr>
      <w:tr w:rsidR="00340810" w:rsidRPr="00E138D7" w:rsidTr="00130F83">
        <w:trPr>
          <w:trHeight w:val="310"/>
        </w:trPr>
        <w:tc>
          <w:tcPr>
            <w:tcW w:w="1230" w:type="dxa"/>
            <w:vMerge/>
            <w:shd w:val="clear" w:color="auto" w:fill="auto"/>
            <w:vAlign w:val="center"/>
            <w:hideMark/>
          </w:tcPr>
          <w:p w:rsidR="00130F83" w:rsidRPr="00E138D7" w:rsidRDefault="00130F83" w:rsidP="00F66F28">
            <w:pPr>
              <w:widowControl/>
              <w:jc w:val="left"/>
              <w:rPr>
                <w:rFonts w:ascii="黑体" w:eastAsia="黑体" w:hAnsi="黑体" w:cs="宋体"/>
                <w:b/>
                <w:bCs/>
                <w:kern w:val="0"/>
                <w:sz w:val="22"/>
              </w:rPr>
            </w:pPr>
          </w:p>
        </w:tc>
        <w:tc>
          <w:tcPr>
            <w:tcW w:w="2102" w:type="dxa"/>
            <w:gridSpan w:val="2"/>
            <w:shd w:val="clear" w:color="auto" w:fill="auto"/>
            <w:vAlign w:val="center"/>
            <w:hideMark/>
          </w:tcPr>
          <w:p w:rsidR="00130F83" w:rsidRPr="00E138D7" w:rsidRDefault="00130F83" w:rsidP="00F66F28">
            <w:pPr>
              <w:widowControl/>
              <w:jc w:val="center"/>
              <w:rPr>
                <w:rFonts w:ascii="宋体" w:eastAsia="宋体" w:hAnsi="宋体" w:cs="宋体"/>
                <w:kern w:val="0"/>
                <w:sz w:val="22"/>
              </w:rPr>
            </w:pPr>
            <w:r w:rsidRPr="00E138D7">
              <w:rPr>
                <w:rFonts w:ascii="宋体" w:eastAsia="宋体" w:hAnsi="宋体" w:cs="宋体" w:hint="eastAsia"/>
                <w:kern w:val="0"/>
                <w:sz w:val="22"/>
              </w:rPr>
              <w:t>历史文保</w:t>
            </w:r>
          </w:p>
        </w:tc>
        <w:tc>
          <w:tcPr>
            <w:tcW w:w="1666" w:type="dxa"/>
            <w:shd w:val="clear" w:color="auto" w:fill="auto"/>
            <w:vAlign w:val="center"/>
            <w:hideMark/>
          </w:tcPr>
          <w:p w:rsidR="00130F83" w:rsidRPr="00E138D7" w:rsidRDefault="00130F83" w:rsidP="00F66F28">
            <w:pPr>
              <w:widowControl/>
              <w:jc w:val="center"/>
              <w:rPr>
                <w:rFonts w:ascii="宋体" w:eastAsia="宋体" w:hAnsi="宋体" w:cs="宋体"/>
                <w:kern w:val="0"/>
                <w:sz w:val="22"/>
              </w:rPr>
            </w:pPr>
            <w:r w:rsidRPr="00E138D7">
              <w:rPr>
                <w:rFonts w:ascii="宋体" w:eastAsia="宋体" w:hAnsi="宋体" w:cs="宋体" w:hint="eastAsia"/>
                <w:kern w:val="0"/>
                <w:sz w:val="22"/>
              </w:rPr>
              <w:t>/</w:t>
            </w:r>
          </w:p>
        </w:tc>
        <w:tc>
          <w:tcPr>
            <w:tcW w:w="2142" w:type="dxa"/>
            <w:vAlign w:val="center"/>
          </w:tcPr>
          <w:p w:rsidR="00130F83" w:rsidRPr="00E138D7" w:rsidRDefault="00130F83" w:rsidP="00F66F28">
            <w:pPr>
              <w:widowControl/>
              <w:jc w:val="center"/>
              <w:rPr>
                <w:rFonts w:ascii="宋体" w:eastAsia="宋体" w:hAnsi="宋体" w:cs="宋体"/>
                <w:kern w:val="0"/>
                <w:sz w:val="22"/>
              </w:rPr>
            </w:pPr>
            <w:r w:rsidRPr="00E138D7">
              <w:rPr>
                <w:rFonts w:ascii="宋体" w:eastAsia="宋体" w:hAnsi="宋体" w:cs="宋体" w:hint="eastAsia"/>
                <w:kern w:val="0"/>
                <w:sz w:val="22"/>
              </w:rPr>
              <w:t>16片历史地段</w:t>
            </w:r>
          </w:p>
        </w:tc>
        <w:tc>
          <w:tcPr>
            <w:tcW w:w="2107" w:type="dxa"/>
            <w:shd w:val="clear" w:color="auto" w:fill="auto"/>
            <w:vAlign w:val="center"/>
            <w:hideMark/>
          </w:tcPr>
          <w:p w:rsidR="00130F83" w:rsidRPr="00E138D7" w:rsidRDefault="00130F83" w:rsidP="00F66F28">
            <w:pPr>
              <w:widowControl/>
              <w:jc w:val="center"/>
              <w:rPr>
                <w:rFonts w:ascii="宋体" w:eastAsia="宋体" w:hAnsi="宋体" w:cs="宋体"/>
                <w:kern w:val="0"/>
                <w:sz w:val="22"/>
              </w:rPr>
            </w:pPr>
            <w:r w:rsidRPr="00E138D7">
              <w:rPr>
                <w:rFonts w:ascii="宋体" w:eastAsia="宋体" w:hAnsi="宋体" w:cs="宋体" w:hint="eastAsia"/>
                <w:kern w:val="0"/>
                <w:sz w:val="22"/>
              </w:rPr>
              <w:t>16片历史地段</w:t>
            </w:r>
          </w:p>
        </w:tc>
      </w:tr>
      <w:tr w:rsidR="00340810" w:rsidRPr="00E138D7" w:rsidTr="00130F83">
        <w:trPr>
          <w:trHeight w:val="784"/>
        </w:trPr>
        <w:tc>
          <w:tcPr>
            <w:tcW w:w="1230" w:type="dxa"/>
            <w:vMerge w:val="restart"/>
            <w:shd w:val="clear" w:color="auto" w:fill="auto"/>
            <w:vAlign w:val="center"/>
            <w:hideMark/>
          </w:tcPr>
          <w:p w:rsidR="00130F83" w:rsidRPr="00E138D7" w:rsidRDefault="00130F83" w:rsidP="00F66F28">
            <w:pPr>
              <w:widowControl/>
              <w:jc w:val="center"/>
              <w:rPr>
                <w:rFonts w:ascii="黑体" w:eastAsia="黑体" w:hAnsi="黑体" w:cs="宋体"/>
                <w:b/>
                <w:bCs/>
                <w:kern w:val="0"/>
                <w:sz w:val="22"/>
              </w:rPr>
            </w:pPr>
            <w:r w:rsidRPr="00E138D7">
              <w:rPr>
                <w:rFonts w:ascii="黑体" w:eastAsia="黑体" w:hAnsi="黑体" w:cs="宋体" w:hint="eastAsia"/>
                <w:b/>
                <w:bCs/>
                <w:kern w:val="0"/>
                <w:sz w:val="22"/>
              </w:rPr>
              <w:t>基础设施</w:t>
            </w:r>
          </w:p>
        </w:tc>
        <w:tc>
          <w:tcPr>
            <w:tcW w:w="913" w:type="dxa"/>
            <w:vMerge w:val="restart"/>
            <w:shd w:val="clear" w:color="auto" w:fill="auto"/>
            <w:vAlign w:val="center"/>
            <w:hideMark/>
          </w:tcPr>
          <w:p w:rsidR="00130F83" w:rsidRPr="00E138D7" w:rsidRDefault="00130F83" w:rsidP="00F66F28">
            <w:pPr>
              <w:widowControl/>
              <w:jc w:val="center"/>
              <w:rPr>
                <w:rFonts w:ascii="宋体" w:eastAsia="宋体" w:hAnsi="宋体" w:cs="宋体"/>
                <w:kern w:val="0"/>
                <w:sz w:val="22"/>
              </w:rPr>
            </w:pPr>
            <w:r w:rsidRPr="00E138D7">
              <w:rPr>
                <w:rFonts w:ascii="宋体" w:eastAsia="宋体" w:hAnsi="宋体" w:cs="宋体" w:hint="eastAsia"/>
                <w:kern w:val="0"/>
                <w:sz w:val="22"/>
              </w:rPr>
              <w:t>区域交通</w:t>
            </w:r>
          </w:p>
        </w:tc>
        <w:tc>
          <w:tcPr>
            <w:tcW w:w="1189" w:type="dxa"/>
            <w:shd w:val="clear" w:color="auto" w:fill="auto"/>
            <w:vAlign w:val="center"/>
            <w:hideMark/>
          </w:tcPr>
          <w:p w:rsidR="00130F83" w:rsidRPr="00E138D7" w:rsidRDefault="00130F83" w:rsidP="00F66F28">
            <w:pPr>
              <w:widowControl/>
              <w:jc w:val="center"/>
              <w:rPr>
                <w:rFonts w:ascii="宋体" w:eastAsia="宋体" w:hAnsi="宋体" w:cs="宋体"/>
                <w:kern w:val="0"/>
                <w:sz w:val="22"/>
              </w:rPr>
            </w:pPr>
            <w:r w:rsidRPr="00E138D7">
              <w:rPr>
                <w:rFonts w:ascii="宋体" w:eastAsia="宋体" w:hAnsi="宋体" w:cs="宋体" w:hint="eastAsia"/>
                <w:kern w:val="0"/>
                <w:sz w:val="22"/>
              </w:rPr>
              <w:t>航空客运量</w:t>
            </w:r>
          </w:p>
        </w:tc>
        <w:tc>
          <w:tcPr>
            <w:tcW w:w="1666" w:type="dxa"/>
            <w:shd w:val="clear" w:color="auto" w:fill="auto"/>
            <w:vAlign w:val="center"/>
            <w:hideMark/>
          </w:tcPr>
          <w:p w:rsidR="00130F83" w:rsidRPr="00E138D7" w:rsidRDefault="00130F83" w:rsidP="00F66F28">
            <w:pPr>
              <w:widowControl/>
              <w:jc w:val="center"/>
              <w:rPr>
                <w:rFonts w:ascii="宋体" w:eastAsia="宋体" w:hAnsi="宋体" w:cs="宋体"/>
                <w:kern w:val="0"/>
                <w:sz w:val="22"/>
              </w:rPr>
            </w:pPr>
            <w:r w:rsidRPr="00E138D7">
              <w:rPr>
                <w:rFonts w:ascii="宋体" w:eastAsia="宋体" w:hAnsi="宋体" w:cs="宋体" w:hint="eastAsia"/>
                <w:kern w:val="0"/>
                <w:sz w:val="22"/>
              </w:rPr>
              <w:t>万人次/年</w:t>
            </w:r>
          </w:p>
        </w:tc>
        <w:tc>
          <w:tcPr>
            <w:tcW w:w="2142" w:type="dxa"/>
            <w:vAlign w:val="center"/>
          </w:tcPr>
          <w:p w:rsidR="00130F83" w:rsidRPr="00E138D7" w:rsidRDefault="00130F83" w:rsidP="00F66F28">
            <w:pPr>
              <w:widowControl/>
              <w:jc w:val="center"/>
              <w:rPr>
                <w:rFonts w:ascii="宋体" w:eastAsia="宋体" w:hAnsi="宋体" w:cs="宋体"/>
                <w:kern w:val="0"/>
                <w:sz w:val="22"/>
              </w:rPr>
            </w:pPr>
            <w:r w:rsidRPr="00E138D7">
              <w:rPr>
                <w:rFonts w:ascii="宋体" w:eastAsia="宋体" w:hAnsi="宋体" w:cs="宋体" w:hint="eastAsia"/>
                <w:kern w:val="0"/>
                <w:sz w:val="22"/>
              </w:rPr>
              <w:t>1300（吞吐能力）</w:t>
            </w:r>
          </w:p>
        </w:tc>
        <w:tc>
          <w:tcPr>
            <w:tcW w:w="2107" w:type="dxa"/>
            <w:shd w:val="clear" w:color="auto" w:fill="auto"/>
            <w:vAlign w:val="center"/>
            <w:hideMark/>
          </w:tcPr>
          <w:p w:rsidR="00130F83" w:rsidRPr="00E138D7" w:rsidRDefault="00130F83" w:rsidP="00F66F28">
            <w:pPr>
              <w:widowControl/>
              <w:jc w:val="center"/>
              <w:rPr>
                <w:rFonts w:ascii="宋体" w:eastAsia="宋体" w:hAnsi="宋体" w:cs="宋体"/>
                <w:kern w:val="0"/>
                <w:sz w:val="22"/>
              </w:rPr>
            </w:pPr>
            <w:r w:rsidRPr="00E138D7">
              <w:rPr>
                <w:rFonts w:ascii="宋体" w:eastAsia="宋体" w:hAnsi="宋体" w:cs="宋体"/>
                <w:kern w:val="0"/>
                <w:sz w:val="22"/>
              </w:rPr>
              <w:t>4500</w:t>
            </w:r>
            <w:r w:rsidRPr="00E138D7">
              <w:rPr>
                <w:rFonts w:ascii="宋体" w:eastAsia="宋体" w:hAnsi="宋体" w:cs="宋体" w:hint="eastAsia"/>
                <w:kern w:val="0"/>
                <w:sz w:val="22"/>
              </w:rPr>
              <w:t>（吞吐能力）</w:t>
            </w:r>
          </w:p>
        </w:tc>
      </w:tr>
      <w:tr w:rsidR="00340810" w:rsidRPr="00E138D7" w:rsidTr="00130F83">
        <w:trPr>
          <w:trHeight w:val="294"/>
        </w:trPr>
        <w:tc>
          <w:tcPr>
            <w:tcW w:w="1230" w:type="dxa"/>
            <w:vMerge/>
            <w:shd w:val="clear" w:color="auto" w:fill="auto"/>
            <w:vAlign w:val="center"/>
            <w:hideMark/>
          </w:tcPr>
          <w:p w:rsidR="00130F83" w:rsidRPr="00E138D7" w:rsidRDefault="00130F83" w:rsidP="00F66F28">
            <w:pPr>
              <w:widowControl/>
              <w:jc w:val="left"/>
              <w:rPr>
                <w:rFonts w:ascii="黑体" w:eastAsia="黑体" w:hAnsi="黑体" w:cs="宋体"/>
                <w:b/>
                <w:bCs/>
                <w:kern w:val="0"/>
                <w:sz w:val="22"/>
              </w:rPr>
            </w:pPr>
          </w:p>
        </w:tc>
        <w:tc>
          <w:tcPr>
            <w:tcW w:w="913" w:type="dxa"/>
            <w:vMerge/>
            <w:shd w:val="clear" w:color="auto" w:fill="auto"/>
            <w:vAlign w:val="center"/>
            <w:hideMark/>
          </w:tcPr>
          <w:p w:rsidR="00130F83" w:rsidRPr="00E138D7" w:rsidRDefault="00130F83" w:rsidP="00F66F28">
            <w:pPr>
              <w:widowControl/>
              <w:jc w:val="left"/>
              <w:rPr>
                <w:rFonts w:ascii="宋体" w:eastAsia="宋体" w:hAnsi="宋体" w:cs="宋体"/>
                <w:kern w:val="0"/>
                <w:sz w:val="22"/>
              </w:rPr>
            </w:pPr>
          </w:p>
        </w:tc>
        <w:tc>
          <w:tcPr>
            <w:tcW w:w="1189" w:type="dxa"/>
            <w:shd w:val="clear" w:color="auto" w:fill="auto"/>
            <w:vAlign w:val="center"/>
            <w:hideMark/>
          </w:tcPr>
          <w:p w:rsidR="00130F83" w:rsidRPr="00E138D7" w:rsidRDefault="00130F83" w:rsidP="00F66F28">
            <w:pPr>
              <w:widowControl/>
              <w:jc w:val="center"/>
              <w:rPr>
                <w:rFonts w:ascii="宋体" w:eastAsia="宋体" w:hAnsi="宋体" w:cs="宋体"/>
                <w:bCs/>
                <w:kern w:val="0"/>
                <w:sz w:val="22"/>
              </w:rPr>
            </w:pPr>
            <w:r w:rsidRPr="00E138D7">
              <w:rPr>
                <w:rFonts w:ascii="宋体" w:eastAsia="宋体" w:hAnsi="宋体" w:cs="宋体" w:hint="eastAsia"/>
                <w:bCs/>
                <w:kern w:val="0"/>
                <w:sz w:val="22"/>
              </w:rPr>
              <w:t>公路</w:t>
            </w:r>
            <w:r w:rsidRPr="00E138D7">
              <w:rPr>
                <w:rFonts w:ascii="宋体" w:eastAsia="宋体" w:hAnsi="宋体" w:cs="宋体"/>
                <w:bCs/>
                <w:kern w:val="0"/>
                <w:sz w:val="22"/>
              </w:rPr>
              <w:t>总里程</w:t>
            </w:r>
          </w:p>
        </w:tc>
        <w:tc>
          <w:tcPr>
            <w:tcW w:w="1666" w:type="dxa"/>
            <w:shd w:val="clear" w:color="auto" w:fill="auto"/>
            <w:vAlign w:val="center"/>
            <w:hideMark/>
          </w:tcPr>
          <w:p w:rsidR="00130F83" w:rsidRPr="00E138D7" w:rsidRDefault="00130F83" w:rsidP="00F66F28">
            <w:pPr>
              <w:widowControl/>
              <w:jc w:val="center"/>
              <w:rPr>
                <w:rFonts w:ascii="宋体" w:eastAsia="宋体" w:hAnsi="宋体" w:cs="宋体"/>
                <w:kern w:val="0"/>
                <w:sz w:val="22"/>
              </w:rPr>
            </w:pPr>
            <w:r w:rsidRPr="00E138D7">
              <w:rPr>
                <w:rFonts w:ascii="宋体" w:eastAsia="宋体" w:hAnsi="宋体" w:cs="宋体" w:hint="eastAsia"/>
                <w:kern w:val="0"/>
                <w:sz w:val="22"/>
              </w:rPr>
              <w:t>公里</w:t>
            </w:r>
          </w:p>
        </w:tc>
        <w:tc>
          <w:tcPr>
            <w:tcW w:w="2142" w:type="dxa"/>
            <w:vAlign w:val="center"/>
          </w:tcPr>
          <w:p w:rsidR="00130F83" w:rsidRPr="00E138D7" w:rsidRDefault="00130F83" w:rsidP="00F66F28">
            <w:pPr>
              <w:widowControl/>
              <w:jc w:val="center"/>
              <w:rPr>
                <w:rFonts w:ascii="宋体" w:eastAsia="宋体" w:hAnsi="宋体" w:cs="宋体"/>
                <w:kern w:val="0"/>
                <w:sz w:val="22"/>
              </w:rPr>
            </w:pPr>
            <w:r w:rsidRPr="00E138D7">
              <w:rPr>
                <w:rFonts w:ascii="宋体" w:eastAsia="宋体" w:hAnsi="宋体" w:cs="宋体"/>
                <w:kern w:val="0"/>
                <w:sz w:val="22"/>
              </w:rPr>
              <w:t>15394</w:t>
            </w:r>
          </w:p>
        </w:tc>
        <w:tc>
          <w:tcPr>
            <w:tcW w:w="2107" w:type="dxa"/>
            <w:shd w:val="clear" w:color="auto" w:fill="auto"/>
            <w:vAlign w:val="center"/>
            <w:hideMark/>
          </w:tcPr>
          <w:p w:rsidR="00130F83" w:rsidRPr="00E138D7" w:rsidRDefault="00130F83" w:rsidP="00F66F28">
            <w:pPr>
              <w:widowControl/>
              <w:jc w:val="center"/>
              <w:rPr>
                <w:rFonts w:ascii="宋体" w:eastAsia="宋体" w:hAnsi="宋体" w:cs="宋体"/>
                <w:kern w:val="0"/>
                <w:sz w:val="22"/>
              </w:rPr>
            </w:pPr>
            <w:r w:rsidRPr="00E138D7">
              <w:rPr>
                <w:rFonts w:ascii="宋体" w:eastAsia="宋体" w:hAnsi="宋体" w:cs="宋体"/>
                <w:kern w:val="0"/>
                <w:sz w:val="22"/>
              </w:rPr>
              <w:t xml:space="preserve">16000 </w:t>
            </w:r>
          </w:p>
        </w:tc>
      </w:tr>
      <w:tr w:rsidR="00340810" w:rsidRPr="00E138D7" w:rsidTr="00130F83">
        <w:trPr>
          <w:trHeight w:val="522"/>
        </w:trPr>
        <w:tc>
          <w:tcPr>
            <w:tcW w:w="1230" w:type="dxa"/>
            <w:vMerge/>
            <w:shd w:val="clear" w:color="auto" w:fill="auto"/>
            <w:vAlign w:val="center"/>
            <w:hideMark/>
          </w:tcPr>
          <w:p w:rsidR="00130F83" w:rsidRPr="00E138D7" w:rsidRDefault="00130F83" w:rsidP="00F66F28">
            <w:pPr>
              <w:widowControl/>
              <w:jc w:val="left"/>
              <w:rPr>
                <w:rFonts w:ascii="黑体" w:eastAsia="黑体" w:hAnsi="黑体" w:cs="宋体"/>
                <w:b/>
                <w:bCs/>
                <w:kern w:val="0"/>
                <w:sz w:val="22"/>
              </w:rPr>
            </w:pPr>
          </w:p>
        </w:tc>
        <w:tc>
          <w:tcPr>
            <w:tcW w:w="913" w:type="dxa"/>
            <w:vMerge/>
            <w:shd w:val="clear" w:color="auto" w:fill="auto"/>
            <w:vAlign w:val="center"/>
            <w:hideMark/>
          </w:tcPr>
          <w:p w:rsidR="00130F83" w:rsidRPr="00E138D7" w:rsidRDefault="00130F83" w:rsidP="00F66F28">
            <w:pPr>
              <w:widowControl/>
              <w:jc w:val="left"/>
              <w:rPr>
                <w:rFonts w:ascii="宋体" w:eastAsia="宋体" w:hAnsi="宋体" w:cs="宋体"/>
                <w:kern w:val="0"/>
                <w:sz w:val="22"/>
              </w:rPr>
            </w:pPr>
          </w:p>
        </w:tc>
        <w:tc>
          <w:tcPr>
            <w:tcW w:w="1189" w:type="dxa"/>
            <w:shd w:val="clear" w:color="auto" w:fill="auto"/>
            <w:vAlign w:val="center"/>
            <w:hideMark/>
          </w:tcPr>
          <w:p w:rsidR="00130F83" w:rsidRPr="00E138D7" w:rsidRDefault="00130F83" w:rsidP="00F66F28">
            <w:pPr>
              <w:widowControl/>
              <w:jc w:val="center"/>
              <w:rPr>
                <w:rFonts w:ascii="宋体" w:eastAsia="宋体" w:hAnsi="宋体" w:cs="宋体"/>
                <w:kern w:val="0"/>
                <w:sz w:val="22"/>
              </w:rPr>
            </w:pPr>
            <w:r w:rsidRPr="00E138D7">
              <w:rPr>
                <w:rFonts w:ascii="宋体" w:eastAsia="宋体" w:hAnsi="宋体" w:cs="宋体" w:hint="eastAsia"/>
                <w:kern w:val="0"/>
                <w:sz w:val="22"/>
              </w:rPr>
              <w:t>港口集装箱吞吐量</w:t>
            </w:r>
          </w:p>
        </w:tc>
        <w:tc>
          <w:tcPr>
            <w:tcW w:w="1666" w:type="dxa"/>
            <w:shd w:val="clear" w:color="auto" w:fill="auto"/>
            <w:vAlign w:val="center"/>
            <w:hideMark/>
          </w:tcPr>
          <w:p w:rsidR="00130F83" w:rsidRPr="00E138D7" w:rsidRDefault="00130F83" w:rsidP="00F66F28">
            <w:pPr>
              <w:widowControl/>
              <w:jc w:val="center"/>
              <w:rPr>
                <w:rFonts w:ascii="宋体" w:eastAsia="宋体" w:hAnsi="宋体" w:cs="宋体"/>
                <w:kern w:val="0"/>
                <w:sz w:val="22"/>
              </w:rPr>
            </w:pPr>
            <w:r w:rsidRPr="00E138D7">
              <w:rPr>
                <w:rFonts w:ascii="宋体" w:eastAsia="宋体" w:hAnsi="宋体" w:cs="宋体" w:hint="eastAsia"/>
                <w:kern w:val="0"/>
                <w:sz w:val="22"/>
              </w:rPr>
              <w:t>万TEU</w:t>
            </w:r>
          </w:p>
        </w:tc>
        <w:tc>
          <w:tcPr>
            <w:tcW w:w="2142" w:type="dxa"/>
            <w:vAlign w:val="center"/>
          </w:tcPr>
          <w:p w:rsidR="00130F83" w:rsidRPr="00E138D7" w:rsidRDefault="00130F83" w:rsidP="00F66F28">
            <w:pPr>
              <w:widowControl/>
              <w:jc w:val="center"/>
              <w:rPr>
                <w:rFonts w:ascii="宋体" w:eastAsia="宋体" w:hAnsi="宋体" w:cs="宋体"/>
                <w:kern w:val="0"/>
                <w:sz w:val="22"/>
              </w:rPr>
            </w:pPr>
            <w:r w:rsidRPr="00E138D7">
              <w:rPr>
                <w:rFonts w:ascii="宋体" w:eastAsia="宋体" w:hAnsi="宋体" w:cs="宋体"/>
                <w:kern w:val="0"/>
                <w:sz w:val="22"/>
              </w:rPr>
              <w:t>323</w:t>
            </w:r>
            <w:r w:rsidRPr="00E138D7">
              <w:rPr>
                <w:rFonts w:ascii="宋体" w:eastAsia="宋体" w:hAnsi="宋体" w:cs="宋体" w:hint="eastAsia"/>
                <w:kern w:val="0"/>
                <w:sz w:val="22"/>
              </w:rPr>
              <w:t>（集装箱吞吐能力）</w:t>
            </w:r>
          </w:p>
        </w:tc>
        <w:tc>
          <w:tcPr>
            <w:tcW w:w="2107" w:type="dxa"/>
            <w:shd w:val="clear" w:color="auto" w:fill="auto"/>
            <w:vAlign w:val="center"/>
            <w:hideMark/>
          </w:tcPr>
          <w:p w:rsidR="00130F83" w:rsidRPr="00E138D7" w:rsidRDefault="00130F83" w:rsidP="00F66F28">
            <w:pPr>
              <w:widowControl/>
              <w:jc w:val="center"/>
              <w:rPr>
                <w:rFonts w:ascii="宋体" w:eastAsia="宋体" w:hAnsi="宋体" w:cs="宋体"/>
                <w:kern w:val="0"/>
                <w:sz w:val="22"/>
              </w:rPr>
            </w:pPr>
            <w:r w:rsidRPr="00E138D7">
              <w:rPr>
                <w:rFonts w:ascii="宋体" w:eastAsia="宋体" w:hAnsi="宋体" w:cs="宋体" w:hint="eastAsia"/>
                <w:kern w:val="0"/>
                <w:sz w:val="22"/>
              </w:rPr>
              <w:t>500（集装箱吞吐能力）</w:t>
            </w:r>
          </w:p>
        </w:tc>
      </w:tr>
      <w:tr w:rsidR="00340810" w:rsidRPr="00E138D7" w:rsidTr="00130F83">
        <w:trPr>
          <w:trHeight w:val="457"/>
        </w:trPr>
        <w:tc>
          <w:tcPr>
            <w:tcW w:w="1230" w:type="dxa"/>
            <w:vMerge/>
            <w:shd w:val="clear" w:color="auto" w:fill="auto"/>
            <w:vAlign w:val="center"/>
            <w:hideMark/>
          </w:tcPr>
          <w:p w:rsidR="00130F83" w:rsidRPr="00E138D7" w:rsidRDefault="00130F83" w:rsidP="00F66F28">
            <w:pPr>
              <w:widowControl/>
              <w:jc w:val="left"/>
              <w:rPr>
                <w:rFonts w:ascii="黑体" w:eastAsia="黑体" w:hAnsi="黑体" w:cs="宋体"/>
                <w:b/>
                <w:bCs/>
                <w:kern w:val="0"/>
                <w:sz w:val="22"/>
              </w:rPr>
            </w:pPr>
          </w:p>
        </w:tc>
        <w:tc>
          <w:tcPr>
            <w:tcW w:w="913" w:type="dxa"/>
            <w:vMerge w:val="restart"/>
            <w:shd w:val="clear" w:color="auto" w:fill="auto"/>
            <w:vAlign w:val="center"/>
            <w:hideMark/>
          </w:tcPr>
          <w:p w:rsidR="00130F83" w:rsidRPr="00E138D7" w:rsidRDefault="00130F83" w:rsidP="00F66F28">
            <w:pPr>
              <w:widowControl/>
              <w:jc w:val="center"/>
              <w:rPr>
                <w:rFonts w:ascii="宋体" w:eastAsia="宋体" w:hAnsi="宋体" w:cs="宋体"/>
                <w:kern w:val="0"/>
                <w:sz w:val="22"/>
              </w:rPr>
            </w:pPr>
            <w:r w:rsidRPr="00E138D7">
              <w:rPr>
                <w:rFonts w:ascii="宋体" w:eastAsia="宋体" w:hAnsi="宋体" w:cs="宋体" w:hint="eastAsia"/>
                <w:kern w:val="0"/>
                <w:sz w:val="22"/>
              </w:rPr>
              <w:t>城市交通</w:t>
            </w:r>
          </w:p>
        </w:tc>
        <w:tc>
          <w:tcPr>
            <w:tcW w:w="1189" w:type="dxa"/>
            <w:shd w:val="clear" w:color="auto" w:fill="auto"/>
            <w:vAlign w:val="center"/>
            <w:hideMark/>
          </w:tcPr>
          <w:p w:rsidR="00130F83" w:rsidRPr="00E138D7" w:rsidRDefault="00130F83" w:rsidP="00F66F28">
            <w:pPr>
              <w:widowControl/>
              <w:jc w:val="center"/>
              <w:rPr>
                <w:rFonts w:ascii="宋体" w:eastAsia="宋体" w:hAnsi="宋体" w:cs="宋体"/>
                <w:kern w:val="0"/>
                <w:sz w:val="22"/>
              </w:rPr>
            </w:pPr>
            <w:r w:rsidRPr="00E138D7">
              <w:rPr>
                <w:rFonts w:ascii="宋体" w:eastAsia="宋体" w:hAnsi="宋体" w:cs="宋体" w:hint="eastAsia"/>
                <w:kern w:val="0"/>
                <w:sz w:val="22"/>
              </w:rPr>
              <w:t>轨道交通</w:t>
            </w:r>
          </w:p>
        </w:tc>
        <w:tc>
          <w:tcPr>
            <w:tcW w:w="1666" w:type="dxa"/>
            <w:shd w:val="clear" w:color="auto" w:fill="auto"/>
            <w:vAlign w:val="center"/>
            <w:hideMark/>
          </w:tcPr>
          <w:p w:rsidR="00130F83" w:rsidRPr="00E138D7" w:rsidRDefault="00130F83" w:rsidP="00F66F28">
            <w:pPr>
              <w:widowControl/>
              <w:jc w:val="center"/>
              <w:rPr>
                <w:rFonts w:ascii="宋体" w:eastAsia="宋体" w:hAnsi="宋体" w:cs="宋体"/>
                <w:kern w:val="0"/>
                <w:sz w:val="22"/>
              </w:rPr>
            </w:pPr>
            <w:r w:rsidRPr="00E138D7">
              <w:rPr>
                <w:rFonts w:ascii="宋体" w:eastAsia="宋体" w:hAnsi="宋体" w:cs="宋体" w:hint="eastAsia"/>
                <w:kern w:val="0"/>
                <w:sz w:val="22"/>
              </w:rPr>
              <w:t>公里</w:t>
            </w:r>
          </w:p>
        </w:tc>
        <w:tc>
          <w:tcPr>
            <w:tcW w:w="2142" w:type="dxa"/>
            <w:vAlign w:val="center"/>
          </w:tcPr>
          <w:p w:rsidR="00130F83" w:rsidRPr="00E138D7" w:rsidRDefault="00130F83" w:rsidP="00F66F28">
            <w:pPr>
              <w:widowControl/>
              <w:jc w:val="center"/>
              <w:rPr>
                <w:rFonts w:ascii="宋体" w:eastAsia="宋体" w:hAnsi="宋体" w:cs="宋体"/>
                <w:kern w:val="0"/>
                <w:sz w:val="22"/>
              </w:rPr>
            </w:pPr>
            <w:r w:rsidRPr="00E138D7">
              <w:rPr>
                <w:rFonts w:ascii="宋体" w:eastAsia="宋体" w:hAnsi="宋体" w:cs="宋体"/>
                <w:kern w:val="0"/>
                <w:sz w:val="22"/>
              </w:rPr>
              <w:t>125.4</w:t>
            </w:r>
          </w:p>
        </w:tc>
        <w:tc>
          <w:tcPr>
            <w:tcW w:w="2107" w:type="dxa"/>
            <w:shd w:val="clear" w:color="auto" w:fill="auto"/>
            <w:vAlign w:val="center"/>
            <w:hideMark/>
          </w:tcPr>
          <w:p w:rsidR="00130F83" w:rsidRPr="00E138D7" w:rsidRDefault="00130F83" w:rsidP="00F66F28">
            <w:pPr>
              <w:widowControl/>
              <w:jc w:val="center"/>
              <w:rPr>
                <w:rFonts w:ascii="宋体" w:eastAsia="宋体" w:hAnsi="宋体" w:cs="宋体"/>
                <w:kern w:val="0"/>
                <w:sz w:val="22"/>
              </w:rPr>
            </w:pPr>
            <w:r w:rsidRPr="00E138D7">
              <w:rPr>
                <w:rFonts w:ascii="宋体" w:eastAsia="宋体" w:hAnsi="宋体" w:cs="宋体" w:hint="eastAsia"/>
                <w:kern w:val="0"/>
                <w:sz w:val="22"/>
              </w:rPr>
              <w:t>400</w:t>
            </w:r>
          </w:p>
        </w:tc>
      </w:tr>
      <w:tr w:rsidR="00340810" w:rsidRPr="00E138D7" w:rsidTr="00130F83">
        <w:trPr>
          <w:trHeight w:val="457"/>
        </w:trPr>
        <w:tc>
          <w:tcPr>
            <w:tcW w:w="1230" w:type="dxa"/>
            <w:vMerge/>
            <w:shd w:val="clear" w:color="auto" w:fill="auto"/>
            <w:vAlign w:val="center"/>
            <w:hideMark/>
          </w:tcPr>
          <w:p w:rsidR="00130F83" w:rsidRPr="00E138D7" w:rsidRDefault="00130F83" w:rsidP="00F66F28">
            <w:pPr>
              <w:widowControl/>
              <w:jc w:val="left"/>
              <w:rPr>
                <w:rFonts w:ascii="黑体" w:eastAsia="黑体" w:hAnsi="黑体" w:cs="宋体"/>
                <w:b/>
                <w:bCs/>
                <w:kern w:val="0"/>
                <w:sz w:val="22"/>
              </w:rPr>
            </w:pPr>
          </w:p>
        </w:tc>
        <w:tc>
          <w:tcPr>
            <w:tcW w:w="913" w:type="dxa"/>
            <w:vMerge/>
            <w:shd w:val="clear" w:color="auto" w:fill="auto"/>
            <w:vAlign w:val="center"/>
            <w:hideMark/>
          </w:tcPr>
          <w:p w:rsidR="00130F83" w:rsidRPr="00E138D7" w:rsidRDefault="00130F83" w:rsidP="00F66F28">
            <w:pPr>
              <w:widowControl/>
              <w:jc w:val="left"/>
              <w:rPr>
                <w:rFonts w:ascii="宋体" w:eastAsia="宋体" w:hAnsi="宋体" w:cs="宋体"/>
                <w:kern w:val="0"/>
                <w:sz w:val="22"/>
              </w:rPr>
            </w:pPr>
          </w:p>
        </w:tc>
        <w:tc>
          <w:tcPr>
            <w:tcW w:w="1189" w:type="dxa"/>
            <w:shd w:val="clear" w:color="auto" w:fill="auto"/>
            <w:vAlign w:val="center"/>
            <w:hideMark/>
          </w:tcPr>
          <w:p w:rsidR="00130F83" w:rsidRPr="00E138D7" w:rsidRDefault="00130F83" w:rsidP="00F66F28">
            <w:pPr>
              <w:widowControl/>
              <w:jc w:val="center"/>
              <w:rPr>
                <w:rFonts w:ascii="宋体" w:eastAsia="宋体" w:hAnsi="宋体" w:cs="宋体"/>
                <w:bCs/>
                <w:kern w:val="0"/>
                <w:sz w:val="22"/>
              </w:rPr>
            </w:pPr>
            <w:r w:rsidRPr="00E138D7">
              <w:rPr>
                <w:rFonts w:ascii="宋体" w:eastAsia="宋体" w:hAnsi="宋体" w:cs="宋体" w:hint="eastAsia"/>
                <w:bCs/>
                <w:kern w:val="0"/>
                <w:sz w:val="22"/>
              </w:rPr>
              <w:t>主城区快速路</w:t>
            </w:r>
          </w:p>
        </w:tc>
        <w:tc>
          <w:tcPr>
            <w:tcW w:w="1666" w:type="dxa"/>
            <w:shd w:val="clear" w:color="auto" w:fill="auto"/>
            <w:vAlign w:val="center"/>
            <w:hideMark/>
          </w:tcPr>
          <w:p w:rsidR="00130F83" w:rsidRPr="00E138D7" w:rsidRDefault="00130F83" w:rsidP="00F66F28">
            <w:pPr>
              <w:widowControl/>
              <w:jc w:val="center"/>
              <w:rPr>
                <w:rFonts w:ascii="宋体" w:eastAsia="宋体" w:hAnsi="宋体" w:cs="宋体"/>
                <w:kern w:val="0"/>
                <w:sz w:val="22"/>
              </w:rPr>
            </w:pPr>
            <w:r w:rsidRPr="00E138D7">
              <w:rPr>
                <w:rFonts w:ascii="宋体" w:eastAsia="宋体" w:hAnsi="宋体" w:cs="宋体" w:hint="eastAsia"/>
                <w:kern w:val="0"/>
                <w:sz w:val="22"/>
              </w:rPr>
              <w:t>公里</w:t>
            </w:r>
          </w:p>
        </w:tc>
        <w:tc>
          <w:tcPr>
            <w:tcW w:w="2142" w:type="dxa"/>
            <w:vAlign w:val="center"/>
          </w:tcPr>
          <w:p w:rsidR="00130F83" w:rsidRPr="00E138D7" w:rsidRDefault="00130F83" w:rsidP="00F66F28">
            <w:pPr>
              <w:widowControl/>
              <w:jc w:val="center"/>
              <w:rPr>
                <w:rFonts w:ascii="宋体" w:eastAsia="宋体" w:hAnsi="宋体" w:cs="宋体"/>
                <w:kern w:val="0"/>
                <w:sz w:val="22"/>
              </w:rPr>
            </w:pPr>
            <w:r w:rsidRPr="00E138D7">
              <w:rPr>
                <w:rFonts w:ascii="宋体" w:eastAsia="宋体" w:hAnsi="宋体" w:cs="宋体" w:hint="eastAsia"/>
                <w:kern w:val="0"/>
                <w:sz w:val="22"/>
              </w:rPr>
              <w:t>233</w:t>
            </w:r>
          </w:p>
        </w:tc>
        <w:tc>
          <w:tcPr>
            <w:tcW w:w="2107" w:type="dxa"/>
            <w:shd w:val="clear" w:color="auto" w:fill="auto"/>
            <w:vAlign w:val="center"/>
            <w:hideMark/>
          </w:tcPr>
          <w:p w:rsidR="00130F83" w:rsidRPr="00E138D7" w:rsidRDefault="00130F83" w:rsidP="00F66F28">
            <w:pPr>
              <w:widowControl/>
              <w:jc w:val="center"/>
              <w:rPr>
                <w:rFonts w:ascii="宋体" w:eastAsia="宋体" w:hAnsi="宋体" w:cs="宋体"/>
                <w:kern w:val="0"/>
                <w:sz w:val="22"/>
              </w:rPr>
            </w:pPr>
            <w:r w:rsidRPr="00E138D7">
              <w:rPr>
                <w:rFonts w:ascii="宋体" w:eastAsia="宋体" w:hAnsi="宋体" w:cs="宋体" w:hint="eastAsia"/>
                <w:kern w:val="0"/>
                <w:sz w:val="22"/>
              </w:rPr>
              <w:t>300</w:t>
            </w:r>
          </w:p>
        </w:tc>
      </w:tr>
      <w:tr w:rsidR="00340810" w:rsidRPr="00E138D7" w:rsidTr="00130F83">
        <w:trPr>
          <w:trHeight w:val="294"/>
        </w:trPr>
        <w:tc>
          <w:tcPr>
            <w:tcW w:w="1230" w:type="dxa"/>
            <w:vMerge/>
            <w:shd w:val="clear" w:color="auto" w:fill="auto"/>
            <w:vAlign w:val="center"/>
            <w:hideMark/>
          </w:tcPr>
          <w:p w:rsidR="00130F83" w:rsidRPr="00E138D7" w:rsidRDefault="00130F83" w:rsidP="00F66F28">
            <w:pPr>
              <w:widowControl/>
              <w:jc w:val="left"/>
              <w:rPr>
                <w:rFonts w:ascii="黑体" w:eastAsia="黑体" w:hAnsi="黑体" w:cs="宋体"/>
                <w:b/>
                <w:bCs/>
                <w:kern w:val="0"/>
                <w:sz w:val="22"/>
              </w:rPr>
            </w:pPr>
          </w:p>
        </w:tc>
        <w:tc>
          <w:tcPr>
            <w:tcW w:w="913" w:type="dxa"/>
            <w:vMerge/>
            <w:shd w:val="clear" w:color="auto" w:fill="auto"/>
            <w:vAlign w:val="center"/>
            <w:hideMark/>
          </w:tcPr>
          <w:p w:rsidR="00130F83" w:rsidRPr="00E138D7" w:rsidRDefault="00130F83" w:rsidP="00F66F28">
            <w:pPr>
              <w:widowControl/>
              <w:jc w:val="left"/>
              <w:rPr>
                <w:rFonts w:ascii="宋体" w:eastAsia="宋体" w:hAnsi="宋体" w:cs="宋体"/>
                <w:kern w:val="0"/>
                <w:sz w:val="22"/>
              </w:rPr>
            </w:pPr>
          </w:p>
        </w:tc>
        <w:tc>
          <w:tcPr>
            <w:tcW w:w="1189" w:type="dxa"/>
            <w:shd w:val="clear" w:color="auto" w:fill="auto"/>
            <w:vAlign w:val="center"/>
            <w:hideMark/>
          </w:tcPr>
          <w:p w:rsidR="00130F83" w:rsidRPr="00E138D7" w:rsidRDefault="00130F83" w:rsidP="00F66F28">
            <w:pPr>
              <w:widowControl/>
              <w:jc w:val="center"/>
              <w:rPr>
                <w:rFonts w:ascii="宋体" w:eastAsia="宋体" w:hAnsi="宋体" w:cs="宋体"/>
                <w:bCs/>
                <w:kern w:val="0"/>
                <w:sz w:val="22"/>
              </w:rPr>
            </w:pPr>
            <w:r w:rsidRPr="00E138D7">
              <w:rPr>
                <w:rFonts w:ascii="宋体" w:eastAsia="宋体" w:hAnsi="宋体" w:cs="宋体" w:hint="eastAsia"/>
                <w:bCs/>
                <w:kern w:val="0"/>
                <w:sz w:val="22"/>
              </w:rPr>
              <w:t>次支路网</w:t>
            </w:r>
          </w:p>
        </w:tc>
        <w:tc>
          <w:tcPr>
            <w:tcW w:w="1666" w:type="dxa"/>
            <w:shd w:val="clear" w:color="auto" w:fill="auto"/>
            <w:vAlign w:val="center"/>
            <w:hideMark/>
          </w:tcPr>
          <w:p w:rsidR="00130F83" w:rsidRPr="00E138D7" w:rsidRDefault="00130F83" w:rsidP="00F66F28">
            <w:pPr>
              <w:widowControl/>
              <w:jc w:val="center"/>
              <w:rPr>
                <w:rFonts w:ascii="宋体" w:eastAsia="宋体" w:hAnsi="宋体" w:cs="宋体"/>
                <w:kern w:val="0"/>
                <w:sz w:val="22"/>
              </w:rPr>
            </w:pPr>
            <w:r w:rsidRPr="00E138D7">
              <w:rPr>
                <w:rFonts w:ascii="宋体" w:eastAsia="宋体" w:hAnsi="宋体" w:cs="宋体" w:hint="eastAsia"/>
                <w:kern w:val="0"/>
                <w:sz w:val="22"/>
              </w:rPr>
              <w:t>公里</w:t>
            </w:r>
          </w:p>
        </w:tc>
        <w:tc>
          <w:tcPr>
            <w:tcW w:w="2142" w:type="dxa"/>
            <w:vAlign w:val="center"/>
          </w:tcPr>
          <w:p w:rsidR="00130F83" w:rsidRPr="00E138D7" w:rsidRDefault="00130F83" w:rsidP="00F66F28">
            <w:pPr>
              <w:widowControl/>
              <w:jc w:val="center"/>
              <w:rPr>
                <w:rFonts w:ascii="宋体" w:eastAsia="宋体" w:hAnsi="宋体" w:cs="宋体"/>
                <w:kern w:val="0"/>
                <w:sz w:val="22"/>
              </w:rPr>
            </w:pPr>
            <w:r w:rsidRPr="00E138D7">
              <w:rPr>
                <w:rFonts w:ascii="宋体" w:eastAsia="宋体" w:hAnsi="宋体" w:cs="宋体" w:hint="eastAsia"/>
                <w:kern w:val="0"/>
                <w:sz w:val="22"/>
              </w:rPr>
              <w:t>1561</w:t>
            </w:r>
          </w:p>
        </w:tc>
        <w:tc>
          <w:tcPr>
            <w:tcW w:w="2107" w:type="dxa"/>
            <w:shd w:val="clear" w:color="auto" w:fill="auto"/>
            <w:vAlign w:val="center"/>
            <w:hideMark/>
          </w:tcPr>
          <w:p w:rsidR="00130F83" w:rsidRPr="00E138D7" w:rsidRDefault="00130F83" w:rsidP="00F66F28">
            <w:pPr>
              <w:widowControl/>
              <w:jc w:val="center"/>
              <w:rPr>
                <w:rFonts w:ascii="宋体" w:eastAsia="宋体" w:hAnsi="宋体" w:cs="宋体"/>
                <w:kern w:val="0"/>
                <w:sz w:val="22"/>
              </w:rPr>
            </w:pPr>
            <w:r w:rsidRPr="00E138D7">
              <w:rPr>
                <w:rFonts w:ascii="宋体" w:eastAsia="宋体" w:hAnsi="宋体" w:cs="宋体" w:hint="eastAsia"/>
                <w:kern w:val="0"/>
                <w:sz w:val="22"/>
              </w:rPr>
              <w:t>1900</w:t>
            </w:r>
          </w:p>
        </w:tc>
      </w:tr>
      <w:tr w:rsidR="00340810" w:rsidRPr="00E138D7" w:rsidTr="00130F83">
        <w:trPr>
          <w:trHeight w:val="294"/>
        </w:trPr>
        <w:tc>
          <w:tcPr>
            <w:tcW w:w="1230" w:type="dxa"/>
            <w:vMerge/>
            <w:shd w:val="clear" w:color="auto" w:fill="auto"/>
            <w:vAlign w:val="center"/>
            <w:hideMark/>
          </w:tcPr>
          <w:p w:rsidR="00130F83" w:rsidRPr="00E138D7" w:rsidRDefault="00130F83" w:rsidP="00F66F28">
            <w:pPr>
              <w:widowControl/>
              <w:jc w:val="left"/>
              <w:rPr>
                <w:rFonts w:ascii="黑体" w:eastAsia="黑体" w:hAnsi="黑体" w:cs="宋体"/>
                <w:b/>
                <w:bCs/>
                <w:kern w:val="0"/>
                <w:sz w:val="22"/>
              </w:rPr>
            </w:pPr>
          </w:p>
        </w:tc>
        <w:tc>
          <w:tcPr>
            <w:tcW w:w="913" w:type="dxa"/>
            <w:vMerge w:val="restart"/>
            <w:shd w:val="clear" w:color="auto" w:fill="auto"/>
            <w:vAlign w:val="center"/>
            <w:hideMark/>
          </w:tcPr>
          <w:p w:rsidR="00130F83" w:rsidRPr="00E138D7" w:rsidRDefault="00130F83" w:rsidP="00F66F28">
            <w:pPr>
              <w:widowControl/>
              <w:jc w:val="center"/>
              <w:rPr>
                <w:rFonts w:ascii="宋体" w:eastAsia="宋体" w:hAnsi="宋体" w:cs="宋体"/>
                <w:kern w:val="0"/>
                <w:sz w:val="22"/>
              </w:rPr>
            </w:pPr>
            <w:r w:rsidRPr="00E138D7">
              <w:rPr>
                <w:rFonts w:ascii="宋体" w:eastAsia="宋体" w:hAnsi="宋体" w:cs="宋体" w:hint="eastAsia"/>
                <w:kern w:val="0"/>
                <w:sz w:val="22"/>
              </w:rPr>
              <w:t>市政基础设施</w:t>
            </w:r>
          </w:p>
        </w:tc>
        <w:tc>
          <w:tcPr>
            <w:tcW w:w="1189" w:type="dxa"/>
            <w:shd w:val="clear" w:color="auto" w:fill="auto"/>
            <w:vAlign w:val="center"/>
            <w:hideMark/>
          </w:tcPr>
          <w:p w:rsidR="00130F83" w:rsidRPr="00E138D7" w:rsidRDefault="00130F83" w:rsidP="00F66F28">
            <w:pPr>
              <w:widowControl/>
              <w:jc w:val="center"/>
              <w:rPr>
                <w:rFonts w:ascii="宋体" w:eastAsia="宋体" w:hAnsi="宋体" w:cs="宋体"/>
                <w:bCs/>
                <w:kern w:val="0"/>
                <w:sz w:val="22"/>
              </w:rPr>
            </w:pPr>
            <w:r w:rsidRPr="00E138D7">
              <w:rPr>
                <w:rFonts w:ascii="宋体" w:eastAsia="宋体" w:hAnsi="宋体" w:cs="宋体" w:hint="eastAsia"/>
                <w:bCs/>
                <w:kern w:val="0"/>
                <w:sz w:val="22"/>
              </w:rPr>
              <w:t>供水</w:t>
            </w:r>
          </w:p>
        </w:tc>
        <w:tc>
          <w:tcPr>
            <w:tcW w:w="1666" w:type="dxa"/>
            <w:shd w:val="clear" w:color="auto" w:fill="auto"/>
            <w:vAlign w:val="center"/>
            <w:hideMark/>
          </w:tcPr>
          <w:p w:rsidR="00130F83" w:rsidRPr="00E138D7" w:rsidRDefault="00130F83" w:rsidP="00F66F28">
            <w:pPr>
              <w:widowControl/>
              <w:jc w:val="center"/>
              <w:rPr>
                <w:rFonts w:ascii="宋体" w:eastAsia="宋体" w:hAnsi="宋体" w:cs="宋体"/>
                <w:kern w:val="0"/>
                <w:sz w:val="22"/>
              </w:rPr>
            </w:pPr>
            <w:r w:rsidRPr="00E138D7">
              <w:rPr>
                <w:rFonts w:ascii="宋体" w:eastAsia="宋体" w:hAnsi="宋体" w:cs="宋体" w:hint="eastAsia"/>
                <w:kern w:val="0"/>
                <w:sz w:val="22"/>
              </w:rPr>
              <w:t>万立方米/日</w:t>
            </w:r>
          </w:p>
        </w:tc>
        <w:tc>
          <w:tcPr>
            <w:tcW w:w="2142" w:type="dxa"/>
            <w:vAlign w:val="center"/>
          </w:tcPr>
          <w:p w:rsidR="00130F83" w:rsidRPr="00E138D7" w:rsidRDefault="00130F83" w:rsidP="00F66F28">
            <w:pPr>
              <w:widowControl/>
              <w:jc w:val="center"/>
              <w:rPr>
                <w:rFonts w:ascii="宋体" w:eastAsia="宋体" w:hAnsi="宋体" w:cs="宋体"/>
                <w:kern w:val="0"/>
                <w:sz w:val="22"/>
              </w:rPr>
            </w:pPr>
            <w:r w:rsidRPr="00E138D7">
              <w:rPr>
                <w:rFonts w:ascii="宋体" w:eastAsia="宋体" w:hAnsi="宋体" w:cs="宋体" w:hint="eastAsia"/>
                <w:kern w:val="0"/>
                <w:sz w:val="22"/>
              </w:rPr>
              <w:t>480.7</w:t>
            </w:r>
          </w:p>
        </w:tc>
        <w:tc>
          <w:tcPr>
            <w:tcW w:w="2107" w:type="dxa"/>
            <w:shd w:val="clear" w:color="auto" w:fill="auto"/>
            <w:vAlign w:val="center"/>
            <w:hideMark/>
          </w:tcPr>
          <w:p w:rsidR="00130F83" w:rsidRPr="00E138D7" w:rsidRDefault="00130F83" w:rsidP="00F66F28">
            <w:pPr>
              <w:widowControl/>
              <w:jc w:val="center"/>
              <w:rPr>
                <w:rFonts w:ascii="宋体" w:eastAsia="宋体" w:hAnsi="宋体" w:cs="宋体"/>
                <w:kern w:val="0"/>
                <w:sz w:val="22"/>
              </w:rPr>
            </w:pPr>
            <w:r w:rsidRPr="00E138D7">
              <w:rPr>
                <w:rFonts w:ascii="宋体" w:eastAsia="宋体" w:hAnsi="宋体" w:cs="宋体"/>
                <w:kern w:val="0"/>
                <w:sz w:val="22"/>
              </w:rPr>
              <w:t>645</w:t>
            </w:r>
          </w:p>
        </w:tc>
      </w:tr>
      <w:tr w:rsidR="00340810" w:rsidRPr="00E138D7" w:rsidTr="00130F83">
        <w:trPr>
          <w:trHeight w:val="294"/>
        </w:trPr>
        <w:tc>
          <w:tcPr>
            <w:tcW w:w="1230" w:type="dxa"/>
            <w:vMerge/>
            <w:shd w:val="clear" w:color="auto" w:fill="auto"/>
            <w:vAlign w:val="center"/>
            <w:hideMark/>
          </w:tcPr>
          <w:p w:rsidR="00130F83" w:rsidRPr="00E138D7" w:rsidRDefault="00130F83" w:rsidP="00F66F28">
            <w:pPr>
              <w:widowControl/>
              <w:jc w:val="left"/>
              <w:rPr>
                <w:rFonts w:ascii="黑体" w:eastAsia="黑体" w:hAnsi="黑体" w:cs="宋体"/>
                <w:b/>
                <w:bCs/>
                <w:kern w:val="0"/>
                <w:sz w:val="22"/>
              </w:rPr>
            </w:pPr>
          </w:p>
        </w:tc>
        <w:tc>
          <w:tcPr>
            <w:tcW w:w="913" w:type="dxa"/>
            <w:vMerge/>
            <w:shd w:val="clear" w:color="auto" w:fill="auto"/>
            <w:vAlign w:val="center"/>
            <w:hideMark/>
          </w:tcPr>
          <w:p w:rsidR="00130F83" w:rsidRPr="00E138D7" w:rsidRDefault="00130F83" w:rsidP="00F66F28">
            <w:pPr>
              <w:widowControl/>
              <w:jc w:val="left"/>
              <w:rPr>
                <w:rFonts w:ascii="宋体" w:eastAsia="宋体" w:hAnsi="宋体" w:cs="宋体"/>
                <w:kern w:val="0"/>
                <w:sz w:val="22"/>
              </w:rPr>
            </w:pPr>
          </w:p>
        </w:tc>
        <w:tc>
          <w:tcPr>
            <w:tcW w:w="1189" w:type="dxa"/>
            <w:shd w:val="clear" w:color="auto" w:fill="auto"/>
            <w:vAlign w:val="center"/>
            <w:hideMark/>
          </w:tcPr>
          <w:p w:rsidR="00130F83" w:rsidRPr="00E138D7" w:rsidRDefault="00130F83" w:rsidP="00F66F28">
            <w:pPr>
              <w:widowControl/>
              <w:jc w:val="center"/>
              <w:rPr>
                <w:rFonts w:ascii="宋体" w:eastAsia="宋体" w:hAnsi="宋体" w:cs="宋体"/>
                <w:bCs/>
                <w:kern w:val="0"/>
                <w:sz w:val="22"/>
              </w:rPr>
            </w:pPr>
            <w:r w:rsidRPr="00E138D7">
              <w:rPr>
                <w:rFonts w:ascii="宋体" w:eastAsia="宋体" w:hAnsi="宋体" w:cs="宋体" w:hint="eastAsia"/>
                <w:bCs/>
                <w:kern w:val="0"/>
                <w:sz w:val="22"/>
              </w:rPr>
              <w:t>供电</w:t>
            </w:r>
          </w:p>
        </w:tc>
        <w:tc>
          <w:tcPr>
            <w:tcW w:w="1666" w:type="dxa"/>
            <w:shd w:val="clear" w:color="auto" w:fill="auto"/>
            <w:vAlign w:val="center"/>
            <w:hideMark/>
          </w:tcPr>
          <w:p w:rsidR="00130F83" w:rsidRPr="00E138D7" w:rsidRDefault="00130F83" w:rsidP="00F66F28">
            <w:pPr>
              <w:widowControl/>
              <w:jc w:val="center"/>
              <w:rPr>
                <w:rFonts w:ascii="宋体" w:eastAsia="宋体" w:hAnsi="宋体" w:cs="宋体"/>
                <w:kern w:val="0"/>
                <w:sz w:val="22"/>
              </w:rPr>
            </w:pPr>
            <w:r w:rsidRPr="00E138D7">
              <w:rPr>
                <w:rFonts w:ascii="宋体" w:eastAsia="宋体" w:hAnsi="宋体" w:cs="宋体" w:hint="eastAsia"/>
                <w:kern w:val="0"/>
                <w:sz w:val="22"/>
              </w:rPr>
              <w:t>千瓦时/人.年</w:t>
            </w:r>
          </w:p>
        </w:tc>
        <w:tc>
          <w:tcPr>
            <w:tcW w:w="2142" w:type="dxa"/>
            <w:vAlign w:val="center"/>
          </w:tcPr>
          <w:p w:rsidR="00130F83" w:rsidRPr="00E138D7" w:rsidRDefault="00130F83" w:rsidP="00F66F28">
            <w:pPr>
              <w:widowControl/>
              <w:jc w:val="center"/>
              <w:rPr>
                <w:rFonts w:ascii="宋体" w:eastAsia="宋体" w:hAnsi="宋体" w:cs="宋体"/>
                <w:kern w:val="0"/>
                <w:sz w:val="22"/>
              </w:rPr>
            </w:pPr>
            <w:r w:rsidRPr="00E138D7">
              <w:rPr>
                <w:rFonts w:ascii="宋体" w:eastAsia="宋体" w:hAnsi="宋体" w:cs="宋体" w:hint="eastAsia"/>
                <w:kern w:val="0"/>
                <w:sz w:val="22"/>
              </w:rPr>
              <w:t>4376</w:t>
            </w:r>
          </w:p>
        </w:tc>
        <w:tc>
          <w:tcPr>
            <w:tcW w:w="2107" w:type="dxa"/>
            <w:shd w:val="clear" w:color="auto" w:fill="auto"/>
            <w:vAlign w:val="center"/>
            <w:hideMark/>
          </w:tcPr>
          <w:p w:rsidR="00130F83" w:rsidRPr="00E138D7" w:rsidRDefault="00130F83" w:rsidP="00F66F28">
            <w:pPr>
              <w:widowControl/>
              <w:jc w:val="center"/>
              <w:rPr>
                <w:rFonts w:ascii="宋体" w:eastAsia="宋体" w:hAnsi="宋体" w:cs="宋体"/>
                <w:kern w:val="0"/>
                <w:sz w:val="22"/>
              </w:rPr>
            </w:pPr>
            <w:r w:rsidRPr="00E138D7">
              <w:rPr>
                <w:rFonts w:ascii="宋体" w:eastAsia="宋体" w:hAnsi="宋体" w:cs="宋体" w:hint="eastAsia"/>
                <w:kern w:val="0"/>
                <w:sz w:val="22"/>
              </w:rPr>
              <w:t>7306</w:t>
            </w:r>
          </w:p>
        </w:tc>
      </w:tr>
      <w:tr w:rsidR="00340810" w:rsidRPr="00E138D7" w:rsidTr="00130F83">
        <w:trPr>
          <w:trHeight w:val="294"/>
        </w:trPr>
        <w:tc>
          <w:tcPr>
            <w:tcW w:w="1230" w:type="dxa"/>
            <w:vMerge/>
            <w:shd w:val="clear" w:color="auto" w:fill="auto"/>
            <w:vAlign w:val="center"/>
            <w:hideMark/>
          </w:tcPr>
          <w:p w:rsidR="00130F83" w:rsidRPr="00E138D7" w:rsidRDefault="00130F83" w:rsidP="00F66F28">
            <w:pPr>
              <w:widowControl/>
              <w:jc w:val="left"/>
              <w:rPr>
                <w:rFonts w:ascii="黑体" w:eastAsia="黑体" w:hAnsi="黑体" w:cs="宋体"/>
                <w:b/>
                <w:bCs/>
                <w:kern w:val="0"/>
                <w:sz w:val="22"/>
              </w:rPr>
            </w:pPr>
          </w:p>
        </w:tc>
        <w:tc>
          <w:tcPr>
            <w:tcW w:w="913" w:type="dxa"/>
            <w:vMerge/>
            <w:shd w:val="clear" w:color="auto" w:fill="auto"/>
            <w:vAlign w:val="center"/>
            <w:hideMark/>
          </w:tcPr>
          <w:p w:rsidR="00130F83" w:rsidRPr="00E138D7" w:rsidRDefault="00130F83" w:rsidP="00F66F28">
            <w:pPr>
              <w:widowControl/>
              <w:jc w:val="left"/>
              <w:rPr>
                <w:rFonts w:ascii="宋体" w:eastAsia="宋体" w:hAnsi="宋体" w:cs="宋体"/>
                <w:kern w:val="0"/>
                <w:sz w:val="22"/>
              </w:rPr>
            </w:pPr>
          </w:p>
        </w:tc>
        <w:tc>
          <w:tcPr>
            <w:tcW w:w="1189" w:type="dxa"/>
            <w:shd w:val="clear" w:color="auto" w:fill="auto"/>
            <w:vAlign w:val="center"/>
            <w:hideMark/>
          </w:tcPr>
          <w:p w:rsidR="00130F83" w:rsidRPr="00E138D7" w:rsidRDefault="00130F83" w:rsidP="00F66F28">
            <w:pPr>
              <w:widowControl/>
              <w:jc w:val="center"/>
              <w:rPr>
                <w:rFonts w:ascii="宋体" w:eastAsia="宋体" w:hAnsi="宋体" w:cs="宋体"/>
                <w:bCs/>
                <w:kern w:val="0"/>
                <w:sz w:val="22"/>
              </w:rPr>
            </w:pPr>
            <w:r w:rsidRPr="00E138D7">
              <w:rPr>
                <w:rFonts w:ascii="宋体" w:eastAsia="宋体" w:hAnsi="宋体" w:cs="宋体" w:hint="eastAsia"/>
                <w:bCs/>
                <w:kern w:val="0"/>
                <w:sz w:val="22"/>
              </w:rPr>
              <w:t>污水</w:t>
            </w:r>
          </w:p>
        </w:tc>
        <w:tc>
          <w:tcPr>
            <w:tcW w:w="1666" w:type="dxa"/>
            <w:shd w:val="clear" w:color="auto" w:fill="auto"/>
            <w:vAlign w:val="center"/>
            <w:hideMark/>
          </w:tcPr>
          <w:p w:rsidR="00130F83" w:rsidRPr="00E138D7" w:rsidRDefault="00130F83" w:rsidP="00F66F28">
            <w:pPr>
              <w:widowControl/>
              <w:jc w:val="center"/>
              <w:rPr>
                <w:rFonts w:ascii="宋体" w:eastAsia="宋体" w:hAnsi="宋体" w:cs="宋体"/>
                <w:kern w:val="0"/>
                <w:sz w:val="22"/>
              </w:rPr>
            </w:pPr>
            <w:r w:rsidRPr="00E138D7">
              <w:rPr>
                <w:rFonts w:ascii="宋体" w:eastAsia="宋体" w:hAnsi="宋体" w:cs="宋体" w:hint="eastAsia"/>
                <w:kern w:val="0"/>
                <w:sz w:val="22"/>
              </w:rPr>
              <w:t>万立方米/日</w:t>
            </w:r>
          </w:p>
        </w:tc>
        <w:tc>
          <w:tcPr>
            <w:tcW w:w="2142" w:type="dxa"/>
            <w:vAlign w:val="center"/>
          </w:tcPr>
          <w:p w:rsidR="00130F83" w:rsidRPr="00E138D7" w:rsidRDefault="00130F83" w:rsidP="00F66F28">
            <w:pPr>
              <w:widowControl/>
              <w:jc w:val="center"/>
              <w:rPr>
                <w:rFonts w:ascii="宋体" w:eastAsia="宋体" w:hAnsi="宋体" w:cs="宋体"/>
                <w:kern w:val="0"/>
                <w:sz w:val="22"/>
              </w:rPr>
            </w:pPr>
            <w:r w:rsidRPr="00E138D7">
              <w:rPr>
                <w:rFonts w:ascii="宋体" w:eastAsia="宋体" w:hAnsi="宋体" w:cs="宋体" w:hint="eastAsia"/>
                <w:kern w:val="0"/>
                <w:sz w:val="22"/>
              </w:rPr>
              <w:t>279</w:t>
            </w:r>
          </w:p>
        </w:tc>
        <w:tc>
          <w:tcPr>
            <w:tcW w:w="2107" w:type="dxa"/>
            <w:shd w:val="clear" w:color="auto" w:fill="auto"/>
            <w:vAlign w:val="center"/>
            <w:hideMark/>
          </w:tcPr>
          <w:p w:rsidR="00130F83" w:rsidRPr="00E138D7" w:rsidRDefault="00130F83" w:rsidP="00F66F28">
            <w:pPr>
              <w:widowControl/>
              <w:jc w:val="center"/>
              <w:rPr>
                <w:rFonts w:ascii="宋体" w:eastAsia="宋体" w:hAnsi="宋体" w:cs="宋体"/>
                <w:kern w:val="0"/>
                <w:sz w:val="22"/>
              </w:rPr>
            </w:pPr>
            <w:r w:rsidRPr="00E138D7">
              <w:rPr>
                <w:rFonts w:ascii="宋体" w:eastAsia="宋体" w:hAnsi="宋体" w:cs="宋体" w:hint="eastAsia"/>
                <w:kern w:val="0"/>
                <w:sz w:val="22"/>
              </w:rPr>
              <w:t>519</w:t>
            </w:r>
          </w:p>
        </w:tc>
      </w:tr>
      <w:tr w:rsidR="00340810" w:rsidRPr="00E138D7" w:rsidTr="00130F83">
        <w:trPr>
          <w:trHeight w:val="294"/>
        </w:trPr>
        <w:tc>
          <w:tcPr>
            <w:tcW w:w="1230" w:type="dxa"/>
            <w:vMerge/>
            <w:shd w:val="clear" w:color="auto" w:fill="auto"/>
            <w:vAlign w:val="center"/>
            <w:hideMark/>
          </w:tcPr>
          <w:p w:rsidR="00130F83" w:rsidRPr="00E138D7" w:rsidRDefault="00130F83" w:rsidP="00F66F28">
            <w:pPr>
              <w:widowControl/>
              <w:jc w:val="left"/>
              <w:rPr>
                <w:rFonts w:ascii="黑体" w:eastAsia="黑体" w:hAnsi="黑体" w:cs="宋体"/>
                <w:b/>
                <w:bCs/>
                <w:kern w:val="0"/>
                <w:sz w:val="22"/>
              </w:rPr>
            </w:pPr>
          </w:p>
        </w:tc>
        <w:tc>
          <w:tcPr>
            <w:tcW w:w="913" w:type="dxa"/>
            <w:vMerge/>
            <w:shd w:val="clear" w:color="auto" w:fill="auto"/>
            <w:vAlign w:val="center"/>
            <w:hideMark/>
          </w:tcPr>
          <w:p w:rsidR="00130F83" w:rsidRPr="00E138D7" w:rsidRDefault="00130F83" w:rsidP="00F66F28">
            <w:pPr>
              <w:widowControl/>
              <w:jc w:val="left"/>
              <w:rPr>
                <w:rFonts w:ascii="宋体" w:eastAsia="宋体" w:hAnsi="宋体" w:cs="宋体"/>
                <w:kern w:val="0"/>
                <w:sz w:val="22"/>
              </w:rPr>
            </w:pPr>
          </w:p>
        </w:tc>
        <w:tc>
          <w:tcPr>
            <w:tcW w:w="1189" w:type="dxa"/>
            <w:shd w:val="clear" w:color="auto" w:fill="auto"/>
            <w:vAlign w:val="center"/>
            <w:hideMark/>
          </w:tcPr>
          <w:p w:rsidR="00130F83" w:rsidRPr="00E138D7" w:rsidRDefault="00130F83" w:rsidP="00F66F28">
            <w:pPr>
              <w:widowControl/>
              <w:jc w:val="center"/>
              <w:rPr>
                <w:rFonts w:ascii="宋体" w:eastAsia="宋体" w:hAnsi="宋体" w:cs="宋体"/>
                <w:bCs/>
                <w:kern w:val="0"/>
                <w:sz w:val="22"/>
              </w:rPr>
            </w:pPr>
            <w:r w:rsidRPr="00E138D7">
              <w:rPr>
                <w:rFonts w:ascii="宋体" w:eastAsia="宋体" w:hAnsi="宋体" w:cs="宋体" w:hint="eastAsia"/>
                <w:bCs/>
                <w:kern w:val="0"/>
                <w:sz w:val="22"/>
              </w:rPr>
              <w:t>环卫</w:t>
            </w:r>
          </w:p>
        </w:tc>
        <w:tc>
          <w:tcPr>
            <w:tcW w:w="1666" w:type="dxa"/>
            <w:shd w:val="clear" w:color="auto" w:fill="auto"/>
            <w:vAlign w:val="center"/>
            <w:hideMark/>
          </w:tcPr>
          <w:p w:rsidR="00130F83" w:rsidRPr="00E138D7" w:rsidRDefault="00130F83" w:rsidP="00F66F28">
            <w:pPr>
              <w:widowControl/>
              <w:jc w:val="center"/>
              <w:rPr>
                <w:rFonts w:ascii="宋体" w:eastAsia="宋体" w:hAnsi="宋体" w:cs="宋体"/>
                <w:kern w:val="0"/>
                <w:sz w:val="22"/>
              </w:rPr>
            </w:pPr>
            <w:r w:rsidRPr="00E138D7">
              <w:rPr>
                <w:rFonts w:ascii="宋体" w:eastAsia="宋体" w:hAnsi="宋体" w:cs="宋体" w:hint="eastAsia"/>
                <w:kern w:val="0"/>
                <w:sz w:val="22"/>
              </w:rPr>
              <w:t>吨/日</w:t>
            </w:r>
          </w:p>
        </w:tc>
        <w:tc>
          <w:tcPr>
            <w:tcW w:w="2142" w:type="dxa"/>
            <w:vAlign w:val="center"/>
          </w:tcPr>
          <w:p w:rsidR="00130F83" w:rsidRPr="00E138D7" w:rsidRDefault="00130F83" w:rsidP="00F66F28">
            <w:pPr>
              <w:widowControl/>
              <w:jc w:val="center"/>
              <w:rPr>
                <w:rFonts w:ascii="宋体" w:eastAsia="宋体" w:hAnsi="宋体" w:cs="宋体"/>
                <w:kern w:val="0"/>
                <w:sz w:val="22"/>
              </w:rPr>
            </w:pPr>
            <w:r w:rsidRPr="00E138D7">
              <w:rPr>
                <w:rFonts w:ascii="宋体" w:eastAsia="宋体" w:hAnsi="宋体" w:cs="宋体" w:hint="eastAsia"/>
                <w:kern w:val="0"/>
                <w:sz w:val="22"/>
              </w:rPr>
              <w:t>12100</w:t>
            </w:r>
          </w:p>
        </w:tc>
        <w:tc>
          <w:tcPr>
            <w:tcW w:w="2107" w:type="dxa"/>
            <w:shd w:val="clear" w:color="auto" w:fill="auto"/>
            <w:vAlign w:val="center"/>
            <w:hideMark/>
          </w:tcPr>
          <w:p w:rsidR="00130F83" w:rsidRPr="00E138D7" w:rsidRDefault="00130F83" w:rsidP="00F66F28">
            <w:pPr>
              <w:widowControl/>
              <w:jc w:val="center"/>
              <w:rPr>
                <w:rFonts w:ascii="宋体" w:eastAsia="宋体" w:hAnsi="宋体" w:cs="宋体"/>
                <w:kern w:val="0"/>
                <w:sz w:val="22"/>
              </w:rPr>
            </w:pPr>
            <w:r w:rsidRPr="00E138D7">
              <w:rPr>
                <w:rFonts w:ascii="宋体" w:eastAsia="宋体" w:hAnsi="宋体" w:cs="宋体" w:hint="eastAsia"/>
                <w:kern w:val="0"/>
                <w:sz w:val="22"/>
              </w:rPr>
              <w:t>16600</w:t>
            </w:r>
          </w:p>
        </w:tc>
      </w:tr>
      <w:tr w:rsidR="00340810" w:rsidRPr="00E138D7" w:rsidTr="00130F83">
        <w:trPr>
          <w:trHeight w:val="294"/>
        </w:trPr>
        <w:tc>
          <w:tcPr>
            <w:tcW w:w="1230" w:type="dxa"/>
            <w:vMerge/>
            <w:shd w:val="clear" w:color="auto" w:fill="auto"/>
            <w:vAlign w:val="center"/>
            <w:hideMark/>
          </w:tcPr>
          <w:p w:rsidR="00130F83" w:rsidRPr="00E138D7" w:rsidRDefault="00130F83" w:rsidP="00F66F28">
            <w:pPr>
              <w:widowControl/>
              <w:jc w:val="left"/>
              <w:rPr>
                <w:rFonts w:ascii="黑体" w:eastAsia="黑体" w:hAnsi="黑体" w:cs="宋体"/>
                <w:b/>
                <w:bCs/>
                <w:kern w:val="0"/>
                <w:sz w:val="22"/>
              </w:rPr>
            </w:pPr>
          </w:p>
        </w:tc>
        <w:tc>
          <w:tcPr>
            <w:tcW w:w="913" w:type="dxa"/>
            <w:vMerge/>
            <w:shd w:val="clear" w:color="auto" w:fill="auto"/>
            <w:vAlign w:val="center"/>
            <w:hideMark/>
          </w:tcPr>
          <w:p w:rsidR="00130F83" w:rsidRPr="00E138D7" w:rsidRDefault="00130F83" w:rsidP="00F66F28">
            <w:pPr>
              <w:widowControl/>
              <w:jc w:val="left"/>
              <w:rPr>
                <w:rFonts w:ascii="宋体" w:eastAsia="宋体" w:hAnsi="宋体" w:cs="宋体"/>
                <w:kern w:val="0"/>
                <w:sz w:val="22"/>
              </w:rPr>
            </w:pPr>
          </w:p>
        </w:tc>
        <w:tc>
          <w:tcPr>
            <w:tcW w:w="1189" w:type="dxa"/>
            <w:shd w:val="clear" w:color="auto" w:fill="auto"/>
            <w:vAlign w:val="center"/>
            <w:hideMark/>
          </w:tcPr>
          <w:p w:rsidR="00130F83" w:rsidRPr="00E138D7" w:rsidRDefault="00130F83" w:rsidP="00F66F28">
            <w:pPr>
              <w:widowControl/>
              <w:jc w:val="center"/>
              <w:rPr>
                <w:rFonts w:ascii="宋体" w:eastAsia="宋体" w:hAnsi="宋体" w:cs="宋体"/>
                <w:bCs/>
                <w:kern w:val="0"/>
                <w:sz w:val="22"/>
              </w:rPr>
            </w:pPr>
            <w:r w:rsidRPr="00E138D7">
              <w:rPr>
                <w:rFonts w:ascii="宋体" w:eastAsia="宋体" w:hAnsi="宋体" w:cs="宋体" w:hint="eastAsia"/>
                <w:bCs/>
                <w:kern w:val="0"/>
                <w:sz w:val="22"/>
              </w:rPr>
              <w:t>排涝</w:t>
            </w:r>
          </w:p>
        </w:tc>
        <w:tc>
          <w:tcPr>
            <w:tcW w:w="1666" w:type="dxa"/>
            <w:shd w:val="clear" w:color="auto" w:fill="auto"/>
            <w:vAlign w:val="center"/>
            <w:hideMark/>
          </w:tcPr>
          <w:p w:rsidR="00130F83" w:rsidRPr="00E138D7" w:rsidRDefault="00130F83" w:rsidP="00F66F28">
            <w:pPr>
              <w:widowControl/>
              <w:jc w:val="center"/>
              <w:rPr>
                <w:rFonts w:ascii="宋体" w:eastAsia="宋体" w:hAnsi="宋体" w:cs="宋体"/>
                <w:kern w:val="0"/>
                <w:sz w:val="22"/>
              </w:rPr>
            </w:pPr>
            <w:r w:rsidRPr="00E138D7">
              <w:rPr>
                <w:rFonts w:ascii="宋体" w:eastAsia="宋体" w:hAnsi="宋体" w:cs="宋体" w:hint="eastAsia"/>
                <w:kern w:val="0"/>
                <w:sz w:val="22"/>
              </w:rPr>
              <w:t>抽排立方米/秒</w:t>
            </w:r>
          </w:p>
        </w:tc>
        <w:tc>
          <w:tcPr>
            <w:tcW w:w="2142" w:type="dxa"/>
            <w:vAlign w:val="center"/>
          </w:tcPr>
          <w:p w:rsidR="00130F83" w:rsidRPr="00E138D7" w:rsidRDefault="00130F83" w:rsidP="00F66F28">
            <w:pPr>
              <w:widowControl/>
              <w:jc w:val="center"/>
              <w:rPr>
                <w:rFonts w:ascii="宋体" w:eastAsia="宋体" w:hAnsi="宋体" w:cs="宋体"/>
                <w:kern w:val="0"/>
                <w:sz w:val="22"/>
              </w:rPr>
            </w:pPr>
            <w:r w:rsidRPr="00E138D7">
              <w:rPr>
                <w:rFonts w:ascii="宋体" w:eastAsia="宋体" w:hAnsi="宋体" w:cs="宋体" w:hint="eastAsia"/>
                <w:kern w:val="0"/>
                <w:sz w:val="22"/>
              </w:rPr>
              <w:t>95</w:t>
            </w:r>
            <w:r w:rsidRPr="00E138D7">
              <w:rPr>
                <w:rFonts w:ascii="宋体" w:eastAsia="宋体" w:hAnsi="宋体" w:cs="宋体"/>
                <w:kern w:val="0"/>
                <w:sz w:val="22"/>
              </w:rPr>
              <w:t>3</w:t>
            </w:r>
          </w:p>
        </w:tc>
        <w:tc>
          <w:tcPr>
            <w:tcW w:w="2107" w:type="dxa"/>
            <w:shd w:val="clear" w:color="auto" w:fill="auto"/>
            <w:vAlign w:val="center"/>
            <w:hideMark/>
          </w:tcPr>
          <w:p w:rsidR="00130F83" w:rsidRPr="00E138D7" w:rsidRDefault="00130F83" w:rsidP="00F66F28">
            <w:pPr>
              <w:widowControl/>
              <w:jc w:val="center"/>
              <w:rPr>
                <w:rFonts w:ascii="宋体" w:eastAsia="宋体" w:hAnsi="宋体" w:cs="宋体"/>
                <w:kern w:val="0"/>
                <w:sz w:val="22"/>
              </w:rPr>
            </w:pPr>
            <w:r w:rsidRPr="00E138D7">
              <w:rPr>
                <w:rFonts w:ascii="宋体" w:eastAsia="宋体" w:hAnsi="宋体" w:cs="宋体"/>
                <w:kern w:val="0"/>
                <w:sz w:val="22"/>
              </w:rPr>
              <w:t>2000</w:t>
            </w:r>
          </w:p>
        </w:tc>
      </w:tr>
      <w:tr w:rsidR="00340810" w:rsidRPr="00E138D7" w:rsidTr="00130F83">
        <w:trPr>
          <w:trHeight w:val="310"/>
        </w:trPr>
        <w:tc>
          <w:tcPr>
            <w:tcW w:w="1230" w:type="dxa"/>
            <w:vMerge/>
            <w:shd w:val="clear" w:color="auto" w:fill="auto"/>
            <w:vAlign w:val="center"/>
            <w:hideMark/>
          </w:tcPr>
          <w:p w:rsidR="00130F83" w:rsidRPr="00E138D7" w:rsidRDefault="00130F83" w:rsidP="00F66F28">
            <w:pPr>
              <w:widowControl/>
              <w:jc w:val="left"/>
              <w:rPr>
                <w:rFonts w:ascii="黑体" w:eastAsia="黑体" w:hAnsi="黑体" w:cs="宋体"/>
                <w:b/>
                <w:bCs/>
                <w:kern w:val="0"/>
                <w:sz w:val="22"/>
              </w:rPr>
            </w:pPr>
          </w:p>
        </w:tc>
        <w:tc>
          <w:tcPr>
            <w:tcW w:w="913" w:type="dxa"/>
            <w:vMerge/>
            <w:shd w:val="clear" w:color="auto" w:fill="auto"/>
            <w:vAlign w:val="center"/>
            <w:hideMark/>
          </w:tcPr>
          <w:p w:rsidR="00130F83" w:rsidRPr="00E138D7" w:rsidRDefault="00130F83" w:rsidP="00F66F28">
            <w:pPr>
              <w:widowControl/>
              <w:jc w:val="left"/>
              <w:rPr>
                <w:rFonts w:ascii="宋体" w:eastAsia="宋体" w:hAnsi="宋体" w:cs="宋体"/>
                <w:kern w:val="0"/>
                <w:sz w:val="22"/>
              </w:rPr>
            </w:pPr>
          </w:p>
        </w:tc>
        <w:tc>
          <w:tcPr>
            <w:tcW w:w="1189" w:type="dxa"/>
            <w:shd w:val="clear" w:color="auto" w:fill="auto"/>
            <w:vAlign w:val="center"/>
            <w:hideMark/>
          </w:tcPr>
          <w:p w:rsidR="00130F83" w:rsidRPr="00E138D7" w:rsidRDefault="00130F83" w:rsidP="00F66F28">
            <w:pPr>
              <w:widowControl/>
              <w:jc w:val="center"/>
              <w:rPr>
                <w:rFonts w:ascii="宋体" w:eastAsia="宋体" w:hAnsi="宋体" w:cs="宋体"/>
                <w:bCs/>
                <w:kern w:val="0"/>
                <w:sz w:val="22"/>
              </w:rPr>
            </w:pPr>
            <w:r w:rsidRPr="00E138D7">
              <w:rPr>
                <w:rFonts w:ascii="宋体" w:eastAsia="宋体" w:hAnsi="宋体" w:cs="宋体" w:hint="eastAsia"/>
                <w:bCs/>
                <w:kern w:val="0"/>
                <w:sz w:val="22"/>
              </w:rPr>
              <w:t>消防</w:t>
            </w:r>
          </w:p>
        </w:tc>
        <w:tc>
          <w:tcPr>
            <w:tcW w:w="1666" w:type="dxa"/>
            <w:shd w:val="clear" w:color="auto" w:fill="auto"/>
            <w:vAlign w:val="center"/>
            <w:hideMark/>
          </w:tcPr>
          <w:p w:rsidR="00130F83" w:rsidRPr="00E138D7" w:rsidRDefault="00130F83" w:rsidP="00F66F28">
            <w:pPr>
              <w:widowControl/>
              <w:jc w:val="center"/>
              <w:rPr>
                <w:rFonts w:ascii="宋体" w:eastAsia="宋体" w:hAnsi="宋体" w:cs="宋体"/>
                <w:kern w:val="0"/>
                <w:sz w:val="22"/>
              </w:rPr>
            </w:pPr>
            <w:r w:rsidRPr="00E138D7">
              <w:rPr>
                <w:rFonts w:ascii="宋体" w:eastAsia="宋体" w:hAnsi="宋体" w:cs="宋体" w:hint="eastAsia"/>
                <w:kern w:val="0"/>
                <w:sz w:val="22"/>
              </w:rPr>
              <w:t>座</w:t>
            </w:r>
          </w:p>
        </w:tc>
        <w:tc>
          <w:tcPr>
            <w:tcW w:w="2142" w:type="dxa"/>
            <w:vAlign w:val="center"/>
          </w:tcPr>
          <w:p w:rsidR="00130F83" w:rsidRPr="00E138D7" w:rsidRDefault="00130F83" w:rsidP="00F66F28">
            <w:pPr>
              <w:widowControl/>
              <w:jc w:val="center"/>
              <w:rPr>
                <w:rFonts w:ascii="宋体" w:eastAsia="宋体" w:hAnsi="宋体" w:cs="宋体"/>
                <w:kern w:val="0"/>
                <w:sz w:val="22"/>
              </w:rPr>
            </w:pPr>
            <w:r w:rsidRPr="00E138D7">
              <w:rPr>
                <w:rFonts w:ascii="宋体" w:eastAsia="宋体" w:hAnsi="宋体" w:cs="宋体" w:hint="eastAsia"/>
                <w:kern w:val="0"/>
                <w:sz w:val="22"/>
              </w:rPr>
              <w:t>47</w:t>
            </w:r>
          </w:p>
        </w:tc>
        <w:tc>
          <w:tcPr>
            <w:tcW w:w="2107" w:type="dxa"/>
            <w:shd w:val="clear" w:color="auto" w:fill="auto"/>
            <w:vAlign w:val="center"/>
            <w:hideMark/>
          </w:tcPr>
          <w:p w:rsidR="00130F83" w:rsidRPr="00E138D7" w:rsidRDefault="00130F83" w:rsidP="00F66F28">
            <w:pPr>
              <w:widowControl/>
              <w:jc w:val="center"/>
              <w:rPr>
                <w:rFonts w:ascii="宋体" w:eastAsia="宋体" w:hAnsi="宋体" w:cs="宋体"/>
                <w:kern w:val="0"/>
                <w:sz w:val="22"/>
              </w:rPr>
            </w:pPr>
            <w:r w:rsidRPr="00E138D7">
              <w:rPr>
                <w:rFonts w:ascii="宋体" w:eastAsia="宋体" w:hAnsi="宋体" w:cs="宋体"/>
                <w:kern w:val="0"/>
                <w:sz w:val="22"/>
              </w:rPr>
              <w:t>127</w:t>
            </w:r>
          </w:p>
        </w:tc>
      </w:tr>
    </w:tbl>
    <w:p w:rsidR="009267E2" w:rsidRPr="00E138D7" w:rsidRDefault="001318E9" w:rsidP="004B6046">
      <w:pPr>
        <w:pStyle w:val="1"/>
        <w:spacing w:beforeLines="60" w:before="187" w:after="0" w:line="360" w:lineRule="auto"/>
        <w:rPr>
          <w:rFonts w:ascii="黑体" w:eastAsia="黑体" w:hAnsi="黑体"/>
          <w:sz w:val="32"/>
          <w:szCs w:val="32"/>
        </w:rPr>
      </w:pPr>
      <w:bookmarkStart w:id="11" w:name="_Toc492400036"/>
      <w:r w:rsidRPr="00E138D7">
        <w:rPr>
          <w:rFonts w:ascii="黑体" w:eastAsia="黑体" w:hAnsi="黑体" w:hint="eastAsia"/>
          <w:sz w:val="32"/>
          <w:szCs w:val="32"/>
        </w:rPr>
        <w:t>四</w:t>
      </w:r>
      <w:r w:rsidRPr="00E138D7">
        <w:rPr>
          <w:rFonts w:ascii="黑体" w:eastAsia="黑体" w:hAnsi="黑体"/>
          <w:sz w:val="32"/>
          <w:szCs w:val="32"/>
        </w:rPr>
        <w:t>、</w:t>
      </w:r>
      <w:r w:rsidR="00CA5C89" w:rsidRPr="00E138D7">
        <w:rPr>
          <w:rFonts w:ascii="黑体" w:eastAsia="黑体" w:hAnsi="黑体"/>
          <w:sz w:val="32"/>
          <w:szCs w:val="32"/>
        </w:rPr>
        <w:t>近期重点和建设策略</w:t>
      </w:r>
      <w:bookmarkEnd w:id="11"/>
    </w:p>
    <w:p w:rsidR="00816EC3" w:rsidRPr="00E138D7" w:rsidRDefault="00722F07" w:rsidP="00130F83">
      <w:pPr>
        <w:pStyle w:val="2"/>
        <w:spacing w:before="0" w:after="0" w:line="360" w:lineRule="auto"/>
        <w:rPr>
          <w:rFonts w:ascii="仿宋_GB2312" w:eastAsia="仿宋_GB2312"/>
        </w:rPr>
      </w:pPr>
      <w:bookmarkStart w:id="12" w:name="_Toc492400037"/>
      <w:r w:rsidRPr="00E138D7">
        <w:rPr>
          <w:rFonts w:ascii="仿宋_GB2312" w:eastAsia="仿宋_GB2312" w:hint="eastAsia"/>
        </w:rPr>
        <w:t>（一）</w:t>
      </w:r>
      <w:r w:rsidR="00CA5C89" w:rsidRPr="00E138D7">
        <w:rPr>
          <w:rFonts w:ascii="仿宋_GB2312" w:eastAsia="仿宋_GB2312" w:hint="eastAsia"/>
        </w:rPr>
        <w:t>近期建设范围</w:t>
      </w:r>
      <w:r w:rsidR="000B7BDE" w:rsidRPr="00E138D7">
        <w:rPr>
          <w:rFonts w:ascii="仿宋_GB2312" w:eastAsia="仿宋_GB2312" w:hint="eastAsia"/>
        </w:rPr>
        <w:t>识别</w:t>
      </w:r>
      <w:bookmarkEnd w:id="12"/>
    </w:p>
    <w:p w:rsidR="003A7130" w:rsidRPr="00E138D7" w:rsidRDefault="00D245AB" w:rsidP="00130F83">
      <w:pPr>
        <w:spacing w:line="360" w:lineRule="auto"/>
        <w:ind w:firstLineChars="200" w:firstLine="640"/>
        <w:rPr>
          <w:rFonts w:ascii="仿宋_GB2312" w:eastAsia="仿宋_GB2312" w:hAnsi="Calibri" w:cs="Times New Roman"/>
          <w:sz w:val="32"/>
          <w:szCs w:val="32"/>
        </w:rPr>
      </w:pPr>
      <w:r w:rsidRPr="00E138D7">
        <w:rPr>
          <w:rFonts w:ascii="仿宋_GB2312" w:eastAsia="仿宋_GB2312" w:hAnsi="Calibri" w:cs="Times New Roman" w:hint="eastAsia"/>
          <w:sz w:val="32"/>
          <w:szCs w:val="32"/>
        </w:rPr>
        <w:t>本次规划以201</w:t>
      </w:r>
      <w:r w:rsidR="000B7BDE" w:rsidRPr="00E138D7">
        <w:rPr>
          <w:rFonts w:ascii="仿宋_GB2312" w:eastAsia="仿宋_GB2312" w:hAnsi="Calibri" w:cs="Times New Roman"/>
          <w:sz w:val="32"/>
          <w:szCs w:val="32"/>
        </w:rPr>
        <w:t>5</w:t>
      </w:r>
      <w:r w:rsidRPr="00E138D7">
        <w:rPr>
          <w:rFonts w:ascii="仿宋_GB2312" w:eastAsia="仿宋_GB2312" w:hAnsi="Calibri" w:cs="Times New Roman" w:hint="eastAsia"/>
          <w:sz w:val="32"/>
          <w:szCs w:val="32"/>
        </w:rPr>
        <w:t>年现状</w:t>
      </w:r>
      <w:r w:rsidR="004D69B1" w:rsidRPr="00E138D7">
        <w:rPr>
          <w:rFonts w:ascii="仿宋_GB2312" w:eastAsia="仿宋_GB2312" w:hAnsi="Calibri" w:cs="Times New Roman" w:hint="eastAsia"/>
          <w:sz w:val="32"/>
          <w:szCs w:val="32"/>
        </w:rPr>
        <w:t>城镇</w:t>
      </w:r>
      <w:r w:rsidRPr="00E138D7">
        <w:rPr>
          <w:rFonts w:ascii="仿宋_GB2312" w:eastAsia="仿宋_GB2312" w:hAnsi="Calibri" w:cs="Times New Roman" w:hint="eastAsia"/>
          <w:sz w:val="32"/>
          <w:szCs w:val="32"/>
        </w:rPr>
        <w:t>建设用地为基础，分三步</w:t>
      </w:r>
      <w:r w:rsidR="00CD60BD" w:rsidRPr="00E138D7">
        <w:rPr>
          <w:rFonts w:ascii="仿宋_GB2312" w:eastAsia="仿宋_GB2312" w:hAnsi="Calibri" w:cs="Times New Roman" w:hint="eastAsia"/>
          <w:sz w:val="32"/>
          <w:szCs w:val="32"/>
        </w:rPr>
        <w:t>识别</w:t>
      </w:r>
      <w:r w:rsidRPr="00E138D7">
        <w:rPr>
          <w:rFonts w:ascii="仿宋_GB2312" w:eastAsia="仿宋_GB2312" w:hAnsi="Calibri" w:cs="Times New Roman" w:hint="eastAsia"/>
          <w:sz w:val="32"/>
          <w:szCs w:val="32"/>
        </w:rPr>
        <w:t>确定近期建设</w:t>
      </w:r>
      <w:r w:rsidR="00CD60BD" w:rsidRPr="00E138D7">
        <w:rPr>
          <w:rFonts w:ascii="仿宋_GB2312" w:eastAsia="仿宋_GB2312" w:hAnsi="Calibri" w:cs="Times New Roman" w:hint="eastAsia"/>
          <w:sz w:val="32"/>
          <w:szCs w:val="32"/>
        </w:rPr>
        <w:t>用地</w:t>
      </w:r>
      <w:r w:rsidRPr="00E138D7">
        <w:rPr>
          <w:rFonts w:ascii="仿宋_GB2312" w:eastAsia="仿宋_GB2312" w:hAnsi="Calibri" w:cs="Times New Roman" w:hint="eastAsia"/>
          <w:sz w:val="32"/>
          <w:szCs w:val="32"/>
        </w:rPr>
        <w:t>范围</w:t>
      </w:r>
      <w:r w:rsidR="00CA5C89" w:rsidRPr="00E138D7">
        <w:rPr>
          <w:rFonts w:ascii="仿宋_GB2312" w:eastAsia="仿宋_GB2312" w:hAnsi="Calibri" w:cs="Times New Roman" w:hint="eastAsia"/>
          <w:sz w:val="32"/>
          <w:szCs w:val="32"/>
        </w:rPr>
        <w:t>:</w:t>
      </w:r>
    </w:p>
    <w:p w:rsidR="00491378" w:rsidRPr="00E138D7" w:rsidRDefault="00D245AB" w:rsidP="00130F83">
      <w:pPr>
        <w:spacing w:line="360" w:lineRule="auto"/>
        <w:ind w:firstLineChars="200" w:firstLine="640"/>
        <w:rPr>
          <w:rFonts w:ascii="仿宋_GB2312" w:eastAsia="仿宋_GB2312" w:hAnsi="Calibri" w:cs="Times New Roman"/>
          <w:sz w:val="32"/>
          <w:szCs w:val="32"/>
        </w:rPr>
      </w:pPr>
      <w:r w:rsidRPr="00E138D7">
        <w:rPr>
          <w:rFonts w:ascii="仿宋_GB2312" w:eastAsia="仿宋_GB2312" w:hAnsi="Calibri" w:cs="Times New Roman" w:hint="eastAsia"/>
          <w:sz w:val="32"/>
          <w:szCs w:val="32"/>
        </w:rPr>
        <w:t>第一步识别成熟区</w:t>
      </w:r>
      <w:r w:rsidR="00F22749" w:rsidRPr="00E138D7">
        <w:rPr>
          <w:rFonts w:ascii="仿宋_GB2312" w:eastAsia="仿宋_GB2312" w:hAnsi="Calibri" w:cs="Times New Roman" w:hint="eastAsia"/>
          <w:sz w:val="32"/>
          <w:szCs w:val="32"/>
        </w:rPr>
        <w:t>，</w:t>
      </w:r>
      <w:r w:rsidRPr="00E138D7">
        <w:rPr>
          <w:rFonts w:ascii="仿宋_GB2312" w:eastAsia="仿宋_GB2312" w:hAnsi="Calibri" w:cs="Times New Roman" w:hint="eastAsia"/>
          <w:sz w:val="32"/>
          <w:szCs w:val="32"/>
        </w:rPr>
        <w:t>主要</w:t>
      </w:r>
      <w:r w:rsidR="00F22749" w:rsidRPr="00E138D7">
        <w:rPr>
          <w:rFonts w:ascii="仿宋_GB2312" w:eastAsia="仿宋_GB2312" w:hAnsi="Calibri" w:cs="Times New Roman" w:hint="eastAsia"/>
          <w:sz w:val="32"/>
          <w:szCs w:val="32"/>
        </w:rPr>
        <w:t>保留</w:t>
      </w:r>
      <w:r w:rsidRPr="00E138D7">
        <w:rPr>
          <w:rFonts w:ascii="仿宋_GB2312" w:eastAsia="仿宋_GB2312" w:hAnsi="Calibri" w:cs="Times New Roman" w:hint="eastAsia"/>
          <w:sz w:val="32"/>
          <w:szCs w:val="32"/>
        </w:rPr>
        <w:t>状建设质量较好，设施配套较完善</w:t>
      </w:r>
      <w:r w:rsidR="00F22749" w:rsidRPr="00E138D7">
        <w:rPr>
          <w:rFonts w:ascii="仿宋_GB2312" w:eastAsia="仿宋_GB2312" w:hAnsi="Calibri" w:cs="Times New Roman" w:hint="eastAsia"/>
          <w:sz w:val="32"/>
          <w:szCs w:val="32"/>
        </w:rPr>
        <w:t>的成熟</w:t>
      </w:r>
      <w:r w:rsidR="00CD60BD" w:rsidRPr="00E138D7">
        <w:rPr>
          <w:rFonts w:ascii="仿宋_GB2312" w:eastAsia="仿宋_GB2312" w:hAnsi="Calibri" w:cs="Times New Roman" w:hint="eastAsia"/>
          <w:sz w:val="32"/>
          <w:szCs w:val="32"/>
        </w:rPr>
        <w:t>地区</w:t>
      </w:r>
      <w:r w:rsidR="00F22749" w:rsidRPr="00E138D7">
        <w:rPr>
          <w:rFonts w:ascii="仿宋_GB2312" w:eastAsia="仿宋_GB2312" w:hAnsi="Calibri" w:cs="Times New Roman" w:hint="eastAsia"/>
          <w:sz w:val="32"/>
          <w:szCs w:val="32"/>
        </w:rPr>
        <w:t>；</w:t>
      </w:r>
    </w:p>
    <w:p w:rsidR="00491378" w:rsidRPr="00E138D7" w:rsidRDefault="00F22749" w:rsidP="00130F83">
      <w:pPr>
        <w:spacing w:line="360" w:lineRule="auto"/>
        <w:ind w:firstLineChars="200" w:firstLine="640"/>
        <w:rPr>
          <w:rFonts w:ascii="仿宋_GB2312" w:eastAsia="仿宋_GB2312" w:hAnsi="Calibri" w:cs="Times New Roman"/>
          <w:sz w:val="32"/>
          <w:szCs w:val="32"/>
        </w:rPr>
      </w:pPr>
      <w:r w:rsidRPr="00E138D7">
        <w:rPr>
          <w:rFonts w:ascii="仿宋_GB2312" w:eastAsia="仿宋_GB2312" w:hAnsi="Calibri" w:cs="Times New Roman" w:hint="eastAsia"/>
          <w:sz w:val="32"/>
          <w:szCs w:val="32"/>
        </w:rPr>
        <w:t>第二步</w:t>
      </w:r>
      <w:r w:rsidR="0059118E" w:rsidRPr="00E138D7">
        <w:rPr>
          <w:rFonts w:ascii="仿宋_GB2312" w:eastAsia="仿宋_GB2312" w:hAnsi="Calibri" w:cs="Times New Roman" w:hint="eastAsia"/>
          <w:sz w:val="32"/>
          <w:szCs w:val="32"/>
        </w:rPr>
        <w:t>识别动力区</w:t>
      </w:r>
      <w:r w:rsidRPr="00E138D7">
        <w:rPr>
          <w:rFonts w:ascii="仿宋_GB2312" w:eastAsia="仿宋_GB2312" w:hAnsi="Calibri" w:cs="Times New Roman" w:hint="eastAsia"/>
          <w:sz w:val="32"/>
          <w:szCs w:val="32"/>
        </w:rPr>
        <w:t>，</w:t>
      </w:r>
      <w:r w:rsidR="0059118E" w:rsidRPr="00E138D7">
        <w:rPr>
          <w:rFonts w:ascii="仿宋_GB2312" w:eastAsia="仿宋_GB2312" w:hAnsi="Calibri" w:cs="Times New Roman" w:hint="eastAsia"/>
          <w:sz w:val="32"/>
          <w:szCs w:val="32"/>
        </w:rPr>
        <w:t>主要</w:t>
      </w:r>
      <w:r w:rsidR="00CD60BD" w:rsidRPr="00E138D7">
        <w:rPr>
          <w:rFonts w:ascii="仿宋_GB2312" w:eastAsia="仿宋_GB2312" w:hAnsi="Calibri" w:cs="Times New Roman" w:hint="eastAsia"/>
          <w:sz w:val="32"/>
          <w:szCs w:val="32"/>
        </w:rPr>
        <w:t>考虑各类已建、在建基础设施的服务覆盖范围，同时考虑现状“已批未用”建设用地范围</w:t>
      </w:r>
      <w:r w:rsidRPr="00E138D7">
        <w:rPr>
          <w:rFonts w:ascii="仿宋_GB2312" w:eastAsia="仿宋_GB2312" w:hAnsi="Calibri" w:cs="Times New Roman" w:hint="eastAsia"/>
          <w:sz w:val="32"/>
          <w:szCs w:val="32"/>
        </w:rPr>
        <w:t>；</w:t>
      </w:r>
    </w:p>
    <w:p w:rsidR="00CD4C57" w:rsidRPr="00E138D7" w:rsidRDefault="0059118E" w:rsidP="00130F83">
      <w:pPr>
        <w:spacing w:line="360" w:lineRule="auto"/>
        <w:ind w:firstLineChars="200" w:firstLine="640"/>
        <w:rPr>
          <w:rFonts w:ascii="仿宋_GB2312" w:eastAsia="仿宋_GB2312" w:hAnsi="Calibri" w:cs="Times New Roman"/>
          <w:sz w:val="32"/>
          <w:szCs w:val="32"/>
        </w:rPr>
      </w:pPr>
      <w:r w:rsidRPr="00E138D7">
        <w:rPr>
          <w:rFonts w:ascii="仿宋_GB2312" w:eastAsia="仿宋_GB2312" w:hAnsi="Calibri" w:cs="Times New Roman" w:hint="eastAsia"/>
          <w:sz w:val="32"/>
          <w:szCs w:val="32"/>
        </w:rPr>
        <w:t>第</w:t>
      </w:r>
      <w:r w:rsidR="00CD60BD" w:rsidRPr="00E138D7">
        <w:rPr>
          <w:rFonts w:ascii="仿宋_GB2312" w:eastAsia="仿宋_GB2312" w:hAnsi="Calibri" w:cs="Times New Roman" w:hint="eastAsia"/>
          <w:sz w:val="32"/>
          <w:szCs w:val="32"/>
        </w:rPr>
        <w:t>三步识别</w:t>
      </w:r>
      <w:r w:rsidRPr="00E138D7">
        <w:rPr>
          <w:rFonts w:ascii="仿宋_GB2312" w:eastAsia="仿宋_GB2312" w:hAnsi="Calibri" w:cs="Times New Roman" w:hint="eastAsia"/>
          <w:sz w:val="32"/>
          <w:szCs w:val="32"/>
        </w:rPr>
        <w:t>调控区</w:t>
      </w:r>
      <w:r w:rsidR="00F22749" w:rsidRPr="00E138D7">
        <w:rPr>
          <w:rFonts w:ascii="仿宋_GB2312" w:eastAsia="仿宋_GB2312" w:hAnsi="Calibri" w:cs="Times New Roman" w:hint="eastAsia"/>
          <w:sz w:val="32"/>
          <w:szCs w:val="32"/>
        </w:rPr>
        <w:t>，</w:t>
      </w:r>
      <w:r w:rsidR="00CD60BD" w:rsidRPr="00E138D7">
        <w:rPr>
          <w:rFonts w:ascii="仿宋_GB2312" w:eastAsia="仿宋_GB2312" w:hAnsi="Calibri" w:cs="Times New Roman" w:hint="eastAsia"/>
          <w:sz w:val="32"/>
          <w:szCs w:val="32"/>
        </w:rPr>
        <w:t>主要</w:t>
      </w:r>
      <w:r w:rsidR="00F22749" w:rsidRPr="00E138D7">
        <w:rPr>
          <w:rFonts w:ascii="仿宋_GB2312" w:eastAsia="仿宋_GB2312" w:hAnsi="Calibri" w:cs="Times New Roman" w:hint="eastAsia"/>
          <w:sz w:val="32"/>
          <w:szCs w:val="32"/>
        </w:rPr>
        <w:t>剔除</w:t>
      </w:r>
      <w:r w:rsidR="00CD4C57" w:rsidRPr="00E138D7">
        <w:rPr>
          <w:rFonts w:ascii="仿宋_GB2312" w:eastAsia="仿宋_GB2312" w:hAnsi="Calibri" w:cs="Times New Roman" w:hint="eastAsia"/>
          <w:sz w:val="32"/>
          <w:szCs w:val="32"/>
        </w:rPr>
        <w:t>“</w:t>
      </w:r>
      <w:r w:rsidR="00CD4C57" w:rsidRPr="00E138D7">
        <w:rPr>
          <w:rFonts w:ascii="仿宋_GB2312" w:eastAsia="仿宋_GB2312" w:hAnsi="Calibri" w:cs="Times New Roman"/>
          <w:sz w:val="32"/>
          <w:szCs w:val="32"/>
        </w:rPr>
        <w:t>五线</w:t>
      </w:r>
      <w:r w:rsidR="00CD4C57" w:rsidRPr="00E138D7">
        <w:rPr>
          <w:rFonts w:ascii="仿宋_GB2312" w:eastAsia="仿宋_GB2312" w:hAnsi="Calibri" w:cs="Times New Roman" w:hint="eastAsia"/>
          <w:sz w:val="32"/>
          <w:szCs w:val="32"/>
        </w:rPr>
        <w:t>”</w:t>
      </w:r>
      <w:r w:rsidR="00CD4C57" w:rsidRPr="00E138D7">
        <w:rPr>
          <w:rFonts w:ascii="仿宋_GB2312" w:eastAsia="仿宋_GB2312" w:hAnsi="Calibri" w:cs="Times New Roman"/>
          <w:sz w:val="32"/>
          <w:szCs w:val="32"/>
        </w:rPr>
        <w:t>等</w:t>
      </w:r>
      <w:r w:rsidR="00491378" w:rsidRPr="00E138D7">
        <w:rPr>
          <w:rFonts w:ascii="仿宋_GB2312" w:eastAsia="仿宋_GB2312" w:hAnsi="Calibri" w:cs="Times New Roman" w:hint="eastAsia"/>
          <w:sz w:val="32"/>
          <w:szCs w:val="32"/>
        </w:rPr>
        <w:t>开发管控</w:t>
      </w:r>
      <w:r w:rsidR="00F22749" w:rsidRPr="00E138D7">
        <w:rPr>
          <w:rFonts w:ascii="仿宋_GB2312" w:eastAsia="仿宋_GB2312" w:hAnsi="Calibri" w:cs="Times New Roman" w:hint="eastAsia"/>
          <w:sz w:val="32"/>
          <w:szCs w:val="32"/>
        </w:rPr>
        <w:t>边界</w:t>
      </w:r>
      <w:r w:rsidR="00CD60BD" w:rsidRPr="00E138D7">
        <w:rPr>
          <w:rFonts w:ascii="仿宋_GB2312" w:eastAsia="仿宋_GB2312" w:hAnsi="Calibri" w:cs="Times New Roman" w:hint="eastAsia"/>
          <w:sz w:val="32"/>
          <w:szCs w:val="32"/>
        </w:rPr>
        <w:t>，</w:t>
      </w:r>
      <w:r w:rsidR="00F22749" w:rsidRPr="00E138D7">
        <w:rPr>
          <w:rFonts w:ascii="仿宋_GB2312" w:eastAsia="仿宋_GB2312" w:hAnsi="Calibri" w:cs="Times New Roman" w:hint="eastAsia"/>
          <w:sz w:val="32"/>
          <w:szCs w:val="32"/>
        </w:rPr>
        <w:t>并考虑人口增长带来的</w:t>
      </w:r>
      <w:r w:rsidRPr="00E138D7">
        <w:rPr>
          <w:rFonts w:ascii="仿宋_GB2312" w:eastAsia="仿宋_GB2312" w:hAnsi="Calibri" w:cs="Times New Roman" w:hint="eastAsia"/>
          <w:sz w:val="32"/>
          <w:szCs w:val="32"/>
        </w:rPr>
        <w:t>设施容量</w:t>
      </w:r>
      <w:r w:rsidR="00F22749" w:rsidRPr="00E138D7">
        <w:rPr>
          <w:rFonts w:ascii="仿宋_GB2312" w:eastAsia="仿宋_GB2312" w:hAnsi="Calibri" w:cs="Times New Roman" w:hint="eastAsia"/>
          <w:sz w:val="32"/>
          <w:szCs w:val="32"/>
        </w:rPr>
        <w:t>不足的限制。</w:t>
      </w:r>
    </w:p>
    <w:p w:rsidR="0059118E" w:rsidRPr="00E138D7" w:rsidRDefault="00F22749" w:rsidP="00130F83">
      <w:pPr>
        <w:spacing w:line="360" w:lineRule="auto"/>
        <w:ind w:firstLineChars="200" w:firstLine="640"/>
        <w:rPr>
          <w:rFonts w:ascii="仿宋_GB2312" w:eastAsia="仿宋_GB2312" w:hAnsi="Calibri" w:cs="Times New Roman"/>
          <w:sz w:val="32"/>
          <w:szCs w:val="32"/>
        </w:rPr>
      </w:pPr>
      <w:r w:rsidRPr="00E138D7">
        <w:rPr>
          <w:rFonts w:ascii="仿宋_GB2312" w:eastAsia="仿宋_GB2312" w:hAnsi="Calibri" w:cs="Times New Roman" w:hint="eastAsia"/>
          <w:sz w:val="32"/>
          <w:szCs w:val="32"/>
        </w:rPr>
        <w:t>综合分析，确定</w:t>
      </w:r>
      <w:r w:rsidR="00AF79B4" w:rsidRPr="00E138D7">
        <w:rPr>
          <w:rFonts w:ascii="仿宋_GB2312" w:eastAsia="仿宋_GB2312" w:hAnsi="Calibri" w:cs="Times New Roman"/>
          <w:sz w:val="32"/>
          <w:szCs w:val="32"/>
        </w:rPr>
        <w:t>至</w:t>
      </w:r>
      <w:r w:rsidR="00AF79B4" w:rsidRPr="00E138D7">
        <w:rPr>
          <w:rFonts w:ascii="仿宋_GB2312" w:eastAsia="仿宋_GB2312" w:hAnsi="Calibri" w:cs="Times New Roman" w:hint="eastAsia"/>
          <w:sz w:val="32"/>
          <w:szCs w:val="32"/>
        </w:rPr>
        <w:t>2020</w:t>
      </w:r>
      <w:r w:rsidR="00B95B0B" w:rsidRPr="00E138D7">
        <w:rPr>
          <w:rFonts w:ascii="仿宋_GB2312" w:eastAsia="仿宋_GB2312" w:hAnsi="Calibri" w:cs="Times New Roman" w:hint="eastAsia"/>
          <w:sz w:val="32"/>
          <w:szCs w:val="32"/>
        </w:rPr>
        <w:t>年</w:t>
      </w:r>
      <w:r w:rsidR="00B95B0B" w:rsidRPr="00E138D7">
        <w:rPr>
          <w:rFonts w:ascii="仿宋_GB2312" w:eastAsia="仿宋_GB2312" w:hAnsi="Calibri" w:cs="Times New Roman"/>
          <w:sz w:val="32"/>
          <w:szCs w:val="32"/>
        </w:rPr>
        <w:t>建成</w:t>
      </w:r>
      <w:r w:rsidR="00B95B0B" w:rsidRPr="00E138D7">
        <w:rPr>
          <w:rFonts w:ascii="仿宋_GB2312" w:eastAsia="仿宋_GB2312" w:hAnsi="Calibri" w:cs="Times New Roman" w:hint="eastAsia"/>
          <w:sz w:val="32"/>
          <w:szCs w:val="32"/>
        </w:rPr>
        <w:t>城镇建设用地总量达到1100平方公里左右</w:t>
      </w:r>
      <w:r w:rsidRPr="00E138D7">
        <w:rPr>
          <w:rFonts w:ascii="仿宋_GB2312" w:eastAsia="仿宋_GB2312" w:hAnsi="Calibri" w:cs="Times New Roman" w:hint="eastAsia"/>
          <w:sz w:val="32"/>
          <w:szCs w:val="32"/>
        </w:rPr>
        <w:t>，其中增量开发空间</w:t>
      </w:r>
      <w:r w:rsidR="00AF79B4" w:rsidRPr="00E138D7">
        <w:rPr>
          <w:rFonts w:ascii="仿宋_GB2312" w:eastAsia="仿宋_GB2312" w:hAnsi="Calibri" w:cs="Times New Roman"/>
          <w:sz w:val="32"/>
          <w:szCs w:val="32"/>
        </w:rPr>
        <w:t>1</w:t>
      </w:r>
      <w:r w:rsidR="00B95B0B" w:rsidRPr="00E138D7">
        <w:rPr>
          <w:rFonts w:ascii="仿宋_GB2312" w:eastAsia="仿宋_GB2312" w:hAnsi="Calibri" w:cs="Times New Roman"/>
          <w:sz w:val="32"/>
          <w:szCs w:val="32"/>
        </w:rPr>
        <w:t>1</w:t>
      </w:r>
      <w:r w:rsidR="00AF79B4" w:rsidRPr="00E138D7">
        <w:rPr>
          <w:rFonts w:ascii="仿宋_GB2312" w:eastAsia="仿宋_GB2312" w:hAnsi="Calibri" w:cs="Times New Roman"/>
          <w:sz w:val="32"/>
          <w:szCs w:val="32"/>
        </w:rPr>
        <w:t>0</w:t>
      </w:r>
      <w:r w:rsidRPr="00E138D7">
        <w:rPr>
          <w:rFonts w:ascii="仿宋_GB2312" w:eastAsia="仿宋_GB2312" w:hAnsi="Calibri" w:cs="Times New Roman" w:hint="eastAsia"/>
          <w:sz w:val="32"/>
          <w:szCs w:val="32"/>
        </w:rPr>
        <w:t>平方公里</w:t>
      </w:r>
      <w:r w:rsidR="00B95B0B" w:rsidRPr="00E138D7">
        <w:rPr>
          <w:rFonts w:ascii="仿宋_GB2312" w:eastAsia="仿宋_GB2312" w:hAnsi="Calibri" w:cs="Times New Roman" w:hint="eastAsia"/>
          <w:sz w:val="32"/>
          <w:szCs w:val="32"/>
        </w:rPr>
        <w:t>左右</w:t>
      </w:r>
      <w:r w:rsidRPr="00E138D7">
        <w:rPr>
          <w:rFonts w:ascii="仿宋_GB2312" w:eastAsia="仿宋_GB2312" w:hAnsi="Calibri" w:cs="Times New Roman" w:hint="eastAsia"/>
          <w:sz w:val="32"/>
          <w:szCs w:val="32"/>
        </w:rPr>
        <w:t>，存量改造空间</w:t>
      </w:r>
      <w:r w:rsidR="00E96BE0" w:rsidRPr="00E138D7">
        <w:rPr>
          <w:rFonts w:ascii="仿宋_GB2312" w:eastAsia="仿宋_GB2312" w:hAnsi="Calibri" w:cs="Times New Roman" w:hint="eastAsia"/>
          <w:sz w:val="32"/>
          <w:szCs w:val="32"/>
        </w:rPr>
        <w:t>约</w:t>
      </w:r>
      <w:r w:rsidR="00B95B0B" w:rsidRPr="00E138D7">
        <w:rPr>
          <w:rFonts w:ascii="仿宋_GB2312" w:eastAsia="仿宋_GB2312" w:hAnsi="Calibri" w:cs="Times New Roman"/>
          <w:sz w:val="32"/>
          <w:szCs w:val="32"/>
        </w:rPr>
        <w:t>36</w:t>
      </w:r>
      <w:r w:rsidRPr="00E138D7">
        <w:rPr>
          <w:rFonts w:ascii="仿宋_GB2312" w:eastAsia="仿宋_GB2312" w:hAnsi="Calibri" w:cs="Times New Roman" w:hint="eastAsia"/>
          <w:sz w:val="32"/>
          <w:szCs w:val="32"/>
        </w:rPr>
        <w:t>平方公里</w:t>
      </w:r>
      <w:r w:rsidR="00B95B0B" w:rsidRPr="00E138D7">
        <w:rPr>
          <w:rFonts w:ascii="仿宋_GB2312" w:eastAsia="仿宋_GB2312" w:hAnsi="Calibri" w:cs="Times New Roman" w:hint="eastAsia"/>
          <w:sz w:val="32"/>
          <w:szCs w:val="32"/>
        </w:rPr>
        <w:t>左右</w:t>
      </w:r>
      <w:r w:rsidRPr="00E138D7">
        <w:rPr>
          <w:rFonts w:ascii="仿宋_GB2312" w:eastAsia="仿宋_GB2312" w:hAnsi="Calibri" w:cs="Times New Roman" w:hint="eastAsia"/>
          <w:sz w:val="32"/>
          <w:szCs w:val="32"/>
        </w:rPr>
        <w:t>。</w:t>
      </w:r>
    </w:p>
    <w:p w:rsidR="000B7BDE" w:rsidRPr="00E138D7" w:rsidRDefault="000B7BDE" w:rsidP="00130F83">
      <w:pPr>
        <w:pStyle w:val="2"/>
        <w:spacing w:before="0" w:after="0" w:line="360" w:lineRule="auto"/>
        <w:rPr>
          <w:rFonts w:ascii="仿宋_GB2312" w:eastAsia="仿宋_GB2312"/>
        </w:rPr>
      </w:pPr>
      <w:bookmarkStart w:id="13" w:name="_Toc492400038"/>
      <w:r w:rsidRPr="00E138D7">
        <w:rPr>
          <w:rFonts w:ascii="仿宋_GB2312" w:eastAsia="仿宋_GB2312" w:hint="eastAsia"/>
        </w:rPr>
        <w:t>（二）近期</w:t>
      </w:r>
      <w:r w:rsidR="00027BF6" w:rsidRPr="00E138D7">
        <w:rPr>
          <w:rFonts w:ascii="仿宋_GB2312" w:eastAsia="仿宋_GB2312" w:hint="eastAsia"/>
        </w:rPr>
        <w:t>人地空间统筹</w:t>
      </w:r>
      <w:bookmarkEnd w:id="13"/>
    </w:p>
    <w:p w:rsidR="00027BF6" w:rsidRPr="00E138D7" w:rsidRDefault="00027BF6" w:rsidP="00130F83">
      <w:pPr>
        <w:spacing w:line="360" w:lineRule="auto"/>
        <w:ind w:firstLineChars="200" w:firstLine="640"/>
        <w:rPr>
          <w:rFonts w:ascii="仿宋_GB2312" w:eastAsia="仿宋_GB2312" w:hAnsi="Calibri" w:cs="Times New Roman"/>
          <w:sz w:val="32"/>
          <w:szCs w:val="32"/>
        </w:rPr>
      </w:pPr>
      <w:r w:rsidRPr="00E138D7">
        <w:rPr>
          <w:rFonts w:ascii="仿宋_GB2312" w:eastAsia="仿宋_GB2312" w:hAnsi="Calibri" w:cs="Times New Roman" w:hint="eastAsia"/>
          <w:sz w:val="32"/>
          <w:szCs w:val="32"/>
        </w:rPr>
        <w:t>针对</w:t>
      </w:r>
      <w:r w:rsidRPr="00E138D7">
        <w:rPr>
          <w:rFonts w:ascii="仿宋_GB2312" w:eastAsia="仿宋_GB2312" w:hAnsi="Calibri" w:cs="Times New Roman"/>
          <w:sz w:val="32"/>
          <w:szCs w:val="32"/>
        </w:rPr>
        <w:t>当前各圈层人地分布不</w:t>
      </w:r>
      <w:r w:rsidRPr="00E138D7">
        <w:rPr>
          <w:rFonts w:ascii="仿宋_GB2312" w:eastAsia="仿宋_GB2312" w:hAnsi="Calibri" w:cs="Times New Roman" w:hint="eastAsia"/>
          <w:sz w:val="32"/>
          <w:szCs w:val="32"/>
        </w:rPr>
        <w:t>匹配</w:t>
      </w:r>
      <w:r w:rsidRPr="00E138D7">
        <w:rPr>
          <w:rFonts w:ascii="仿宋_GB2312" w:eastAsia="仿宋_GB2312" w:hAnsi="Calibri" w:cs="Times New Roman"/>
          <w:sz w:val="32"/>
          <w:szCs w:val="32"/>
        </w:rPr>
        <w:t>、不均衡的问题，</w:t>
      </w:r>
      <w:r w:rsidRPr="00E138D7">
        <w:rPr>
          <w:rFonts w:ascii="仿宋_GB2312" w:eastAsia="仿宋_GB2312" w:hAnsi="Calibri" w:cs="Times New Roman" w:hint="eastAsia"/>
          <w:sz w:val="32"/>
          <w:szCs w:val="32"/>
        </w:rPr>
        <w:t>通过趋势外推法、居住容纳法、经验参考法等方法，针对主城区、新城组群、农业生态区等进行人口、用地综合定量分析，明确近期人地空间</w:t>
      </w:r>
      <w:r w:rsidRPr="00E138D7">
        <w:rPr>
          <w:rFonts w:ascii="仿宋_GB2312" w:eastAsia="仿宋_GB2312" w:hAnsi="Calibri" w:cs="Times New Roman"/>
          <w:sz w:val="32"/>
          <w:szCs w:val="32"/>
        </w:rPr>
        <w:t>统筹思路是：</w:t>
      </w:r>
    </w:p>
    <w:p w:rsidR="00027BF6" w:rsidRPr="00E138D7" w:rsidRDefault="00027BF6" w:rsidP="00130F83">
      <w:pPr>
        <w:spacing w:line="360" w:lineRule="auto"/>
        <w:ind w:firstLineChars="200" w:firstLine="643"/>
        <w:rPr>
          <w:rFonts w:ascii="仿宋_GB2312" w:eastAsia="仿宋_GB2312" w:hAnsi="Calibri" w:cs="Times New Roman"/>
          <w:sz w:val="32"/>
          <w:szCs w:val="32"/>
        </w:rPr>
      </w:pPr>
      <w:r w:rsidRPr="00E138D7">
        <w:rPr>
          <w:rFonts w:ascii="仿宋_GB2312" w:eastAsia="仿宋_GB2312" w:hAnsi="Calibri" w:cs="Times New Roman" w:hint="eastAsia"/>
          <w:b/>
          <w:sz w:val="32"/>
          <w:szCs w:val="32"/>
        </w:rPr>
        <w:t>一是合理控制主城区人口总量，</w:t>
      </w:r>
      <w:r w:rsidRPr="00E138D7">
        <w:rPr>
          <w:rFonts w:ascii="仿宋_GB2312" w:eastAsia="仿宋_GB2312" w:hAnsi="Calibri" w:cs="Times New Roman"/>
          <w:b/>
          <w:sz w:val="32"/>
          <w:szCs w:val="32"/>
        </w:rPr>
        <w:t>重点</w:t>
      </w:r>
      <w:r w:rsidRPr="00E138D7">
        <w:rPr>
          <w:rFonts w:ascii="仿宋_GB2312" w:eastAsia="仿宋_GB2312" w:hAnsi="Calibri" w:cs="Times New Roman" w:hint="eastAsia"/>
          <w:b/>
          <w:sz w:val="32"/>
          <w:szCs w:val="32"/>
        </w:rPr>
        <w:t>消化“</w:t>
      </w:r>
      <w:r w:rsidRPr="00E138D7">
        <w:rPr>
          <w:rFonts w:ascii="仿宋_GB2312" w:eastAsia="仿宋_GB2312" w:hAnsi="Calibri" w:cs="Times New Roman"/>
          <w:b/>
          <w:sz w:val="32"/>
          <w:szCs w:val="32"/>
        </w:rPr>
        <w:t>三旧</w:t>
      </w:r>
      <w:r w:rsidRPr="00E138D7">
        <w:rPr>
          <w:rFonts w:ascii="仿宋_GB2312" w:eastAsia="仿宋_GB2312" w:hAnsi="Calibri" w:cs="Times New Roman" w:hint="eastAsia"/>
          <w:b/>
          <w:sz w:val="32"/>
          <w:szCs w:val="32"/>
        </w:rPr>
        <w:t>”</w:t>
      </w:r>
      <w:r w:rsidRPr="00E138D7">
        <w:rPr>
          <w:rFonts w:ascii="仿宋_GB2312" w:eastAsia="仿宋_GB2312" w:hAnsi="Calibri" w:cs="Times New Roman"/>
          <w:b/>
          <w:sz w:val="32"/>
          <w:szCs w:val="32"/>
        </w:rPr>
        <w:t>存量用地。</w:t>
      </w:r>
      <w:r w:rsidRPr="00E138D7">
        <w:rPr>
          <w:rFonts w:ascii="仿宋_GB2312" w:eastAsia="仿宋_GB2312" w:hAnsi="Calibri" w:cs="Times New Roman" w:hint="eastAsia"/>
          <w:sz w:val="32"/>
          <w:szCs w:val="32"/>
        </w:rPr>
        <w:t>2020年城镇人口规模布局调控目标为710万人</w:t>
      </w:r>
      <w:r w:rsidR="00640045" w:rsidRPr="00E138D7">
        <w:rPr>
          <w:rFonts w:ascii="仿宋_GB2312" w:eastAsia="仿宋_GB2312" w:hAnsi="Calibri" w:cs="Times New Roman" w:hint="eastAsia"/>
          <w:sz w:val="32"/>
          <w:szCs w:val="32"/>
        </w:rPr>
        <w:t>（三环以内660万</w:t>
      </w:r>
      <w:r w:rsidR="00640045" w:rsidRPr="00E138D7">
        <w:rPr>
          <w:rFonts w:ascii="仿宋_GB2312" w:eastAsia="仿宋_GB2312" w:hAnsi="Calibri" w:cs="Times New Roman" w:hint="eastAsia"/>
          <w:sz w:val="32"/>
          <w:szCs w:val="32"/>
        </w:rPr>
        <w:lastRenderedPageBreak/>
        <w:t>人）</w:t>
      </w:r>
      <w:r w:rsidRPr="00E138D7">
        <w:rPr>
          <w:rFonts w:ascii="仿宋_GB2312" w:eastAsia="仿宋_GB2312" w:hAnsi="Calibri" w:cs="Times New Roman" w:hint="eastAsia"/>
          <w:sz w:val="32"/>
          <w:szCs w:val="32"/>
        </w:rPr>
        <w:t>，城镇</w:t>
      </w:r>
      <w:r w:rsidRPr="00E138D7">
        <w:rPr>
          <w:rFonts w:ascii="仿宋_GB2312" w:eastAsia="仿宋_GB2312" w:hAnsi="Calibri" w:cs="Times New Roman"/>
          <w:sz w:val="32"/>
          <w:szCs w:val="32"/>
        </w:rPr>
        <w:t>建设用地</w:t>
      </w:r>
      <w:r w:rsidRPr="00E138D7">
        <w:rPr>
          <w:rFonts w:ascii="仿宋_GB2312" w:eastAsia="仿宋_GB2312" w:hAnsi="Calibri" w:cs="Times New Roman" w:hint="eastAsia"/>
          <w:sz w:val="32"/>
          <w:szCs w:val="32"/>
        </w:rPr>
        <w:t>465平方</w:t>
      </w:r>
      <w:r w:rsidRPr="00E138D7">
        <w:rPr>
          <w:rFonts w:ascii="仿宋_GB2312" w:eastAsia="仿宋_GB2312" w:hAnsi="Calibri" w:cs="Times New Roman"/>
          <w:sz w:val="32"/>
          <w:szCs w:val="32"/>
        </w:rPr>
        <w:t>公里。</w:t>
      </w:r>
      <w:r w:rsidRPr="00E138D7">
        <w:rPr>
          <w:rFonts w:ascii="仿宋_GB2312" w:eastAsia="仿宋_GB2312" w:hAnsi="Calibri" w:cs="Times New Roman" w:hint="eastAsia"/>
          <w:sz w:val="32"/>
          <w:szCs w:val="32"/>
        </w:rPr>
        <w:t>其中，存量建设用地改造规模为3</w:t>
      </w:r>
      <w:r w:rsidRPr="00E138D7">
        <w:rPr>
          <w:rFonts w:ascii="仿宋_GB2312" w:eastAsia="仿宋_GB2312" w:hAnsi="Calibri" w:cs="Times New Roman"/>
          <w:sz w:val="32"/>
          <w:szCs w:val="32"/>
        </w:rPr>
        <w:t>6</w:t>
      </w:r>
      <w:r w:rsidRPr="00E138D7">
        <w:rPr>
          <w:rFonts w:ascii="仿宋_GB2312" w:eastAsia="仿宋_GB2312" w:hAnsi="Calibri" w:cs="Times New Roman" w:hint="eastAsia"/>
          <w:sz w:val="32"/>
          <w:szCs w:val="32"/>
        </w:rPr>
        <w:t>平方公里，</w:t>
      </w:r>
      <w:r w:rsidRPr="00E138D7">
        <w:rPr>
          <w:rFonts w:ascii="仿宋_GB2312" w:eastAsia="仿宋_GB2312" w:hAnsi="Calibri" w:cs="Times New Roman"/>
          <w:sz w:val="32"/>
          <w:szCs w:val="32"/>
        </w:rPr>
        <w:t>新增建设用地控制在</w:t>
      </w:r>
      <w:r w:rsidRPr="00E138D7">
        <w:rPr>
          <w:rFonts w:ascii="仿宋_GB2312" w:eastAsia="仿宋_GB2312" w:hAnsi="Calibri" w:cs="Times New Roman" w:hint="eastAsia"/>
          <w:sz w:val="32"/>
          <w:szCs w:val="32"/>
        </w:rPr>
        <w:t>1</w:t>
      </w:r>
      <w:r w:rsidRPr="00E138D7">
        <w:rPr>
          <w:rFonts w:ascii="仿宋_GB2312" w:eastAsia="仿宋_GB2312" w:hAnsi="Calibri" w:cs="Times New Roman"/>
          <w:sz w:val="32"/>
          <w:szCs w:val="32"/>
        </w:rPr>
        <w:t>1</w:t>
      </w:r>
      <w:r w:rsidRPr="00E138D7">
        <w:rPr>
          <w:rFonts w:ascii="仿宋_GB2312" w:eastAsia="仿宋_GB2312" w:hAnsi="Calibri" w:cs="Times New Roman" w:hint="eastAsia"/>
          <w:sz w:val="32"/>
          <w:szCs w:val="32"/>
        </w:rPr>
        <w:t>平方</w:t>
      </w:r>
      <w:r w:rsidRPr="00E138D7">
        <w:rPr>
          <w:rFonts w:ascii="仿宋_GB2312" w:eastAsia="仿宋_GB2312" w:hAnsi="Calibri" w:cs="Times New Roman"/>
          <w:sz w:val="32"/>
          <w:szCs w:val="32"/>
        </w:rPr>
        <w:t>公里左右</w:t>
      </w:r>
      <w:r w:rsidRPr="00E138D7">
        <w:rPr>
          <w:rFonts w:ascii="仿宋_GB2312" w:eastAsia="仿宋_GB2312" w:hAnsi="Calibri" w:cs="Times New Roman" w:hint="eastAsia"/>
          <w:sz w:val="32"/>
          <w:szCs w:val="32"/>
        </w:rPr>
        <w:t>。考虑适度余量和合理密度，规划按750万人标准进行各类公共服务设施、基础设施配套建设。</w:t>
      </w:r>
    </w:p>
    <w:p w:rsidR="00027BF6" w:rsidRPr="00E138D7" w:rsidRDefault="00027BF6" w:rsidP="00130F83">
      <w:pPr>
        <w:spacing w:line="360" w:lineRule="auto"/>
        <w:ind w:firstLineChars="200" w:firstLine="643"/>
        <w:rPr>
          <w:rFonts w:ascii="仿宋_GB2312" w:eastAsia="仿宋_GB2312" w:hAnsi="Calibri" w:cs="Times New Roman"/>
          <w:sz w:val="32"/>
          <w:szCs w:val="32"/>
        </w:rPr>
      </w:pPr>
      <w:r w:rsidRPr="00E138D7">
        <w:rPr>
          <w:rFonts w:ascii="仿宋_GB2312" w:eastAsia="仿宋_GB2312" w:hAnsi="Calibri" w:cs="Times New Roman" w:hint="eastAsia"/>
          <w:b/>
          <w:sz w:val="32"/>
          <w:szCs w:val="32"/>
        </w:rPr>
        <w:t>二是着力扩大新城组群人口增量，消化“已批未用”用地并适度连片扩张。</w:t>
      </w:r>
      <w:r w:rsidRPr="00E138D7">
        <w:rPr>
          <w:rFonts w:ascii="仿宋_GB2312" w:eastAsia="仿宋_GB2312" w:hAnsi="Calibri" w:cs="Times New Roman" w:hint="eastAsia"/>
          <w:sz w:val="32"/>
          <w:szCs w:val="32"/>
        </w:rPr>
        <w:t>2020年城镇人口规模布局增长目标为2</w:t>
      </w:r>
      <w:r w:rsidRPr="00E138D7">
        <w:rPr>
          <w:rFonts w:ascii="仿宋_GB2312" w:eastAsia="仿宋_GB2312" w:hAnsi="Calibri" w:cs="Times New Roman"/>
          <w:sz w:val="32"/>
          <w:szCs w:val="32"/>
        </w:rPr>
        <w:t>50</w:t>
      </w:r>
      <w:r w:rsidRPr="00E138D7">
        <w:rPr>
          <w:rFonts w:ascii="仿宋_GB2312" w:eastAsia="仿宋_GB2312" w:hAnsi="Calibri" w:cs="Times New Roman" w:hint="eastAsia"/>
          <w:sz w:val="32"/>
          <w:szCs w:val="32"/>
        </w:rPr>
        <w:t>万人，城镇</w:t>
      </w:r>
      <w:r w:rsidRPr="00E138D7">
        <w:rPr>
          <w:rFonts w:ascii="仿宋_GB2312" w:eastAsia="仿宋_GB2312" w:hAnsi="Calibri" w:cs="Times New Roman"/>
          <w:sz w:val="32"/>
          <w:szCs w:val="32"/>
        </w:rPr>
        <w:t>建设用地</w:t>
      </w:r>
      <w:r w:rsidRPr="00E138D7">
        <w:rPr>
          <w:rFonts w:ascii="仿宋_GB2312" w:eastAsia="仿宋_GB2312" w:hAnsi="Calibri" w:cs="Times New Roman" w:hint="eastAsia"/>
          <w:sz w:val="32"/>
          <w:szCs w:val="32"/>
        </w:rPr>
        <w:t>580平方</w:t>
      </w:r>
      <w:r w:rsidRPr="00E138D7">
        <w:rPr>
          <w:rFonts w:ascii="仿宋_GB2312" w:eastAsia="仿宋_GB2312" w:hAnsi="Calibri" w:cs="Times New Roman"/>
          <w:sz w:val="32"/>
          <w:szCs w:val="32"/>
        </w:rPr>
        <w:t>公里</w:t>
      </w:r>
      <w:r w:rsidRPr="00E138D7">
        <w:rPr>
          <w:rFonts w:ascii="仿宋_GB2312" w:eastAsia="仿宋_GB2312" w:hAnsi="Calibri" w:cs="Times New Roman" w:hint="eastAsia"/>
          <w:sz w:val="32"/>
          <w:szCs w:val="32"/>
        </w:rPr>
        <w:t>。其中，消化“已批未用”用地约75平方公里，新增建设用地约80平方公里。考虑适度余量和合理密度，规划按280万人标准进行各类公共服务设施、基础设施配套建设；6个新城组群人口增量8-15万人不等。</w:t>
      </w:r>
    </w:p>
    <w:p w:rsidR="00027BF6" w:rsidRPr="00E138D7" w:rsidRDefault="00027BF6" w:rsidP="00130F83">
      <w:pPr>
        <w:spacing w:line="360" w:lineRule="auto"/>
        <w:ind w:firstLineChars="200" w:firstLine="643"/>
        <w:rPr>
          <w:rFonts w:ascii="仿宋_GB2312" w:eastAsia="仿宋_GB2312" w:hAnsi="Calibri" w:cs="Times New Roman"/>
          <w:sz w:val="32"/>
          <w:szCs w:val="32"/>
        </w:rPr>
      </w:pPr>
      <w:r w:rsidRPr="00E138D7">
        <w:rPr>
          <w:rFonts w:ascii="仿宋_GB2312" w:eastAsia="仿宋_GB2312" w:hAnsi="Calibri" w:cs="Times New Roman" w:hint="eastAsia"/>
          <w:b/>
          <w:sz w:val="32"/>
          <w:szCs w:val="32"/>
        </w:rPr>
        <w:t>三是有序集中农业生态区人口存量，适度增加</w:t>
      </w:r>
      <w:r w:rsidRPr="00E138D7">
        <w:rPr>
          <w:rFonts w:ascii="仿宋_GB2312" w:eastAsia="仿宋_GB2312" w:hAnsi="Calibri" w:cs="Times New Roman"/>
          <w:b/>
          <w:sz w:val="32"/>
          <w:szCs w:val="32"/>
        </w:rPr>
        <w:t>小城镇建设用地</w:t>
      </w:r>
      <w:r w:rsidRPr="00E138D7">
        <w:rPr>
          <w:rFonts w:ascii="仿宋_GB2312" w:eastAsia="仿宋_GB2312" w:hAnsi="Calibri" w:cs="Times New Roman" w:hint="eastAsia"/>
          <w:b/>
          <w:sz w:val="32"/>
          <w:szCs w:val="32"/>
        </w:rPr>
        <w:t>。</w:t>
      </w:r>
      <w:r w:rsidRPr="00E138D7">
        <w:rPr>
          <w:rFonts w:ascii="仿宋_GB2312" w:eastAsia="仿宋_GB2312" w:hAnsi="Calibri" w:cs="Times New Roman" w:hint="eastAsia"/>
          <w:sz w:val="32"/>
          <w:szCs w:val="32"/>
        </w:rPr>
        <w:t>2020年城镇人口规模布局总量目标为</w:t>
      </w:r>
      <w:r w:rsidRPr="00E138D7">
        <w:rPr>
          <w:rFonts w:ascii="仿宋_GB2312" w:eastAsia="仿宋_GB2312" w:hAnsi="Calibri" w:cs="Times New Roman"/>
          <w:sz w:val="32"/>
          <w:szCs w:val="32"/>
        </w:rPr>
        <w:t>4</w:t>
      </w:r>
      <w:r w:rsidRPr="00E138D7">
        <w:rPr>
          <w:rFonts w:ascii="仿宋_GB2312" w:eastAsia="仿宋_GB2312" w:hAnsi="Calibri" w:cs="Times New Roman" w:hint="eastAsia"/>
          <w:sz w:val="32"/>
          <w:szCs w:val="32"/>
        </w:rPr>
        <w:t>8万人，</w:t>
      </w:r>
      <w:r w:rsidRPr="00E138D7">
        <w:rPr>
          <w:rFonts w:ascii="仿宋_GB2312" w:eastAsia="仿宋_GB2312" w:hAnsi="Calibri" w:cs="Times New Roman"/>
          <w:sz w:val="32"/>
          <w:szCs w:val="32"/>
        </w:rPr>
        <w:t>城镇建设用地</w:t>
      </w:r>
      <w:r w:rsidRPr="00E138D7">
        <w:rPr>
          <w:rFonts w:ascii="仿宋_GB2312" w:eastAsia="仿宋_GB2312" w:hAnsi="Calibri" w:cs="Times New Roman" w:hint="eastAsia"/>
          <w:sz w:val="32"/>
          <w:szCs w:val="32"/>
        </w:rPr>
        <w:t>55平方</w:t>
      </w:r>
      <w:r w:rsidRPr="00E138D7">
        <w:rPr>
          <w:rFonts w:ascii="仿宋_GB2312" w:eastAsia="仿宋_GB2312" w:hAnsi="Calibri" w:cs="Times New Roman"/>
          <w:sz w:val="32"/>
          <w:szCs w:val="32"/>
        </w:rPr>
        <w:t>公里</w:t>
      </w:r>
      <w:r w:rsidRPr="00E138D7">
        <w:rPr>
          <w:rFonts w:ascii="仿宋_GB2312" w:eastAsia="仿宋_GB2312" w:hAnsi="Calibri" w:cs="Times New Roman" w:hint="eastAsia"/>
          <w:sz w:val="32"/>
          <w:szCs w:val="32"/>
        </w:rPr>
        <w:t>。其中，</w:t>
      </w:r>
      <w:r w:rsidRPr="00E138D7">
        <w:rPr>
          <w:rFonts w:ascii="仿宋_GB2312" w:eastAsia="仿宋_GB2312" w:hAnsi="Calibri" w:cs="Times New Roman"/>
          <w:sz w:val="32"/>
          <w:szCs w:val="32"/>
        </w:rPr>
        <w:t>就近</w:t>
      </w:r>
      <w:r w:rsidRPr="00E138D7">
        <w:rPr>
          <w:rFonts w:ascii="仿宋_GB2312" w:eastAsia="仿宋_GB2312" w:hAnsi="Calibri" w:cs="Times New Roman" w:hint="eastAsia"/>
          <w:sz w:val="32"/>
          <w:szCs w:val="32"/>
        </w:rPr>
        <w:t>吸纳</w:t>
      </w:r>
      <w:r w:rsidRPr="00E138D7">
        <w:rPr>
          <w:rFonts w:ascii="仿宋_GB2312" w:eastAsia="仿宋_GB2312" w:hAnsi="Calibri" w:cs="Times New Roman"/>
          <w:sz w:val="32"/>
          <w:szCs w:val="32"/>
        </w:rPr>
        <w:t>和转化</w:t>
      </w:r>
      <w:r w:rsidRPr="00E138D7">
        <w:rPr>
          <w:rFonts w:ascii="仿宋_GB2312" w:eastAsia="仿宋_GB2312" w:hAnsi="Calibri" w:cs="Times New Roman" w:hint="eastAsia"/>
          <w:sz w:val="32"/>
          <w:szCs w:val="32"/>
        </w:rPr>
        <w:t>农村</w:t>
      </w:r>
      <w:r w:rsidRPr="00E138D7">
        <w:rPr>
          <w:rFonts w:ascii="仿宋_GB2312" w:eastAsia="仿宋_GB2312" w:hAnsi="Calibri" w:cs="Times New Roman"/>
          <w:sz w:val="32"/>
          <w:szCs w:val="32"/>
        </w:rPr>
        <w:t>人口1</w:t>
      </w:r>
      <w:r w:rsidRPr="00E138D7">
        <w:rPr>
          <w:rFonts w:ascii="仿宋_GB2312" w:eastAsia="仿宋_GB2312" w:hAnsi="Calibri" w:cs="Times New Roman" w:hint="eastAsia"/>
          <w:sz w:val="32"/>
          <w:szCs w:val="32"/>
        </w:rPr>
        <w:t>5-</w:t>
      </w:r>
      <w:r w:rsidRPr="00E138D7">
        <w:rPr>
          <w:rFonts w:ascii="仿宋_GB2312" w:eastAsia="仿宋_GB2312" w:hAnsi="Calibri" w:cs="Times New Roman"/>
          <w:sz w:val="32"/>
          <w:szCs w:val="32"/>
        </w:rPr>
        <w:t>1</w:t>
      </w:r>
      <w:r w:rsidRPr="00E138D7">
        <w:rPr>
          <w:rFonts w:ascii="仿宋_GB2312" w:eastAsia="仿宋_GB2312" w:hAnsi="Calibri" w:cs="Times New Roman" w:hint="eastAsia"/>
          <w:sz w:val="32"/>
          <w:szCs w:val="32"/>
        </w:rPr>
        <w:t>7万人，新增</w:t>
      </w:r>
      <w:r w:rsidRPr="00E138D7">
        <w:rPr>
          <w:rFonts w:ascii="仿宋_GB2312" w:eastAsia="仿宋_GB2312" w:hAnsi="Calibri" w:cs="Times New Roman"/>
          <w:sz w:val="32"/>
          <w:szCs w:val="32"/>
        </w:rPr>
        <w:t>城镇建设用地15</w:t>
      </w:r>
      <w:r w:rsidRPr="00E138D7">
        <w:rPr>
          <w:rFonts w:ascii="仿宋_GB2312" w:eastAsia="仿宋_GB2312" w:hAnsi="Calibri" w:cs="Times New Roman" w:hint="eastAsia"/>
          <w:sz w:val="32"/>
          <w:szCs w:val="32"/>
        </w:rPr>
        <w:t>平方</w:t>
      </w:r>
      <w:r w:rsidRPr="00E138D7">
        <w:rPr>
          <w:rFonts w:ascii="仿宋_GB2312" w:eastAsia="仿宋_GB2312" w:hAnsi="Calibri" w:cs="Times New Roman"/>
          <w:sz w:val="32"/>
          <w:szCs w:val="32"/>
        </w:rPr>
        <w:t>公里</w:t>
      </w:r>
      <w:r w:rsidRPr="00E138D7">
        <w:rPr>
          <w:rFonts w:ascii="仿宋_GB2312" w:eastAsia="仿宋_GB2312" w:hAnsi="Calibri" w:cs="Times New Roman" w:hint="eastAsia"/>
          <w:sz w:val="32"/>
          <w:szCs w:val="32"/>
        </w:rPr>
        <w:t>左右</w:t>
      </w:r>
      <w:r w:rsidRPr="00E138D7">
        <w:rPr>
          <w:rFonts w:ascii="仿宋_GB2312" w:eastAsia="仿宋_GB2312" w:hAnsi="Calibri" w:cs="Times New Roman"/>
          <w:sz w:val="32"/>
          <w:szCs w:val="32"/>
        </w:rPr>
        <w:t>。</w:t>
      </w:r>
      <w:r w:rsidRPr="00E138D7">
        <w:rPr>
          <w:rFonts w:ascii="仿宋_GB2312" w:eastAsia="仿宋_GB2312" w:hAnsi="Calibri" w:cs="Times New Roman" w:hint="eastAsia"/>
          <w:sz w:val="32"/>
          <w:szCs w:val="32"/>
        </w:rPr>
        <w:t>考虑适度余量和合理密度，规划按</w:t>
      </w:r>
      <w:r w:rsidRPr="00E138D7">
        <w:rPr>
          <w:rFonts w:ascii="仿宋_GB2312" w:eastAsia="仿宋_GB2312" w:hAnsi="Calibri" w:cs="Times New Roman"/>
          <w:sz w:val="32"/>
          <w:szCs w:val="32"/>
        </w:rPr>
        <w:t>60</w:t>
      </w:r>
      <w:r w:rsidRPr="00E138D7">
        <w:rPr>
          <w:rFonts w:ascii="仿宋_GB2312" w:eastAsia="仿宋_GB2312" w:hAnsi="Calibri" w:cs="Times New Roman" w:hint="eastAsia"/>
          <w:sz w:val="32"/>
          <w:szCs w:val="32"/>
        </w:rPr>
        <w:t>万人标准进行各类公共服务设施、基础设施配套建设</w:t>
      </w:r>
      <w:r w:rsidRPr="00E138D7">
        <w:rPr>
          <w:rFonts w:ascii="仿宋_GB2312" w:eastAsia="仿宋_GB2312" w:hAnsi="Calibri" w:cs="Times New Roman"/>
          <w:sz w:val="32"/>
          <w:szCs w:val="32"/>
        </w:rPr>
        <w:t>。</w:t>
      </w:r>
      <w:r w:rsidRPr="00E138D7">
        <w:rPr>
          <w:rFonts w:ascii="仿宋_GB2312" w:eastAsia="仿宋_GB2312" w:hAnsi="Calibri" w:cs="Times New Roman" w:hint="eastAsia"/>
          <w:sz w:val="32"/>
          <w:szCs w:val="32"/>
        </w:rPr>
        <w:t>（此外，农村地区人口总量控制在190万人左右）</w:t>
      </w:r>
    </w:p>
    <w:p w:rsidR="00CA5C89" w:rsidRPr="00E138D7" w:rsidRDefault="00CA5C89" w:rsidP="00130F83">
      <w:pPr>
        <w:pStyle w:val="2"/>
        <w:spacing w:before="0" w:after="0" w:line="360" w:lineRule="auto"/>
        <w:rPr>
          <w:rFonts w:ascii="仿宋_GB2312" w:eastAsia="仿宋_GB2312"/>
        </w:rPr>
      </w:pPr>
      <w:bookmarkStart w:id="14" w:name="_Toc492400039"/>
      <w:r w:rsidRPr="00E138D7">
        <w:rPr>
          <w:rFonts w:ascii="仿宋_GB2312" w:eastAsia="仿宋_GB2312" w:hint="eastAsia"/>
        </w:rPr>
        <w:t>（</w:t>
      </w:r>
      <w:r w:rsidR="000B7BDE" w:rsidRPr="00E138D7">
        <w:rPr>
          <w:rFonts w:ascii="仿宋_GB2312" w:eastAsia="仿宋_GB2312" w:hint="eastAsia"/>
        </w:rPr>
        <w:t>三</w:t>
      </w:r>
      <w:r w:rsidRPr="00E138D7">
        <w:rPr>
          <w:rFonts w:ascii="仿宋_GB2312" w:eastAsia="仿宋_GB2312" w:hint="eastAsia"/>
        </w:rPr>
        <w:t>）近期建设重点</w:t>
      </w:r>
      <w:bookmarkEnd w:id="14"/>
    </w:p>
    <w:p w:rsidR="00640045" w:rsidRPr="00E138D7" w:rsidRDefault="00640045" w:rsidP="00640045">
      <w:pPr>
        <w:spacing w:line="360" w:lineRule="auto"/>
        <w:ind w:firstLineChars="200" w:firstLine="640"/>
        <w:rPr>
          <w:rFonts w:ascii="仿宋_GB2312" w:eastAsia="仿宋_GB2312" w:hAnsi="Calibri" w:cs="Times New Roman"/>
          <w:sz w:val="32"/>
          <w:szCs w:val="32"/>
        </w:rPr>
      </w:pPr>
      <w:r w:rsidRPr="00E138D7">
        <w:rPr>
          <w:rFonts w:ascii="仿宋_GB2312" w:eastAsia="仿宋_GB2312" w:hAnsi="Calibri" w:cs="Times New Roman" w:hint="eastAsia"/>
          <w:sz w:val="32"/>
          <w:szCs w:val="32"/>
        </w:rPr>
        <w:t>依据城市总体规划确定的“1+6”总体结构和功能布局，基于近期建设空间范围识别、</w:t>
      </w:r>
      <w:r w:rsidRPr="00E138D7">
        <w:rPr>
          <w:rFonts w:ascii="仿宋_GB2312" w:eastAsia="仿宋_GB2312" w:hAnsi="Calibri" w:cs="Times New Roman"/>
          <w:sz w:val="32"/>
          <w:szCs w:val="32"/>
        </w:rPr>
        <w:t>人地空间统筹</w:t>
      </w:r>
      <w:r w:rsidRPr="00E138D7">
        <w:rPr>
          <w:rFonts w:ascii="仿宋_GB2312" w:eastAsia="仿宋_GB2312" w:hAnsi="Calibri" w:cs="Times New Roman" w:hint="eastAsia"/>
          <w:sz w:val="32"/>
          <w:szCs w:val="32"/>
        </w:rPr>
        <w:t>和“十三五”规划要求，围绕建设“现代化、国际化、生态化”大武汉，统筹全域城乡空间发展，</w:t>
      </w:r>
      <w:r w:rsidRPr="00E138D7">
        <w:rPr>
          <w:rFonts w:ascii="仿宋_GB2312" w:eastAsia="仿宋_GB2312" w:hAnsi="Calibri" w:cs="Times New Roman"/>
          <w:sz w:val="32"/>
          <w:szCs w:val="32"/>
        </w:rPr>
        <w:t>主城区</w:t>
      </w:r>
      <w:r w:rsidRPr="00E138D7">
        <w:rPr>
          <w:rFonts w:ascii="仿宋_GB2312" w:eastAsia="仿宋_GB2312" w:hAnsi="Calibri" w:cs="Times New Roman" w:hint="eastAsia"/>
          <w:sz w:val="32"/>
          <w:szCs w:val="32"/>
        </w:rPr>
        <w:t>进一步提升现代服务业功能，做强“中部之心”；新城组群进一步推进产城融合，建设实力新城；农业生态区进一</w:t>
      </w:r>
      <w:r w:rsidRPr="00E138D7">
        <w:rPr>
          <w:rFonts w:ascii="仿宋_GB2312" w:eastAsia="仿宋_GB2312" w:hAnsi="Calibri" w:cs="Times New Roman" w:hint="eastAsia"/>
          <w:sz w:val="32"/>
          <w:szCs w:val="32"/>
        </w:rPr>
        <w:lastRenderedPageBreak/>
        <w:t>步推进四化同步，打造“功能小镇”和“生态村庄”的镇村体系，突出近期建设重点，加快主城区“一轴一</w:t>
      </w:r>
      <w:r w:rsidRPr="00E138D7">
        <w:rPr>
          <w:rFonts w:ascii="仿宋_GB2312" w:eastAsia="仿宋_GB2312" w:hAnsi="Calibri" w:cs="Times New Roman"/>
          <w:sz w:val="32"/>
          <w:szCs w:val="32"/>
        </w:rPr>
        <w:t>心一城</w:t>
      </w:r>
      <w:r w:rsidRPr="00E138D7">
        <w:rPr>
          <w:rFonts w:ascii="仿宋_GB2312" w:eastAsia="仿宋_GB2312" w:hAnsi="Calibri" w:cs="Times New Roman" w:hint="eastAsia"/>
          <w:sz w:val="32"/>
          <w:szCs w:val="32"/>
        </w:rPr>
        <w:t>”，</w:t>
      </w:r>
      <w:r w:rsidRPr="00E138D7">
        <w:rPr>
          <w:rFonts w:ascii="仿宋_GB2312" w:eastAsia="仿宋_GB2312" w:hAnsi="Calibri" w:cs="Times New Roman"/>
          <w:sz w:val="32"/>
          <w:szCs w:val="32"/>
        </w:rPr>
        <w:t>新城区</w:t>
      </w:r>
      <w:r w:rsidRPr="00E138D7">
        <w:rPr>
          <w:rFonts w:ascii="仿宋_GB2312" w:eastAsia="仿宋_GB2312" w:hAnsi="Calibri" w:cs="Times New Roman" w:hint="eastAsia"/>
          <w:sz w:val="32"/>
          <w:szCs w:val="32"/>
        </w:rPr>
        <w:t>“六组群多区片”等重点建设。</w:t>
      </w:r>
    </w:p>
    <w:p w:rsidR="00640045" w:rsidRPr="00E138D7" w:rsidRDefault="00640045" w:rsidP="00640045">
      <w:pPr>
        <w:spacing w:line="360" w:lineRule="auto"/>
        <w:ind w:firstLineChars="200" w:firstLine="643"/>
        <w:rPr>
          <w:rFonts w:ascii="仿宋_GB2312" w:eastAsia="仿宋_GB2312" w:hAnsi="Calibri" w:cs="Times New Roman"/>
          <w:b/>
          <w:sz w:val="32"/>
          <w:szCs w:val="32"/>
        </w:rPr>
      </w:pPr>
      <w:r w:rsidRPr="00E138D7">
        <w:rPr>
          <w:rFonts w:ascii="仿宋_GB2312" w:eastAsia="仿宋_GB2312" w:hAnsi="Calibri" w:cs="Times New Roman"/>
          <w:b/>
          <w:sz w:val="32"/>
          <w:szCs w:val="32"/>
        </w:rPr>
        <w:t>1</w:t>
      </w:r>
      <w:r w:rsidRPr="00E138D7">
        <w:rPr>
          <w:rFonts w:ascii="仿宋_GB2312" w:eastAsia="仿宋_GB2312" w:hAnsi="Calibri" w:cs="Times New Roman" w:hint="eastAsia"/>
          <w:b/>
          <w:sz w:val="32"/>
          <w:szCs w:val="32"/>
        </w:rPr>
        <w:t>、优化提升武汉长江主轴</w:t>
      </w:r>
    </w:p>
    <w:p w:rsidR="00640045" w:rsidRPr="00E138D7" w:rsidRDefault="00640045" w:rsidP="00640045">
      <w:pPr>
        <w:spacing w:line="360" w:lineRule="auto"/>
        <w:ind w:firstLineChars="200" w:firstLine="640"/>
        <w:rPr>
          <w:rFonts w:ascii="仿宋_GB2312" w:eastAsia="仿宋_GB2312" w:hAnsi="Calibri" w:cs="Times New Roman"/>
          <w:sz w:val="32"/>
          <w:szCs w:val="32"/>
        </w:rPr>
      </w:pPr>
      <w:r w:rsidRPr="00E138D7">
        <w:rPr>
          <w:rFonts w:ascii="仿宋_GB2312" w:eastAsia="仿宋_GB2312" w:hAnsi="Calibri" w:cs="Times New Roman" w:hint="eastAsia"/>
          <w:sz w:val="32"/>
          <w:szCs w:val="32"/>
        </w:rPr>
        <w:t>重点围绕主城区长江段，集中展示长江文化、生态特色、发展成就和城市文明，打造世界级城市中轴文明景观带。以长江主轴为统筹，打造城市交通轴、发展轴、文化轴、生态轴、景观轴，强化“五个提升”：功能与活力提升，重点强化金融商贸、总部办公、文化创意、休闲旅游等现代服务中心功能；景观与形象提升，建设集中反映“江城”景观特色的城市滨水空间，打造“长江都市画廊”；生态与旅游提升，建设垂江绿廊，联通两岸绿网，构建通江亲水格局，塑造优质滨水空间；交通与基础设施提升，加密垂江通道，串联慢行网络，突出水陆融合，改善基础设施条件；文化与品牌提升，挖掘地域文化资源，扩大文化传播，打造长江文明传承与创新中心。</w:t>
      </w:r>
    </w:p>
    <w:p w:rsidR="00640045" w:rsidRPr="00E138D7" w:rsidRDefault="00640045" w:rsidP="00640045">
      <w:pPr>
        <w:spacing w:line="360" w:lineRule="auto"/>
        <w:ind w:firstLineChars="200" w:firstLine="643"/>
        <w:rPr>
          <w:rFonts w:ascii="仿宋_GB2312" w:eastAsia="仿宋_GB2312" w:hAnsi="Calibri" w:cs="Times New Roman"/>
          <w:b/>
          <w:sz w:val="32"/>
          <w:szCs w:val="32"/>
        </w:rPr>
      </w:pPr>
      <w:r w:rsidRPr="00E138D7">
        <w:rPr>
          <w:rFonts w:ascii="仿宋_GB2312" w:eastAsia="仿宋_GB2312" w:hAnsi="Calibri" w:cs="Times New Roman"/>
          <w:b/>
          <w:sz w:val="32"/>
          <w:szCs w:val="32"/>
        </w:rPr>
        <w:t>2</w:t>
      </w:r>
      <w:r w:rsidRPr="00E138D7">
        <w:rPr>
          <w:rFonts w:ascii="仿宋_GB2312" w:eastAsia="仿宋_GB2312" w:hAnsi="Calibri" w:cs="Times New Roman" w:hint="eastAsia"/>
          <w:b/>
          <w:sz w:val="32"/>
          <w:szCs w:val="32"/>
        </w:rPr>
        <w:t>、启动规划建设“长江新城</w:t>
      </w:r>
      <w:r w:rsidR="00B62124" w:rsidRPr="00E138D7">
        <w:rPr>
          <w:rFonts w:ascii="仿宋_GB2312" w:eastAsia="仿宋_GB2312" w:hAnsi="Calibri" w:cs="Times New Roman" w:hint="eastAsia"/>
          <w:b/>
          <w:sz w:val="32"/>
          <w:szCs w:val="32"/>
        </w:rPr>
        <w:t>（新区）</w:t>
      </w:r>
      <w:r w:rsidRPr="00E138D7">
        <w:rPr>
          <w:rFonts w:ascii="仿宋_GB2312" w:eastAsia="仿宋_GB2312" w:hAnsi="Calibri" w:cs="Times New Roman" w:hint="eastAsia"/>
          <w:b/>
          <w:sz w:val="32"/>
          <w:szCs w:val="32"/>
        </w:rPr>
        <w:t>”</w:t>
      </w:r>
    </w:p>
    <w:p w:rsidR="00640045" w:rsidRPr="00E138D7" w:rsidRDefault="009219C6" w:rsidP="00640045">
      <w:pPr>
        <w:spacing w:line="360" w:lineRule="auto"/>
        <w:ind w:firstLineChars="200" w:firstLine="640"/>
        <w:rPr>
          <w:rFonts w:ascii="仿宋_GB2312" w:eastAsia="仿宋_GB2312" w:hAnsi="Calibri" w:cs="Times New Roman"/>
          <w:sz w:val="32"/>
          <w:szCs w:val="32"/>
        </w:rPr>
      </w:pPr>
      <w:r w:rsidRPr="00E138D7">
        <w:rPr>
          <w:rFonts w:ascii="仿宋_GB2312" w:eastAsia="仿宋_GB2312" w:hAnsi="Calibri" w:cs="Times New Roman" w:hint="eastAsia"/>
          <w:sz w:val="32"/>
          <w:szCs w:val="32"/>
        </w:rPr>
        <w:t>坚持世界眼光、国际标准、中国特色、高点定位，按照“创新名城、生态绿城、现代智城、国际友城、创富之城”的总体</w:t>
      </w:r>
      <w:r w:rsidRPr="00E138D7">
        <w:rPr>
          <w:rFonts w:ascii="仿宋_GB2312" w:eastAsia="仿宋_GB2312" w:hAnsi="Calibri" w:cs="Times New Roman"/>
          <w:sz w:val="32"/>
          <w:szCs w:val="32"/>
        </w:rPr>
        <w:t>目标，</w:t>
      </w:r>
      <w:r w:rsidR="00640045" w:rsidRPr="00E138D7">
        <w:rPr>
          <w:rFonts w:ascii="仿宋_GB2312" w:eastAsia="仿宋_GB2312" w:hAnsi="Calibri" w:cs="Times New Roman" w:hint="eastAsia"/>
          <w:sz w:val="32"/>
          <w:szCs w:val="32"/>
        </w:rPr>
        <w:t>启动规划建设“长江新城</w:t>
      </w:r>
      <w:r w:rsidR="001F7409" w:rsidRPr="00E138D7">
        <w:rPr>
          <w:rFonts w:ascii="仿宋_GB2312" w:eastAsia="仿宋_GB2312" w:hAnsi="Calibri" w:cs="Times New Roman" w:hint="eastAsia"/>
          <w:sz w:val="32"/>
          <w:szCs w:val="32"/>
        </w:rPr>
        <w:t>（新区）</w:t>
      </w:r>
      <w:r w:rsidR="00640045" w:rsidRPr="00E138D7">
        <w:rPr>
          <w:rFonts w:ascii="仿宋_GB2312" w:eastAsia="仿宋_GB2312" w:hAnsi="Calibri" w:cs="Times New Roman" w:hint="eastAsia"/>
          <w:sz w:val="32"/>
          <w:szCs w:val="32"/>
        </w:rPr>
        <w:t>”，对标世界</w:t>
      </w:r>
      <w:r w:rsidR="00640045" w:rsidRPr="00E138D7">
        <w:rPr>
          <w:rFonts w:ascii="仿宋_GB2312" w:eastAsia="仿宋_GB2312" w:hAnsi="Calibri" w:cs="Times New Roman"/>
          <w:sz w:val="32"/>
          <w:szCs w:val="32"/>
        </w:rPr>
        <w:t>一流标准</w:t>
      </w:r>
      <w:r w:rsidR="00640045" w:rsidRPr="00E138D7">
        <w:rPr>
          <w:rFonts w:ascii="仿宋_GB2312" w:eastAsia="仿宋_GB2312" w:hAnsi="Calibri" w:cs="Times New Roman" w:hint="eastAsia"/>
          <w:sz w:val="32"/>
          <w:szCs w:val="32"/>
        </w:rPr>
        <w:t>，形成基础设施体系框架，形成</w:t>
      </w:r>
      <w:r w:rsidRPr="00E138D7">
        <w:rPr>
          <w:rFonts w:ascii="仿宋_GB2312" w:eastAsia="仿宋_GB2312" w:hAnsi="Calibri" w:cs="Times New Roman" w:hint="eastAsia"/>
          <w:sz w:val="32"/>
          <w:szCs w:val="32"/>
        </w:rPr>
        <w:t>高端</w:t>
      </w:r>
      <w:r w:rsidRPr="00E138D7">
        <w:rPr>
          <w:rFonts w:ascii="仿宋_GB2312" w:eastAsia="仿宋_GB2312" w:hAnsi="Calibri" w:cs="Times New Roman"/>
          <w:sz w:val="32"/>
          <w:szCs w:val="32"/>
        </w:rPr>
        <w:t>产业、高效经济</w:t>
      </w:r>
      <w:r w:rsidRPr="00E138D7">
        <w:rPr>
          <w:rFonts w:ascii="仿宋_GB2312" w:eastAsia="仿宋_GB2312" w:hAnsi="Calibri" w:cs="Times New Roman" w:hint="eastAsia"/>
          <w:sz w:val="32"/>
          <w:szCs w:val="32"/>
        </w:rPr>
        <w:t>的</w:t>
      </w:r>
      <w:r w:rsidR="00640045" w:rsidRPr="00E138D7">
        <w:rPr>
          <w:rFonts w:ascii="仿宋_GB2312" w:eastAsia="仿宋_GB2312" w:hAnsi="Calibri" w:cs="Times New Roman" w:hint="eastAsia"/>
          <w:sz w:val="32"/>
          <w:szCs w:val="32"/>
        </w:rPr>
        <w:t>产业雏形，打造代表城市发展最高成就的展示区、全球未来城市的样板区。突出中心功能，建设能够体现武汉“长江中游城市群”中心城市地</w:t>
      </w:r>
      <w:r w:rsidR="00640045" w:rsidRPr="00E138D7">
        <w:rPr>
          <w:rFonts w:ascii="仿宋_GB2312" w:eastAsia="仿宋_GB2312" w:hAnsi="Calibri" w:cs="Times New Roman" w:hint="eastAsia"/>
          <w:sz w:val="32"/>
          <w:szCs w:val="32"/>
        </w:rPr>
        <w:lastRenderedPageBreak/>
        <w:t>位的高端现代服务中心；突出创新驱动，建设能够体现武汉“全面创新改革试验区”国家战略功能的创新创意产业基地；突出生态文明，建设能够体现长江大保护、做足水文章的生态示范窗口。</w:t>
      </w:r>
    </w:p>
    <w:p w:rsidR="00640045" w:rsidRPr="00E138D7" w:rsidRDefault="00640045" w:rsidP="00640045">
      <w:pPr>
        <w:spacing w:line="360" w:lineRule="auto"/>
        <w:ind w:firstLineChars="200" w:firstLine="643"/>
        <w:rPr>
          <w:rFonts w:ascii="仿宋_GB2312" w:eastAsia="仿宋_GB2312" w:hAnsi="Calibri" w:cs="Times New Roman"/>
          <w:b/>
          <w:sz w:val="32"/>
          <w:szCs w:val="32"/>
        </w:rPr>
      </w:pPr>
      <w:r w:rsidRPr="00E138D7">
        <w:rPr>
          <w:rFonts w:ascii="仿宋_GB2312" w:eastAsia="仿宋_GB2312" w:hAnsi="Calibri" w:cs="Times New Roman" w:hint="eastAsia"/>
          <w:b/>
          <w:sz w:val="32"/>
          <w:szCs w:val="32"/>
        </w:rPr>
        <w:t>3、加快</w:t>
      </w:r>
      <w:r w:rsidRPr="00E138D7">
        <w:rPr>
          <w:rFonts w:ascii="仿宋_GB2312" w:eastAsia="仿宋_GB2312" w:hAnsi="Calibri" w:cs="Times New Roman"/>
          <w:b/>
          <w:sz w:val="32"/>
          <w:szCs w:val="32"/>
        </w:rPr>
        <w:t>建设</w:t>
      </w:r>
      <w:r w:rsidRPr="00E138D7">
        <w:rPr>
          <w:rFonts w:ascii="仿宋_GB2312" w:eastAsia="仿宋_GB2312" w:hAnsi="Calibri" w:cs="Times New Roman" w:hint="eastAsia"/>
          <w:b/>
          <w:sz w:val="32"/>
          <w:szCs w:val="32"/>
        </w:rPr>
        <w:t>“</w:t>
      </w:r>
      <w:r w:rsidRPr="00E138D7">
        <w:rPr>
          <w:rFonts w:ascii="仿宋_GB2312" w:eastAsia="仿宋_GB2312" w:hAnsi="Calibri" w:cs="Times New Roman"/>
          <w:b/>
          <w:sz w:val="32"/>
          <w:szCs w:val="32"/>
        </w:rPr>
        <w:t>东湖生态绿心</w:t>
      </w:r>
      <w:r w:rsidRPr="00E138D7">
        <w:rPr>
          <w:rFonts w:ascii="仿宋_GB2312" w:eastAsia="仿宋_GB2312" w:hAnsi="Calibri" w:cs="Times New Roman" w:hint="eastAsia"/>
          <w:b/>
          <w:sz w:val="32"/>
          <w:szCs w:val="32"/>
        </w:rPr>
        <w:t>”</w:t>
      </w:r>
    </w:p>
    <w:p w:rsidR="00640045" w:rsidRPr="00E138D7" w:rsidRDefault="00640045" w:rsidP="00640045">
      <w:pPr>
        <w:spacing w:line="360" w:lineRule="auto"/>
        <w:ind w:firstLineChars="200" w:firstLine="640"/>
        <w:rPr>
          <w:rFonts w:ascii="仿宋_GB2312" w:eastAsia="仿宋_GB2312" w:hAnsi="Calibri" w:cs="Times New Roman"/>
          <w:sz w:val="32"/>
          <w:szCs w:val="32"/>
        </w:rPr>
      </w:pPr>
      <w:r w:rsidRPr="00E138D7">
        <w:rPr>
          <w:rFonts w:ascii="仿宋_GB2312" w:eastAsia="仿宋_GB2312" w:hAnsi="Calibri" w:cs="Times New Roman" w:hint="eastAsia"/>
          <w:sz w:val="32"/>
          <w:szCs w:val="32"/>
        </w:rPr>
        <w:t>按照“</w:t>
      </w:r>
      <w:r w:rsidRPr="00E138D7">
        <w:rPr>
          <w:rFonts w:ascii="仿宋_GB2312" w:eastAsia="仿宋_GB2312" w:hAnsi="Calibri" w:cs="Times New Roman"/>
          <w:sz w:val="32"/>
          <w:szCs w:val="32"/>
        </w:rPr>
        <w:t>建设</w:t>
      </w:r>
      <w:r w:rsidRPr="00E138D7">
        <w:rPr>
          <w:rFonts w:ascii="仿宋_GB2312" w:eastAsia="仿宋_GB2312" w:hAnsi="Calibri" w:cs="Times New Roman" w:hint="eastAsia"/>
          <w:sz w:val="32"/>
          <w:szCs w:val="32"/>
        </w:rPr>
        <w:t>东湖城市生态绿心，传承楚风汉韵，打造世界级城中湖典范”的</w:t>
      </w:r>
      <w:r w:rsidRPr="00E138D7">
        <w:rPr>
          <w:rFonts w:ascii="仿宋_GB2312" w:eastAsia="仿宋_GB2312" w:hAnsi="Calibri" w:cs="Times New Roman"/>
          <w:sz w:val="32"/>
          <w:szCs w:val="32"/>
        </w:rPr>
        <w:t>总体要求，</w:t>
      </w:r>
      <w:r w:rsidRPr="00E138D7">
        <w:rPr>
          <w:rFonts w:ascii="仿宋_GB2312" w:eastAsia="仿宋_GB2312" w:hAnsi="Calibri" w:cs="Times New Roman" w:hint="eastAsia"/>
          <w:sz w:val="32"/>
          <w:szCs w:val="32"/>
        </w:rPr>
        <w:t>通过绿道串接东湖、杨春湖地区、楚河汉街、周边高校区等功能区，实现区域功能融合。创造开放融合的功能空间，促进活力人文城市建设。挖掘城市人文底蕴，植入国际事件，对接城市界面，提升城市活力。挖掘山水共生的生态景观，创造独特精致的景观。梳理城市山水脉络，开展生态修复，提升景观，完善配套，塑造自然生态景观格局。</w:t>
      </w:r>
    </w:p>
    <w:p w:rsidR="00640045" w:rsidRPr="00E138D7" w:rsidRDefault="00640045" w:rsidP="00640045">
      <w:pPr>
        <w:spacing w:line="360" w:lineRule="auto"/>
        <w:ind w:firstLineChars="200" w:firstLine="643"/>
        <w:rPr>
          <w:rFonts w:ascii="仿宋_GB2312" w:eastAsia="仿宋_GB2312" w:hAnsi="Calibri" w:cs="Times New Roman"/>
          <w:b/>
          <w:sz w:val="32"/>
          <w:szCs w:val="32"/>
        </w:rPr>
      </w:pPr>
      <w:r w:rsidRPr="00E138D7">
        <w:rPr>
          <w:rFonts w:ascii="仿宋_GB2312" w:eastAsia="仿宋_GB2312" w:hAnsi="Calibri" w:cs="Times New Roman"/>
          <w:b/>
          <w:sz w:val="32"/>
          <w:szCs w:val="32"/>
        </w:rPr>
        <w:t>4</w:t>
      </w:r>
      <w:r w:rsidRPr="00E138D7">
        <w:rPr>
          <w:rFonts w:ascii="仿宋_GB2312" w:eastAsia="仿宋_GB2312" w:hAnsi="Calibri" w:cs="Times New Roman" w:hint="eastAsia"/>
          <w:b/>
          <w:sz w:val="32"/>
          <w:szCs w:val="32"/>
        </w:rPr>
        <w:t>、充实升级六大新城组群。</w:t>
      </w:r>
    </w:p>
    <w:p w:rsidR="00640045" w:rsidRPr="00E138D7" w:rsidRDefault="00640045" w:rsidP="00640045">
      <w:pPr>
        <w:spacing w:line="360" w:lineRule="auto"/>
        <w:ind w:firstLineChars="200" w:firstLine="640"/>
        <w:rPr>
          <w:rFonts w:ascii="仿宋_GB2312" w:eastAsia="仿宋_GB2312" w:hAnsi="Calibri" w:cs="Times New Roman"/>
          <w:sz w:val="32"/>
          <w:szCs w:val="32"/>
        </w:rPr>
      </w:pPr>
      <w:r w:rsidRPr="00E138D7">
        <w:rPr>
          <w:rFonts w:ascii="仿宋_GB2312" w:eastAsia="仿宋_GB2312" w:hAnsi="Calibri" w:cs="Times New Roman" w:hint="eastAsia"/>
          <w:sz w:val="32"/>
          <w:szCs w:val="32"/>
        </w:rPr>
        <w:t>推进“1+6”城市空间结构向“133”结构转变，有重点地分类推进各大新城组群建设发展，继续推进新城中心、工业园区、</w:t>
      </w:r>
      <w:r w:rsidRPr="00E138D7">
        <w:rPr>
          <w:rFonts w:ascii="仿宋_GB2312" w:eastAsia="仿宋_GB2312" w:hAnsi="Calibri" w:cs="Times New Roman"/>
          <w:sz w:val="32"/>
          <w:szCs w:val="32"/>
        </w:rPr>
        <w:t>地铁小镇</w:t>
      </w:r>
      <w:r w:rsidRPr="00E138D7">
        <w:rPr>
          <w:rFonts w:ascii="仿宋_GB2312" w:eastAsia="仿宋_GB2312" w:hAnsi="Calibri" w:cs="Times New Roman" w:hint="eastAsia"/>
          <w:sz w:val="32"/>
          <w:szCs w:val="32"/>
        </w:rPr>
        <w:t>和郊野公园等重点功能区建设，加强重大交通设施和保税功能平台的联动，提升制造业能级，增强公共服务水平和人居环境质量。其中，东南、西南、北部等三大新城组群侧重新城中心功能再提升，促进产城深度融合发展，以打造综合功能强、建设水平高的“副城”为目标实现升级；东部、西部、南部等其他三大新城组群侧重工业发展再升级，进一步强化产城互动发展。</w:t>
      </w:r>
    </w:p>
    <w:p w:rsidR="00640045" w:rsidRPr="00E138D7" w:rsidRDefault="00640045" w:rsidP="00640045">
      <w:pPr>
        <w:spacing w:line="360" w:lineRule="auto"/>
        <w:ind w:firstLineChars="200" w:firstLine="643"/>
        <w:rPr>
          <w:rFonts w:ascii="仿宋_GB2312" w:eastAsia="仿宋_GB2312" w:hAnsi="Calibri" w:cs="Times New Roman"/>
          <w:b/>
          <w:sz w:val="32"/>
          <w:szCs w:val="32"/>
        </w:rPr>
      </w:pPr>
      <w:r w:rsidRPr="00E138D7">
        <w:rPr>
          <w:rFonts w:ascii="仿宋_GB2312" w:eastAsia="仿宋_GB2312" w:hAnsi="Calibri" w:cs="Times New Roman"/>
          <w:b/>
          <w:sz w:val="32"/>
          <w:szCs w:val="32"/>
        </w:rPr>
        <w:t>5</w:t>
      </w:r>
      <w:r w:rsidRPr="00E138D7">
        <w:rPr>
          <w:rFonts w:ascii="仿宋_GB2312" w:eastAsia="仿宋_GB2312" w:hAnsi="Calibri" w:cs="Times New Roman" w:hint="eastAsia"/>
          <w:b/>
          <w:sz w:val="32"/>
          <w:szCs w:val="32"/>
        </w:rPr>
        <w:t>、打造特色农业发展区片。</w:t>
      </w:r>
    </w:p>
    <w:p w:rsidR="00F404CA" w:rsidRPr="00E138D7" w:rsidRDefault="00640045" w:rsidP="00640045">
      <w:pPr>
        <w:spacing w:line="360" w:lineRule="auto"/>
        <w:ind w:firstLineChars="200" w:firstLine="640"/>
        <w:rPr>
          <w:rFonts w:ascii="仿宋_GB2312" w:eastAsia="仿宋_GB2312" w:hAnsi="Calibri" w:cs="Times New Roman"/>
          <w:sz w:val="32"/>
          <w:szCs w:val="32"/>
        </w:rPr>
      </w:pPr>
      <w:r w:rsidRPr="00E138D7">
        <w:rPr>
          <w:rFonts w:ascii="仿宋_GB2312" w:eastAsia="仿宋_GB2312" w:hAnsi="Calibri" w:cs="Times New Roman" w:hint="eastAsia"/>
          <w:sz w:val="32"/>
          <w:szCs w:val="32"/>
        </w:rPr>
        <w:t>根据“精准扶贫、农民增收”的总体要求，按照“以点带面、</w:t>
      </w:r>
      <w:r w:rsidRPr="00E138D7">
        <w:rPr>
          <w:rFonts w:ascii="仿宋_GB2312" w:eastAsia="仿宋_GB2312" w:hAnsi="Calibri" w:cs="Times New Roman" w:hint="eastAsia"/>
          <w:sz w:val="32"/>
          <w:szCs w:val="32"/>
        </w:rPr>
        <w:lastRenderedPageBreak/>
        <w:t>示范带动”的行动思路，沿主要国道及放射道路，按照现代化设施农业、都市型观光农业等不同发展模式，推进“一二三”产业融合式发展，形成若干特色发展片，带动城乡一体化发展。优化镇村居民点布局，加强镇村设施配套，打造用地集约、生态宜居、服务均衡的镇村空间发展格局，实现镇村有序发展。</w:t>
      </w:r>
    </w:p>
    <w:p w:rsidR="00CA5C89" w:rsidRPr="00E138D7" w:rsidRDefault="00CA5C89" w:rsidP="00130F83">
      <w:pPr>
        <w:pStyle w:val="2"/>
        <w:spacing w:before="0" w:after="0" w:line="360" w:lineRule="auto"/>
        <w:rPr>
          <w:rFonts w:ascii="仿宋_GB2312" w:eastAsia="仿宋_GB2312" w:hAnsi="Calibri" w:cs="Times New Roman"/>
        </w:rPr>
      </w:pPr>
      <w:bookmarkStart w:id="15" w:name="_Toc492400040"/>
      <w:r w:rsidRPr="00E138D7">
        <w:rPr>
          <w:rFonts w:ascii="仿宋_GB2312" w:eastAsia="仿宋_GB2312" w:hint="eastAsia"/>
        </w:rPr>
        <w:t>（</w:t>
      </w:r>
      <w:r w:rsidR="000B7BDE" w:rsidRPr="00E138D7">
        <w:rPr>
          <w:rFonts w:ascii="仿宋_GB2312" w:eastAsia="仿宋_GB2312" w:hint="eastAsia"/>
        </w:rPr>
        <w:t>四</w:t>
      </w:r>
      <w:r w:rsidRPr="00E138D7">
        <w:rPr>
          <w:rFonts w:ascii="仿宋_GB2312" w:eastAsia="仿宋_GB2312" w:hint="eastAsia"/>
        </w:rPr>
        <w:t>）近期建设策略</w:t>
      </w:r>
      <w:bookmarkEnd w:id="15"/>
    </w:p>
    <w:p w:rsidR="00491378" w:rsidRPr="00E138D7" w:rsidRDefault="00640045" w:rsidP="00130F83">
      <w:pPr>
        <w:spacing w:line="360" w:lineRule="auto"/>
        <w:ind w:firstLineChars="200" w:firstLine="640"/>
        <w:rPr>
          <w:rFonts w:ascii="仿宋_GB2312" w:eastAsia="仿宋_GB2312" w:hAnsi="Calibri" w:cs="Times New Roman"/>
          <w:sz w:val="32"/>
          <w:szCs w:val="32"/>
        </w:rPr>
      </w:pPr>
      <w:r w:rsidRPr="00E138D7">
        <w:rPr>
          <w:rFonts w:ascii="仿宋_GB2312" w:eastAsia="仿宋_GB2312" w:hAnsi="Calibri" w:cs="Times New Roman" w:hint="eastAsia"/>
          <w:sz w:val="32"/>
          <w:szCs w:val="32"/>
        </w:rPr>
        <w:t>坚持总体规划“大发展+大保护”兼顾并重的指导思想，贯彻市委、市政府关于建设现代化、国际化、生态化大武汉</w:t>
      </w:r>
      <w:r w:rsidR="00236D07" w:rsidRPr="00E138D7">
        <w:rPr>
          <w:rFonts w:ascii="仿宋_GB2312" w:eastAsia="仿宋_GB2312" w:hAnsi="Calibri" w:cs="Times New Roman" w:hint="eastAsia"/>
          <w:sz w:val="32"/>
          <w:szCs w:val="32"/>
        </w:rPr>
        <w:t>的</w:t>
      </w:r>
      <w:r w:rsidRPr="00E138D7">
        <w:rPr>
          <w:rFonts w:ascii="仿宋_GB2312" w:eastAsia="仿宋_GB2312" w:hAnsi="Calibri" w:cs="Times New Roman" w:hint="eastAsia"/>
          <w:sz w:val="32"/>
          <w:szCs w:val="32"/>
        </w:rPr>
        <w:t>有关部署要求，</w:t>
      </w:r>
      <w:r w:rsidR="00491378" w:rsidRPr="00E138D7">
        <w:rPr>
          <w:rFonts w:ascii="仿宋_GB2312" w:eastAsia="仿宋_GB2312" w:hAnsi="Calibri" w:cs="Times New Roman"/>
          <w:sz w:val="32"/>
          <w:szCs w:val="32"/>
        </w:rPr>
        <w:t>规划确定</w:t>
      </w:r>
      <w:r w:rsidR="007B14DC" w:rsidRPr="00E138D7">
        <w:rPr>
          <w:rFonts w:ascii="仿宋_GB2312" w:eastAsia="仿宋_GB2312" w:hAnsi="Calibri" w:cs="Times New Roman"/>
          <w:sz w:val="32"/>
          <w:szCs w:val="32"/>
        </w:rPr>
        <w:t>近期建设策略为</w:t>
      </w:r>
      <w:r w:rsidR="000D6ED8" w:rsidRPr="00E138D7">
        <w:rPr>
          <w:rFonts w:ascii="仿宋_GB2312" w:eastAsia="仿宋_GB2312" w:hAnsi="Calibri" w:cs="Times New Roman" w:hint="eastAsia"/>
          <w:b/>
          <w:sz w:val="32"/>
          <w:szCs w:val="32"/>
        </w:rPr>
        <w:t>“三突出、一固化”：</w:t>
      </w:r>
      <w:r w:rsidR="007B14DC" w:rsidRPr="00E138D7">
        <w:rPr>
          <w:rFonts w:ascii="仿宋_GB2312" w:eastAsia="仿宋_GB2312" w:hAnsi="Calibri" w:cs="Times New Roman"/>
          <w:sz w:val="32"/>
          <w:szCs w:val="32"/>
        </w:rPr>
        <w:t xml:space="preserve"> </w:t>
      </w:r>
    </w:p>
    <w:p w:rsidR="007B14DC" w:rsidRPr="00E138D7" w:rsidRDefault="0029491B" w:rsidP="00130F83">
      <w:pPr>
        <w:spacing w:line="360" w:lineRule="auto"/>
        <w:ind w:firstLineChars="200" w:firstLine="643"/>
        <w:rPr>
          <w:rFonts w:ascii="仿宋_GB2312" w:eastAsia="仿宋_GB2312" w:hAnsi="Calibri" w:cs="Times New Roman"/>
          <w:sz w:val="32"/>
          <w:szCs w:val="32"/>
        </w:rPr>
      </w:pPr>
      <w:r w:rsidRPr="00E138D7">
        <w:rPr>
          <w:rFonts w:ascii="仿宋_GB2312" w:eastAsia="仿宋_GB2312" w:hAnsi="Calibri" w:cs="Times New Roman" w:hint="eastAsia"/>
          <w:b/>
          <w:sz w:val="32"/>
          <w:szCs w:val="32"/>
        </w:rPr>
        <w:t>一是</w:t>
      </w:r>
      <w:r w:rsidR="000D6ED8" w:rsidRPr="00E138D7">
        <w:rPr>
          <w:rFonts w:ascii="仿宋_GB2312" w:eastAsia="仿宋_GB2312" w:hAnsi="Calibri" w:cs="Times New Roman" w:hint="eastAsia"/>
          <w:b/>
          <w:sz w:val="32"/>
          <w:szCs w:val="32"/>
        </w:rPr>
        <w:t>突出</w:t>
      </w:r>
      <w:r w:rsidR="007B14DC" w:rsidRPr="00E138D7">
        <w:rPr>
          <w:rFonts w:ascii="仿宋_GB2312" w:eastAsia="仿宋_GB2312" w:hAnsi="Calibri" w:cs="Times New Roman" w:hint="eastAsia"/>
          <w:b/>
          <w:sz w:val="32"/>
          <w:szCs w:val="32"/>
        </w:rPr>
        <w:t>“功能区体系”</w:t>
      </w:r>
      <w:r w:rsidR="0062145E" w:rsidRPr="00E138D7">
        <w:rPr>
          <w:rFonts w:ascii="仿宋_GB2312" w:eastAsia="仿宋_GB2312" w:hAnsi="Calibri" w:cs="Times New Roman" w:hint="eastAsia"/>
          <w:b/>
          <w:sz w:val="32"/>
          <w:szCs w:val="32"/>
        </w:rPr>
        <w:t>建设，</w:t>
      </w:r>
      <w:r w:rsidR="009274FD" w:rsidRPr="00E138D7">
        <w:rPr>
          <w:rFonts w:ascii="仿宋_GB2312" w:eastAsia="仿宋_GB2312" w:hAnsi="Calibri" w:cs="Times New Roman" w:hint="eastAsia"/>
          <w:b/>
          <w:sz w:val="32"/>
          <w:szCs w:val="32"/>
        </w:rPr>
        <w:t>以“聚焦、协同”为核心，</w:t>
      </w:r>
      <w:r w:rsidR="007B14DC" w:rsidRPr="00E138D7">
        <w:rPr>
          <w:rFonts w:ascii="仿宋_GB2312" w:eastAsia="仿宋_GB2312" w:hAnsi="Calibri" w:cs="Times New Roman" w:hint="eastAsia"/>
          <w:b/>
          <w:sz w:val="32"/>
          <w:szCs w:val="32"/>
        </w:rPr>
        <w:t>全力保障“大发展+大创新”的空间用地需求。</w:t>
      </w:r>
      <w:r w:rsidR="007B14DC" w:rsidRPr="00E138D7">
        <w:rPr>
          <w:rFonts w:ascii="仿宋_GB2312" w:eastAsia="仿宋_GB2312" w:hAnsi="Calibri" w:cs="Times New Roman" w:hint="eastAsia"/>
          <w:sz w:val="32"/>
          <w:szCs w:val="32"/>
        </w:rPr>
        <w:t>具体基于总体规划确定的“三二一”产业空间布局，以带动性的重大项</w:t>
      </w:r>
      <w:r w:rsidR="00F8231B" w:rsidRPr="00E138D7">
        <w:rPr>
          <w:rFonts w:ascii="仿宋_GB2312" w:eastAsia="仿宋_GB2312" w:hAnsi="Calibri" w:cs="Times New Roman" w:hint="eastAsia"/>
          <w:sz w:val="32"/>
          <w:szCs w:val="32"/>
        </w:rPr>
        <w:t>目为核心，集中公共资源，着力打造主导功能突出、综合配套完善、协同联动发展</w:t>
      </w:r>
      <w:r w:rsidR="007B14DC" w:rsidRPr="00E138D7">
        <w:rPr>
          <w:rFonts w:ascii="仿宋_GB2312" w:eastAsia="仿宋_GB2312" w:hAnsi="Calibri" w:cs="Times New Roman" w:hint="eastAsia"/>
          <w:sz w:val="32"/>
          <w:szCs w:val="32"/>
        </w:rPr>
        <w:t>的“功能区体系”，推动三次产业全面升级，带动城市整体功能的全面提升。</w:t>
      </w:r>
    </w:p>
    <w:p w:rsidR="007B14DC" w:rsidRPr="00E138D7" w:rsidRDefault="0029491B" w:rsidP="00130F83">
      <w:pPr>
        <w:spacing w:line="360" w:lineRule="auto"/>
        <w:ind w:firstLineChars="200" w:firstLine="643"/>
        <w:rPr>
          <w:rFonts w:ascii="仿宋_GB2312" w:eastAsia="仿宋_GB2312" w:hAnsi="Calibri" w:cs="Times New Roman"/>
          <w:sz w:val="32"/>
          <w:szCs w:val="32"/>
        </w:rPr>
      </w:pPr>
      <w:r w:rsidRPr="00E138D7">
        <w:rPr>
          <w:rFonts w:ascii="仿宋_GB2312" w:eastAsia="仿宋_GB2312" w:hAnsi="Calibri" w:cs="Times New Roman" w:hint="eastAsia"/>
          <w:b/>
          <w:sz w:val="32"/>
          <w:szCs w:val="32"/>
        </w:rPr>
        <w:t>二是</w:t>
      </w:r>
      <w:r w:rsidR="007B14DC" w:rsidRPr="00E138D7">
        <w:rPr>
          <w:rFonts w:ascii="仿宋_GB2312" w:eastAsia="仿宋_GB2312" w:hAnsi="Calibri" w:cs="Times New Roman" w:hint="eastAsia"/>
          <w:b/>
          <w:sz w:val="32"/>
          <w:szCs w:val="32"/>
        </w:rPr>
        <w:t>突出“专项系统”完善，以“成网、提效”为核心，着力打造级配合理、服务均衡的“专项设施体系”。</w:t>
      </w:r>
      <w:r w:rsidR="007B14DC" w:rsidRPr="00E138D7">
        <w:rPr>
          <w:rFonts w:ascii="仿宋_GB2312" w:eastAsia="仿宋_GB2312" w:hAnsi="Calibri" w:cs="Times New Roman" w:hint="eastAsia"/>
          <w:sz w:val="32"/>
          <w:szCs w:val="32"/>
        </w:rPr>
        <w:t>具体依据</w:t>
      </w:r>
      <w:r w:rsidR="007B14DC" w:rsidRPr="00E138D7">
        <w:rPr>
          <w:rFonts w:ascii="仿宋_GB2312" w:eastAsia="仿宋_GB2312" w:hAnsi="Calibri" w:cs="Times New Roman"/>
          <w:sz w:val="32"/>
          <w:szCs w:val="32"/>
        </w:rPr>
        <w:t>总体规划确定的</w:t>
      </w:r>
      <w:r w:rsidR="007B14DC" w:rsidRPr="00E138D7">
        <w:rPr>
          <w:rFonts w:ascii="仿宋_GB2312" w:eastAsia="仿宋_GB2312" w:hAnsi="Calibri" w:cs="Times New Roman" w:hint="eastAsia"/>
          <w:sz w:val="32"/>
          <w:szCs w:val="32"/>
        </w:rPr>
        <w:t>“建设基础设施完善、生态环境良好的</w:t>
      </w:r>
      <w:r w:rsidR="007B14DC" w:rsidRPr="00E138D7">
        <w:rPr>
          <w:rFonts w:ascii="仿宋_GB2312" w:eastAsia="仿宋_GB2312" w:hAnsi="Calibri" w:cs="Times New Roman"/>
          <w:sz w:val="32"/>
          <w:szCs w:val="32"/>
        </w:rPr>
        <w:t>现代化城市</w:t>
      </w:r>
      <w:r w:rsidR="007B14DC" w:rsidRPr="00E138D7">
        <w:rPr>
          <w:rFonts w:ascii="仿宋_GB2312" w:eastAsia="仿宋_GB2312" w:hAnsi="Calibri" w:cs="Times New Roman" w:hint="eastAsia"/>
          <w:sz w:val="32"/>
          <w:szCs w:val="32"/>
        </w:rPr>
        <w:t>”目标</w:t>
      </w:r>
      <w:r w:rsidR="007B14DC" w:rsidRPr="00E138D7">
        <w:rPr>
          <w:rFonts w:ascii="仿宋_GB2312" w:eastAsia="仿宋_GB2312" w:hAnsi="Calibri" w:cs="Times New Roman"/>
          <w:sz w:val="32"/>
          <w:szCs w:val="32"/>
        </w:rPr>
        <w:t>，</w:t>
      </w:r>
      <w:r w:rsidR="007B14DC" w:rsidRPr="00E138D7">
        <w:rPr>
          <w:rFonts w:ascii="仿宋_GB2312" w:eastAsia="仿宋_GB2312" w:hAnsi="Calibri" w:cs="Times New Roman" w:hint="eastAsia"/>
          <w:sz w:val="32"/>
          <w:szCs w:val="32"/>
        </w:rPr>
        <w:t>通过</w:t>
      </w:r>
      <w:r w:rsidR="007B14DC" w:rsidRPr="00E138D7">
        <w:rPr>
          <w:rFonts w:ascii="仿宋_GB2312" w:eastAsia="仿宋_GB2312" w:hAnsi="Calibri" w:cs="Times New Roman"/>
          <w:sz w:val="32"/>
          <w:szCs w:val="32"/>
        </w:rPr>
        <w:t>集中建设节点地区</w:t>
      </w:r>
      <w:r w:rsidR="007B14DC" w:rsidRPr="00E138D7">
        <w:rPr>
          <w:rFonts w:ascii="仿宋_GB2312" w:eastAsia="仿宋_GB2312" w:hAnsi="Calibri" w:cs="Times New Roman" w:hint="eastAsia"/>
          <w:sz w:val="32"/>
          <w:szCs w:val="32"/>
        </w:rPr>
        <w:t>、</w:t>
      </w:r>
      <w:r w:rsidR="007B14DC" w:rsidRPr="00E138D7">
        <w:rPr>
          <w:rFonts w:ascii="仿宋_GB2312" w:eastAsia="仿宋_GB2312" w:hAnsi="Calibri" w:cs="Times New Roman"/>
          <w:sz w:val="32"/>
          <w:szCs w:val="32"/>
        </w:rPr>
        <w:t>重点项目</w:t>
      </w:r>
      <w:r w:rsidR="007B14DC" w:rsidRPr="00E138D7">
        <w:rPr>
          <w:rFonts w:ascii="仿宋_GB2312" w:eastAsia="仿宋_GB2312" w:hAnsi="Calibri" w:cs="Times New Roman" w:hint="eastAsia"/>
          <w:sz w:val="32"/>
          <w:szCs w:val="32"/>
        </w:rPr>
        <w:t>，推动绿化</w:t>
      </w:r>
      <w:r w:rsidR="007B14DC" w:rsidRPr="00E138D7">
        <w:rPr>
          <w:rFonts w:ascii="仿宋_GB2312" w:eastAsia="仿宋_GB2312" w:hAnsi="Calibri" w:cs="Times New Roman"/>
          <w:sz w:val="32"/>
          <w:szCs w:val="32"/>
        </w:rPr>
        <w:t>、交通、市政全面升级，</w:t>
      </w:r>
      <w:r w:rsidR="007B14DC" w:rsidRPr="00E138D7">
        <w:rPr>
          <w:rFonts w:ascii="仿宋_GB2312" w:eastAsia="仿宋_GB2312" w:hAnsi="Calibri" w:cs="Times New Roman" w:hint="eastAsia"/>
          <w:sz w:val="32"/>
          <w:szCs w:val="32"/>
        </w:rPr>
        <w:t>带动城市支撑</w:t>
      </w:r>
      <w:r w:rsidR="007B14DC" w:rsidRPr="00E138D7">
        <w:rPr>
          <w:rFonts w:ascii="仿宋_GB2312" w:eastAsia="仿宋_GB2312" w:hAnsi="Calibri" w:cs="Times New Roman"/>
          <w:sz w:val="32"/>
          <w:szCs w:val="32"/>
        </w:rPr>
        <w:t>系统</w:t>
      </w:r>
      <w:r w:rsidR="007B14DC" w:rsidRPr="00E138D7">
        <w:rPr>
          <w:rFonts w:ascii="仿宋_GB2312" w:eastAsia="仿宋_GB2312" w:hAnsi="Calibri" w:cs="Times New Roman" w:hint="eastAsia"/>
          <w:sz w:val="32"/>
          <w:szCs w:val="32"/>
        </w:rPr>
        <w:t>的全面提升。</w:t>
      </w:r>
    </w:p>
    <w:p w:rsidR="007B14DC" w:rsidRPr="00E138D7" w:rsidRDefault="0029491B" w:rsidP="00130F83">
      <w:pPr>
        <w:spacing w:line="360" w:lineRule="auto"/>
        <w:ind w:firstLineChars="200" w:firstLine="643"/>
        <w:rPr>
          <w:rFonts w:ascii="仿宋_GB2312" w:eastAsia="仿宋_GB2312" w:hAnsi="Calibri" w:cs="Times New Roman"/>
          <w:sz w:val="32"/>
          <w:szCs w:val="32"/>
        </w:rPr>
      </w:pPr>
      <w:r w:rsidRPr="00E138D7">
        <w:rPr>
          <w:rFonts w:ascii="仿宋_GB2312" w:eastAsia="仿宋_GB2312" w:hAnsi="Calibri" w:cs="Times New Roman" w:hint="eastAsia"/>
          <w:b/>
          <w:sz w:val="32"/>
          <w:szCs w:val="32"/>
        </w:rPr>
        <w:t>三是</w:t>
      </w:r>
      <w:r w:rsidR="007B14DC" w:rsidRPr="00E138D7">
        <w:rPr>
          <w:rFonts w:ascii="仿宋_GB2312" w:eastAsia="仿宋_GB2312" w:hAnsi="Calibri" w:cs="Times New Roman" w:hint="eastAsia"/>
          <w:b/>
          <w:sz w:val="32"/>
          <w:szCs w:val="32"/>
        </w:rPr>
        <w:t>突出“</w:t>
      </w:r>
      <w:r w:rsidRPr="00E138D7">
        <w:rPr>
          <w:rFonts w:ascii="仿宋_GB2312" w:eastAsia="仿宋_GB2312" w:hAnsi="Calibri" w:cs="Times New Roman" w:hint="eastAsia"/>
          <w:b/>
          <w:sz w:val="32"/>
          <w:szCs w:val="32"/>
        </w:rPr>
        <w:t>服务网络</w:t>
      </w:r>
      <w:r w:rsidR="007B14DC" w:rsidRPr="00E138D7">
        <w:rPr>
          <w:rFonts w:ascii="仿宋_GB2312" w:eastAsia="仿宋_GB2312" w:hAnsi="Calibri" w:cs="Times New Roman" w:hint="eastAsia"/>
          <w:b/>
          <w:sz w:val="32"/>
          <w:szCs w:val="32"/>
        </w:rPr>
        <w:t>”提升，以“升级、覆盖”为核心，强化高端服务设施“再提升”、基础服务设施“再平衡”。</w:t>
      </w:r>
      <w:r w:rsidR="007B14DC" w:rsidRPr="00E138D7">
        <w:rPr>
          <w:rFonts w:ascii="仿宋_GB2312" w:eastAsia="仿宋_GB2312" w:hAnsi="Calibri" w:cs="Times New Roman" w:hint="eastAsia"/>
          <w:sz w:val="32"/>
          <w:szCs w:val="32"/>
        </w:rPr>
        <w:t>具体依据</w:t>
      </w:r>
      <w:r w:rsidR="007B14DC" w:rsidRPr="00E138D7">
        <w:rPr>
          <w:rFonts w:ascii="仿宋_GB2312" w:eastAsia="仿宋_GB2312" w:hAnsi="Calibri" w:cs="Times New Roman" w:hint="eastAsia"/>
          <w:sz w:val="32"/>
          <w:szCs w:val="32"/>
        </w:rPr>
        <w:lastRenderedPageBreak/>
        <w:t>总体规划确定的“构建覆盖城乡、功能完善、充满活力的社会事业及公共服务设施体系”目标，分别从服务中部地区乃至全国的高端公共设施、服务基层社区的基础服务设施两个方面，推动城市宜居品质的大幅提升。</w:t>
      </w:r>
    </w:p>
    <w:p w:rsidR="00CA5C89" w:rsidRPr="00E138D7" w:rsidRDefault="0029491B" w:rsidP="00130F83">
      <w:pPr>
        <w:spacing w:line="360" w:lineRule="auto"/>
        <w:ind w:firstLineChars="200" w:firstLine="643"/>
        <w:rPr>
          <w:rFonts w:ascii="仿宋_GB2312" w:eastAsia="仿宋_GB2312" w:hAnsi="Calibri" w:cs="Times New Roman"/>
          <w:sz w:val="32"/>
          <w:szCs w:val="32"/>
        </w:rPr>
      </w:pPr>
      <w:r w:rsidRPr="00E138D7">
        <w:rPr>
          <w:rFonts w:ascii="仿宋_GB2312" w:eastAsia="仿宋_GB2312" w:hAnsi="Calibri" w:cs="Times New Roman" w:hint="eastAsia"/>
          <w:b/>
          <w:sz w:val="32"/>
          <w:szCs w:val="32"/>
        </w:rPr>
        <w:t>四是</w:t>
      </w:r>
      <w:r w:rsidR="000D6ED8" w:rsidRPr="00E138D7">
        <w:rPr>
          <w:rFonts w:ascii="仿宋_GB2312" w:eastAsia="仿宋_GB2312" w:hAnsi="Calibri" w:cs="Times New Roman" w:hint="eastAsia"/>
          <w:b/>
          <w:sz w:val="32"/>
          <w:szCs w:val="32"/>
        </w:rPr>
        <w:t>固化</w:t>
      </w:r>
      <w:r w:rsidR="000150E5" w:rsidRPr="00E138D7">
        <w:rPr>
          <w:rFonts w:ascii="仿宋_GB2312" w:eastAsia="仿宋_GB2312" w:hAnsi="Calibri" w:cs="Times New Roman" w:hint="eastAsia"/>
          <w:b/>
          <w:sz w:val="32"/>
          <w:szCs w:val="32"/>
        </w:rPr>
        <w:t>升级</w:t>
      </w:r>
      <w:r w:rsidR="000D6ED8" w:rsidRPr="00E138D7">
        <w:rPr>
          <w:rFonts w:ascii="仿宋_GB2312" w:eastAsia="仿宋_GB2312" w:hAnsi="Calibri" w:cs="Times New Roman" w:hint="eastAsia"/>
          <w:b/>
          <w:sz w:val="32"/>
          <w:szCs w:val="32"/>
        </w:rPr>
        <w:t>“1</w:t>
      </w:r>
      <w:r w:rsidR="000D6ED8" w:rsidRPr="00E138D7">
        <w:rPr>
          <w:rFonts w:ascii="仿宋_GB2312" w:eastAsia="仿宋_GB2312" w:hAnsi="Calibri" w:cs="Times New Roman"/>
          <w:b/>
          <w:sz w:val="32"/>
          <w:szCs w:val="32"/>
        </w:rPr>
        <w:t>+6</w:t>
      </w:r>
      <w:r w:rsidR="000D6ED8" w:rsidRPr="00E138D7">
        <w:rPr>
          <w:rFonts w:ascii="仿宋_GB2312" w:eastAsia="仿宋_GB2312" w:hAnsi="Calibri" w:cs="Times New Roman" w:hint="eastAsia"/>
          <w:b/>
          <w:sz w:val="32"/>
          <w:szCs w:val="32"/>
        </w:rPr>
        <w:t>”</w:t>
      </w:r>
      <w:r w:rsidR="000D6ED8" w:rsidRPr="00E138D7">
        <w:rPr>
          <w:rFonts w:ascii="仿宋_GB2312" w:eastAsia="仿宋_GB2312" w:hAnsi="Calibri" w:cs="Times New Roman"/>
          <w:b/>
          <w:sz w:val="32"/>
          <w:szCs w:val="32"/>
        </w:rPr>
        <w:t>城市格局，落实</w:t>
      </w:r>
      <w:r w:rsidR="000D6ED8" w:rsidRPr="00E138D7">
        <w:rPr>
          <w:rFonts w:ascii="仿宋_GB2312" w:eastAsia="仿宋_GB2312" w:hAnsi="Calibri" w:cs="Times New Roman" w:hint="eastAsia"/>
          <w:b/>
          <w:sz w:val="32"/>
          <w:szCs w:val="32"/>
        </w:rPr>
        <w:t>“六线四界”，以“</w:t>
      </w:r>
      <w:r w:rsidR="00EF4FDA" w:rsidRPr="00E138D7">
        <w:rPr>
          <w:rFonts w:ascii="仿宋_GB2312" w:eastAsia="仿宋_GB2312" w:hAnsi="Calibri" w:cs="Times New Roman" w:hint="eastAsia"/>
          <w:b/>
          <w:sz w:val="32"/>
          <w:szCs w:val="32"/>
        </w:rPr>
        <w:t>管控、引导</w:t>
      </w:r>
      <w:r w:rsidR="000D6ED8" w:rsidRPr="00E138D7">
        <w:rPr>
          <w:rFonts w:ascii="仿宋_GB2312" w:eastAsia="仿宋_GB2312" w:hAnsi="Calibri" w:cs="Times New Roman" w:hint="eastAsia"/>
          <w:b/>
          <w:sz w:val="32"/>
          <w:szCs w:val="32"/>
        </w:rPr>
        <w:t>”</w:t>
      </w:r>
      <w:r w:rsidR="00EF4FDA" w:rsidRPr="00E138D7">
        <w:rPr>
          <w:rFonts w:ascii="仿宋_GB2312" w:eastAsia="仿宋_GB2312" w:hAnsi="Calibri" w:cs="Times New Roman" w:hint="eastAsia"/>
          <w:b/>
          <w:sz w:val="32"/>
          <w:szCs w:val="32"/>
        </w:rPr>
        <w:t>为核心，明确</w:t>
      </w:r>
      <w:r w:rsidR="002D6EFE" w:rsidRPr="00E138D7">
        <w:rPr>
          <w:rFonts w:ascii="仿宋_GB2312" w:eastAsia="仿宋_GB2312" w:hAnsi="Calibri" w:cs="Times New Roman" w:hint="eastAsia"/>
          <w:b/>
          <w:sz w:val="32"/>
          <w:szCs w:val="32"/>
        </w:rPr>
        <w:t>各类资源要素保护边界，</w:t>
      </w:r>
      <w:r w:rsidR="00272F30" w:rsidRPr="00E138D7">
        <w:rPr>
          <w:rFonts w:ascii="仿宋_GB2312" w:eastAsia="仿宋_GB2312" w:hAnsi="Calibri" w:cs="Times New Roman" w:hint="eastAsia"/>
          <w:b/>
          <w:sz w:val="32"/>
          <w:szCs w:val="32"/>
        </w:rPr>
        <w:t>引导城市空间结构有机生长。</w:t>
      </w:r>
      <w:r w:rsidR="00640045" w:rsidRPr="00E138D7">
        <w:rPr>
          <w:rFonts w:ascii="仿宋_GB2312" w:eastAsia="仿宋_GB2312" w:hAnsi="Calibri" w:cs="Times New Roman" w:hint="eastAsia"/>
          <w:sz w:val="32"/>
          <w:szCs w:val="32"/>
        </w:rPr>
        <w:t>加强提升主城，推进新城有重点地发展，推进“1+6”城市空间结构向“133”结构</w:t>
      </w:r>
      <w:r w:rsidR="00640045" w:rsidRPr="00E138D7">
        <w:rPr>
          <w:rFonts w:ascii="仿宋_GB2312" w:eastAsia="仿宋_GB2312" w:hint="eastAsia"/>
          <w:sz w:val="32"/>
          <w:szCs w:val="32"/>
        </w:rPr>
        <w:t>升级</w:t>
      </w:r>
      <w:r w:rsidR="00640045" w:rsidRPr="00E138D7">
        <w:rPr>
          <w:rFonts w:ascii="仿宋_GB2312" w:eastAsia="仿宋_GB2312" w:hAnsi="Calibri" w:cs="Times New Roman" w:hint="eastAsia"/>
          <w:sz w:val="32"/>
          <w:szCs w:val="32"/>
        </w:rPr>
        <w:t>，</w:t>
      </w:r>
      <w:r w:rsidR="002D6EFE" w:rsidRPr="00E138D7">
        <w:rPr>
          <w:rFonts w:ascii="仿宋_GB2312" w:eastAsia="仿宋_GB2312" w:hAnsi="Calibri" w:cs="Times New Roman" w:hint="eastAsia"/>
          <w:sz w:val="32"/>
          <w:szCs w:val="32"/>
        </w:rPr>
        <w:t>依据总体规划确定的相关强制性要求，划定水体保护线、绿地系统线、基础设施控制线、历史文化保护线、永久基本农田线、生态保护红线、主城永久性增长边界、城区永久性开发边界、基本生态永久性保护边界、城市历史文化永久性保护边界等10大空间政策界线。</w:t>
      </w:r>
    </w:p>
    <w:p w:rsidR="009267E2" w:rsidRPr="00E138D7" w:rsidRDefault="001318E9" w:rsidP="004B6046">
      <w:pPr>
        <w:pStyle w:val="1"/>
        <w:spacing w:beforeLines="60" w:before="187" w:after="0" w:line="360" w:lineRule="auto"/>
        <w:rPr>
          <w:rFonts w:ascii="黑体" w:eastAsia="黑体" w:hAnsi="黑体"/>
          <w:sz w:val="32"/>
          <w:szCs w:val="32"/>
        </w:rPr>
      </w:pPr>
      <w:bookmarkStart w:id="16" w:name="_Toc492400041"/>
      <w:r w:rsidRPr="00E138D7">
        <w:rPr>
          <w:rFonts w:ascii="黑体" w:eastAsia="黑体" w:hAnsi="黑体" w:hint="eastAsia"/>
          <w:sz w:val="32"/>
          <w:szCs w:val="32"/>
        </w:rPr>
        <w:t>五</w:t>
      </w:r>
      <w:r w:rsidRPr="00E138D7">
        <w:rPr>
          <w:rFonts w:ascii="黑体" w:eastAsia="黑体" w:hAnsi="黑体"/>
          <w:sz w:val="32"/>
          <w:szCs w:val="32"/>
        </w:rPr>
        <w:t>、</w:t>
      </w:r>
      <w:r w:rsidRPr="00E138D7">
        <w:rPr>
          <w:rFonts w:ascii="黑体" w:eastAsia="黑体" w:hAnsi="黑体" w:hint="eastAsia"/>
          <w:sz w:val="32"/>
          <w:szCs w:val="32"/>
        </w:rPr>
        <w:t>“功能区</w:t>
      </w:r>
      <w:r w:rsidRPr="00E138D7">
        <w:rPr>
          <w:rFonts w:ascii="黑体" w:eastAsia="黑体" w:hAnsi="黑体"/>
          <w:sz w:val="32"/>
          <w:szCs w:val="32"/>
        </w:rPr>
        <w:t>体系”</w:t>
      </w:r>
      <w:r w:rsidR="009267E2" w:rsidRPr="00E138D7">
        <w:rPr>
          <w:rFonts w:ascii="黑体" w:eastAsia="黑体" w:hAnsi="黑体"/>
          <w:sz w:val="32"/>
          <w:szCs w:val="32"/>
        </w:rPr>
        <w:t>保障规划</w:t>
      </w:r>
      <w:bookmarkEnd w:id="16"/>
    </w:p>
    <w:p w:rsidR="00500FBD" w:rsidRPr="00E138D7" w:rsidRDefault="00500FBD" w:rsidP="00130F83">
      <w:pPr>
        <w:pStyle w:val="2"/>
        <w:spacing w:before="0" w:after="0" w:line="360" w:lineRule="auto"/>
        <w:rPr>
          <w:rFonts w:ascii="仿宋_GB2312" w:eastAsia="仿宋_GB2312"/>
        </w:rPr>
      </w:pPr>
      <w:bookmarkStart w:id="17" w:name="_Toc492400042"/>
      <w:r w:rsidRPr="00E138D7">
        <w:rPr>
          <w:rFonts w:ascii="仿宋_GB2312" w:eastAsia="仿宋_GB2312" w:hint="eastAsia"/>
        </w:rPr>
        <w:t>（一）创新创意产业“创谷空间”</w:t>
      </w:r>
      <w:r w:rsidR="00103926" w:rsidRPr="00E138D7">
        <w:rPr>
          <w:rFonts w:ascii="仿宋_GB2312" w:eastAsia="仿宋_GB2312" w:hint="eastAsia"/>
        </w:rPr>
        <w:t>保障</w:t>
      </w:r>
      <w:r w:rsidRPr="00E138D7">
        <w:rPr>
          <w:rFonts w:ascii="仿宋_GB2312" w:eastAsia="仿宋_GB2312" w:hint="eastAsia"/>
        </w:rPr>
        <w:t>规划</w:t>
      </w:r>
      <w:bookmarkEnd w:id="17"/>
    </w:p>
    <w:p w:rsidR="00103926" w:rsidRPr="00E138D7" w:rsidRDefault="00491CE9" w:rsidP="00B6572F">
      <w:pPr>
        <w:spacing w:line="360" w:lineRule="auto"/>
        <w:ind w:firstLineChars="200" w:firstLine="643"/>
        <w:rPr>
          <w:rFonts w:ascii="仿宋_GB2312" w:eastAsia="仿宋_GB2312" w:hAnsi="Calibri" w:cs="Times New Roman"/>
          <w:sz w:val="32"/>
          <w:szCs w:val="32"/>
        </w:rPr>
      </w:pPr>
      <w:r w:rsidRPr="00E138D7">
        <w:rPr>
          <w:rFonts w:ascii="仿宋_GB2312" w:eastAsia="仿宋_GB2312" w:hAnsi="Calibri" w:cs="Times New Roman" w:hint="eastAsia"/>
          <w:b/>
          <w:sz w:val="32"/>
          <w:szCs w:val="32"/>
        </w:rPr>
        <w:t>近期</w:t>
      </w:r>
      <w:r w:rsidR="00CD6745" w:rsidRPr="00E138D7">
        <w:rPr>
          <w:rFonts w:ascii="仿宋_GB2312" w:eastAsia="仿宋_GB2312" w:hAnsi="Calibri" w:cs="Times New Roman"/>
          <w:b/>
          <w:sz w:val="32"/>
          <w:szCs w:val="32"/>
        </w:rPr>
        <w:t>目标</w:t>
      </w:r>
      <w:r w:rsidRPr="00E138D7">
        <w:rPr>
          <w:rFonts w:ascii="仿宋_GB2312" w:eastAsia="仿宋_GB2312" w:hAnsi="Calibri" w:cs="Times New Roman"/>
          <w:b/>
          <w:sz w:val="32"/>
          <w:szCs w:val="32"/>
        </w:rPr>
        <w:t>：</w:t>
      </w:r>
      <w:r w:rsidR="00B6572F" w:rsidRPr="00E138D7">
        <w:rPr>
          <w:rFonts w:ascii="仿宋_GB2312" w:eastAsia="仿宋_GB2312" w:hAnsi="Calibri" w:cs="Times New Roman" w:hint="eastAsia"/>
          <w:sz w:val="32"/>
          <w:szCs w:val="32"/>
        </w:rPr>
        <w:t>拿出城市最好的空间、量身定做最好的政策、提供最优的配套服务，将“创谷”</w:t>
      </w:r>
      <w:r w:rsidR="004C7D4F" w:rsidRPr="00E138D7">
        <w:rPr>
          <w:rFonts w:ascii="仿宋_GB2312" w:eastAsia="仿宋_GB2312" w:hAnsi="Calibri" w:cs="Times New Roman" w:hint="eastAsia"/>
          <w:sz w:val="32"/>
          <w:szCs w:val="32"/>
        </w:rPr>
        <w:t>、创新街区、创新小镇等</w:t>
      </w:r>
      <w:r w:rsidR="00B6572F" w:rsidRPr="00E138D7">
        <w:rPr>
          <w:rFonts w:ascii="仿宋_GB2312" w:eastAsia="仿宋_GB2312" w:hAnsi="Calibri" w:cs="Times New Roman" w:hint="eastAsia"/>
          <w:sz w:val="32"/>
          <w:szCs w:val="32"/>
        </w:rPr>
        <w:t>建设成为全面创新改革试验的承载区、自由创新的示范区、“城市合伙人”的集聚区，打造成产业链、创新链、人才链、资金链、政策链“五链统筹”的创新生态系统。</w:t>
      </w:r>
    </w:p>
    <w:p w:rsidR="00086EBB" w:rsidRPr="00E138D7" w:rsidRDefault="00086EBB" w:rsidP="00130F83">
      <w:pPr>
        <w:spacing w:line="360" w:lineRule="auto"/>
        <w:ind w:firstLineChars="200" w:firstLine="643"/>
        <w:rPr>
          <w:rFonts w:ascii="仿宋_GB2312" w:eastAsia="仿宋_GB2312" w:hAnsi="Calibri" w:cs="Times New Roman"/>
          <w:sz w:val="32"/>
          <w:szCs w:val="32"/>
        </w:rPr>
      </w:pPr>
      <w:r w:rsidRPr="00E138D7">
        <w:rPr>
          <w:rFonts w:ascii="仿宋_GB2312" w:eastAsia="仿宋_GB2312" w:hAnsi="Calibri" w:cs="Times New Roman" w:hint="eastAsia"/>
          <w:b/>
          <w:sz w:val="32"/>
          <w:szCs w:val="32"/>
        </w:rPr>
        <w:t>建设指标:</w:t>
      </w:r>
      <w:r w:rsidR="004F300B" w:rsidRPr="00E138D7">
        <w:rPr>
          <w:rFonts w:ascii="仿宋_GB2312" w:eastAsia="仿宋_GB2312" w:hAnsi="Calibri" w:cs="Times New Roman" w:hint="eastAsia"/>
          <w:sz w:val="32"/>
          <w:szCs w:val="32"/>
        </w:rPr>
        <w:t>重点打造4种类型、34个创谷空间，其中包括9个创新园区、6个创新校区、15个创新城区、4个创新</w:t>
      </w:r>
      <w:r w:rsidR="00E96BE0" w:rsidRPr="00E138D7">
        <w:rPr>
          <w:rFonts w:ascii="仿宋_GB2312" w:eastAsia="仿宋_GB2312" w:hAnsi="Calibri" w:cs="Times New Roman" w:hint="eastAsia"/>
          <w:sz w:val="32"/>
          <w:szCs w:val="32"/>
        </w:rPr>
        <w:t>湖区</w:t>
      </w:r>
      <w:r w:rsidR="004F300B" w:rsidRPr="00E138D7">
        <w:rPr>
          <w:rFonts w:ascii="仿宋_GB2312" w:eastAsia="仿宋_GB2312" w:hAnsi="Calibri" w:cs="Times New Roman" w:hint="eastAsia"/>
          <w:sz w:val="32"/>
          <w:szCs w:val="32"/>
        </w:rPr>
        <w:t>；近期基本建成10个，初现雏形24个。各类“创谷空间”规划范围总</w:t>
      </w:r>
      <w:r w:rsidR="004F300B" w:rsidRPr="00E138D7">
        <w:rPr>
          <w:rFonts w:ascii="仿宋_GB2312" w:eastAsia="仿宋_GB2312" w:hAnsi="Calibri" w:cs="Times New Roman" w:hint="eastAsia"/>
          <w:sz w:val="32"/>
          <w:szCs w:val="32"/>
        </w:rPr>
        <w:lastRenderedPageBreak/>
        <w:t>面积为68.2平方公里。</w:t>
      </w:r>
    </w:p>
    <w:p w:rsidR="00491CE9" w:rsidRPr="00E138D7" w:rsidRDefault="00CD6745" w:rsidP="00130F83">
      <w:pPr>
        <w:spacing w:line="360" w:lineRule="auto"/>
        <w:ind w:firstLineChars="200" w:firstLine="643"/>
        <w:rPr>
          <w:rFonts w:ascii="仿宋_GB2312" w:eastAsia="仿宋_GB2312" w:hAnsi="Calibri" w:cs="Times New Roman"/>
          <w:sz w:val="32"/>
          <w:szCs w:val="32"/>
        </w:rPr>
      </w:pPr>
      <w:r w:rsidRPr="00E138D7">
        <w:rPr>
          <w:rFonts w:ascii="仿宋_GB2312" w:eastAsia="仿宋_GB2312" w:hAnsi="Calibri" w:cs="Times New Roman" w:hint="eastAsia"/>
          <w:b/>
          <w:sz w:val="32"/>
          <w:szCs w:val="32"/>
        </w:rPr>
        <w:t>重点</w:t>
      </w:r>
      <w:r w:rsidRPr="00E138D7">
        <w:rPr>
          <w:rFonts w:ascii="仿宋_GB2312" w:eastAsia="仿宋_GB2312" w:hAnsi="Calibri" w:cs="Times New Roman"/>
          <w:b/>
          <w:sz w:val="32"/>
          <w:szCs w:val="32"/>
        </w:rPr>
        <w:t>工程：</w:t>
      </w:r>
      <w:r w:rsidRPr="00E138D7">
        <w:rPr>
          <w:rFonts w:ascii="仿宋_GB2312" w:eastAsia="仿宋_GB2312" w:hAnsi="Calibri" w:cs="Times New Roman" w:hint="eastAsia"/>
          <w:sz w:val="32"/>
          <w:szCs w:val="32"/>
        </w:rPr>
        <w:t>结合</w:t>
      </w:r>
      <w:r w:rsidR="005D7B31" w:rsidRPr="00E138D7">
        <w:rPr>
          <w:rFonts w:ascii="仿宋_GB2312" w:eastAsia="仿宋_GB2312" w:hAnsi="Calibri" w:cs="Times New Roman" w:hint="eastAsia"/>
          <w:sz w:val="32"/>
          <w:szCs w:val="32"/>
        </w:rPr>
        <w:t>创新资源分布，近期</w:t>
      </w:r>
      <w:r w:rsidR="005D7B31" w:rsidRPr="00E138D7">
        <w:rPr>
          <w:rFonts w:ascii="仿宋_GB2312" w:eastAsia="仿宋_GB2312" w:hAnsi="Calibri" w:cs="Times New Roman"/>
          <w:sz w:val="32"/>
          <w:szCs w:val="32"/>
        </w:rPr>
        <w:t>推进</w:t>
      </w:r>
      <w:r w:rsidR="00526A94" w:rsidRPr="00E138D7">
        <w:rPr>
          <w:rFonts w:ascii="仿宋_GB2312" w:eastAsia="仿宋_GB2312" w:hAnsi="Calibri" w:cs="Times New Roman" w:hint="eastAsia"/>
          <w:sz w:val="32"/>
          <w:szCs w:val="32"/>
        </w:rPr>
        <w:t>4大</w:t>
      </w:r>
      <w:r w:rsidR="00526A94" w:rsidRPr="00E138D7">
        <w:rPr>
          <w:rFonts w:ascii="仿宋_GB2312" w:eastAsia="仿宋_GB2312" w:hAnsi="Calibri" w:cs="Times New Roman"/>
          <w:sz w:val="32"/>
          <w:szCs w:val="32"/>
        </w:rPr>
        <w:t>重点</w:t>
      </w:r>
      <w:r w:rsidR="00526A94" w:rsidRPr="00E138D7">
        <w:rPr>
          <w:rFonts w:ascii="仿宋_GB2312" w:eastAsia="仿宋_GB2312" w:hAnsi="Calibri" w:cs="Times New Roman" w:hint="eastAsia"/>
          <w:sz w:val="32"/>
          <w:szCs w:val="32"/>
        </w:rPr>
        <w:t>建设工程</w:t>
      </w:r>
      <w:r w:rsidR="0080061D" w:rsidRPr="00E138D7">
        <w:rPr>
          <w:rFonts w:ascii="仿宋_GB2312" w:eastAsia="仿宋_GB2312" w:hAnsi="Calibri" w:cs="Times New Roman" w:hint="eastAsia"/>
          <w:sz w:val="32"/>
          <w:szCs w:val="32"/>
        </w:rPr>
        <w:t>。</w:t>
      </w:r>
    </w:p>
    <w:p w:rsidR="00526A94" w:rsidRPr="00E138D7" w:rsidRDefault="00367A1D" w:rsidP="00130F83">
      <w:pPr>
        <w:spacing w:line="360" w:lineRule="auto"/>
        <w:ind w:firstLineChars="200" w:firstLine="640"/>
        <w:rPr>
          <w:rFonts w:ascii="仿宋_GB2312" w:eastAsia="仿宋_GB2312" w:hAnsi="Calibri" w:cs="Times New Roman"/>
          <w:sz w:val="32"/>
          <w:szCs w:val="32"/>
        </w:rPr>
      </w:pPr>
      <w:r w:rsidRPr="00E138D7">
        <w:rPr>
          <w:rFonts w:ascii="仿宋_GB2312" w:eastAsia="仿宋_GB2312" w:hAnsi="Calibri" w:cs="Times New Roman" w:hint="eastAsia"/>
          <w:sz w:val="32"/>
          <w:szCs w:val="32"/>
        </w:rPr>
        <w:t>【园区型“创谷”建设工程】依托产业基础较好的工业园区，以企业为龙头，</w:t>
      </w:r>
      <w:r w:rsidR="005D7B31" w:rsidRPr="00E138D7">
        <w:rPr>
          <w:rFonts w:ascii="仿宋_GB2312" w:eastAsia="仿宋_GB2312" w:hAnsi="Calibri" w:cs="Times New Roman" w:hint="eastAsia"/>
          <w:sz w:val="32"/>
          <w:szCs w:val="32"/>
        </w:rPr>
        <w:t>侧重</w:t>
      </w:r>
      <w:r w:rsidRPr="00E138D7">
        <w:rPr>
          <w:rFonts w:ascii="仿宋_GB2312" w:eastAsia="仿宋_GB2312" w:hAnsi="Calibri" w:cs="Times New Roman"/>
          <w:sz w:val="32"/>
          <w:szCs w:val="32"/>
        </w:rPr>
        <w:t>应用</w:t>
      </w:r>
      <w:r w:rsidR="005D7B31" w:rsidRPr="00E138D7">
        <w:rPr>
          <w:rFonts w:ascii="仿宋_GB2312" w:eastAsia="仿宋_GB2312" w:hAnsi="Calibri" w:cs="Times New Roman" w:hint="eastAsia"/>
          <w:sz w:val="32"/>
          <w:szCs w:val="32"/>
        </w:rPr>
        <w:t>创新</w:t>
      </w:r>
      <w:r w:rsidRPr="00E138D7">
        <w:rPr>
          <w:rFonts w:ascii="仿宋_GB2312" w:eastAsia="仿宋_GB2312" w:hAnsi="Calibri" w:cs="Times New Roman"/>
          <w:sz w:val="32"/>
          <w:szCs w:val="32"/>
        </w:rPr>
        <w:t>，</w:t>
      </w:r>
      <w:r w:rsidR="002C4D72" w:rsidRPr="00E138D7">
        <w:rPr>
          <w:rFonts w:ascii="仿宋_GB2312" w:eastAsia="仿宋_GB2312" w:hAnsi="Calibri" w:cs="Times New Roman" w:hint="eastAsia"/>
          <w:sz w:val="32"/>
          <w:szCs w:val="32"/>
        </w:rPr>
        <w:t>强化</w:t>
      </w:r>
      <w:r w:rsidR="002C4D72" w:rsidRPr="00E138D7">
        <w:rPr>
          <w:rFonts w:ascii="仿宋_GB2312" w:eastAsia="仿宋_GB2312" w:hAnsi="Calibri" w:cs="Times New Roman"/>
          <w:sz w:val="32"/>
          <w:szCs w:val="32"/>
        </w:rPr>
        <w:t>基础设施智慧</w:t>
      </w:r>
      <w:r w:rsidR="002C4D72" w:rsidRPr="00E138D7">
        <w:rPr>
          <w:rFonts w:ascii="仿宋_GB2312" w:eastAsia="仿宋_GB2312" w:hAnsi="Calibri" w:cs="Times New Roman" w:hint="eastAsia"/>
          <w:sz w:val="32"/>
          <w:szCs w:val="32"/>
        </w:rPr>
        <w:t>化</w:t>
      </w:r>
      <w:r w:rsidR="002C4D72" w:rsidRPr="00E138D7">
        <w:rPr>
          <w:rFonts w:ascii="仿宋_GB2312" w:eastAsia="仿宋_GB2312" w:hAnsi="Calibri" w:cs="Times New Roman"/>
          <w:sz w:val="32"/>
          <w:szCs w:val="32"/>
        </w:rPr>
        <w:t>建设，</w:t>
      </w:r>
      <w:r w:rsidRPr="00E138D7">
        <w:rPr>
          <w:rFonts w:ascii="仿宋_GB2312" w:eastAsia="仿宋_GB2312" w:hAnsi="Calibri" w:cs="Times New Roman"/>
          <w:sz w:val="32"/>
          <w:szCs w:val="32"/>
        </w:rPr>
        <w:t>促进先进制造业发展。近期</w:t>
      </w:r>
      <w:r w:rsidRPr="00E138D7">
        <w:rPr>
          <w:rFonts w:ascii="仿宋_GB2312" w:eastAsia="仿宋_GB2312" w:hAnsi="Calibri" w:cs="Times New Roman" w:hint="eastAsia"/>
          <w:sz w:val="32"/>
          <w:szCs w:val="32"/>
        </w:rPr>
        <w:t>规划</w:t>
      </w:r>
      <w:r w:rsidRPr="00E138D7">
        <w:rPr>
          <w:rFonts w:ascii="仿宋_GB2312" w:eastAsia="仿宋_GB2312" w:hAnsi="Calibri" w:cs="Times New Roman"/>
          <w:sz w:val="32"/>
          <w:szCs w:val="32"/>
        </w:rPr>
        <w:t>布局</w:t>
      </w:r>
      <w:r w:rsidRPr="00E138D7">
        <w:rPr>
          <w:rFonts w:ascii="仿宋_GB2312" w:eastAsia="仿宋_GB2312" w:hAnsi="Calibri" w:cs="Times New Roman" w:hint="eastAsia"/>
          <w:b/>
          <w:sz w:val="32"/>
          <w:szCs w:val="32"/>
        </w:rPr>
        <w:t>南太子</w:t>
      </w:r>
      <w:r w:rsidRPr="00E138D7">
        <w:rPr>
          <w:rFonts w:ascii="仿宋_GB2312" w:eastAsia="仿宋_GB2312" w:hAnsi="Calibri" w:cs="Times New Roman"/>
          <w:b/>
          <w:sz w:val="32"/>
          <w:szCs w:val="32"/>
        </w:rPr>
        <w:t>湖创意岛</w:t>
      </w:r>
      <w:r w:rsidRPr="00E138D7">
        <w:rPr>
          <w:rFonts w:ascii="仿宋_GB2312" w:eastAsia="仿宋_GB2312" w:hAnsi="Calibri" w:cs="Times New Roman" w:hint="eastAsia"/>
          <w:b/>
          <w:sz w:val="32"/>
          <w:szCs w:val="32"/>
        </w:rPr>
        <w:t>、金银潭梦想特区</w:t>
      </w:r>
      <w:r w:rsidRPr="00E138D7">
        <w:rPr>
          <w:rFonts w:ascii="仿宋_GB2312" w:eastAsia="仿宋_GB2312" w:hAnsi="Calibri" w:cs="Times New Roman" w:hint="eastAsia"/>
          <w:sz w:val="32"/>
          <w:szCs w:val="32"/>
        </w:rPr>
        <w:t>等9</w:t>
      </w:r>
      <w:r w:rsidR="00002461" w:rsidRPr="00E138D7">
        <w:rPr>
          <w:rFonts w:ascii="仿宋_GB2312" w:eastAsia="仿宋_GB2312" w:hAnsi="Calibri" w:cs="Times New Roman" w:hint="eastAsia"/>
          <w:sz w:val="32"/>
          <w:szCs w:val="32"/>
        </w:rPr>
        <w:t>个</w:t>
      </w:r>
      <w:r w:rsidRPr="00E138D7">
        <w:rPr>
          <w:rFonts w:ascii="仿宋_GB2312" w:eastAsia="仿宋_GB2312" w:hAnsi="Calibri" w:cs="Times New Roman"/>
          <w:sz w:val="32"/>
          <w:szCs w:val="32"/>
        </w:rPr>
        <w:t>创新园区，规划</w:t>
      </w:r>
      <w:r w:rsidR="004F300B" w:rsidRPr="00E138D7">
        <w:rPr>
          <w:rFonts w:ascii="仿宋_GB2312" w:eastAsia="仿宋_GB2312" w:hAnsi="Calibri" w:cs="Times New Roman"/>
          <w:sz w:val="32"/>
          <w:szCs w:val="32"/>
        </w:rPr>
        <w:t>范围</w:t>
      </w:r>
      <w:r w:rsidRPr="00E138D7">
        <w:rPr>
          <w:rFonts w:ascii="仿宋_GB2312" w:eastAsia="仿宋_GB2312" w:hAnsi="Calibri" w:cs="Times New Roman"/>
          <w:sz w:val="32"/>
          <w:szCs w:val="32"/>
        </w:rPr>
        <w:t>面积</w:t>
      </w:r>
      <w:r w:rsidR="00E33781" w:rsidRPr="00E138D7">
        <w:rPr>
          <w:rFonts w:ascii="仿宋_GB2312" w:eastAsia="仿宋_GB2312" w:hAnsi="Calibri" w:cs="Times New Roman" w:hint="eastAsia"/>
          <w:sz w:val="32"/>
          <w:szCs w:val="32"/>
        </w:rPr>
        <w:t>2</w:t>
      </w:r>
      <w:r w:rsidR="00E33781" w:rsidRPr="00E138D7">
        <w:rPr>
          <w:rFonts w:ascii="仿宋_GB2312" w:eastAsia="仿宋_GB2312" w:hAnsi="Calibri" w:cs="Times New Roman"/>
          <w:sz w:val="32"/>
          <w:szCs w:val="32"/>
        </w:rPr>
        <w:t>6.8</w:t>
      </w:r>
      <w:r w:rsidR="00E33781" w:rsidRPr="00E138D7">
        <w:rPr>
          <w:rFonts w:ascii="仿宋_GB2312" w:eastAsia="仿宋_GB2312" w:hAnsi="Calibri" w:cs="Times New Roman" w:hint="eastAsia"/>
          <w:sz w:val="32"/>
          <w:szCs w:val="32"/>
        </w:rPr>
        <w:t>平方公里</w:t>
      </w:r>
      <w:r w:rsidRPr="00E138D7">
        <w:rPr>
          <w:rFonts w:ascii="仿宋_GB2312" w:eastAsia="仿宋_GB2312" w:hAnsi="Calibri" w:cs="Times New Roman" w:hint="eastAsia"/>
          <w:sz w:val="32"/>
          <w:szCs w:val="32"/>
        </w:rPr>
        <w:t>。</w:t>
      </w:r>
    </w:p>
    <w:p w:rsidR="005D7B31" w:rsidRPr="00E138D7" w:rsidRDefault="005D7B31" w:rsidP="00130F83">
      <w:pPr>
        <w:spacing w:line="360" w:lineRule="auto"/>
        <w:ind w:firstLineChars="200" w:firstLine="640"/>
        <w:rPr>
          <w:rFonts w:ascii="仿宋_GB2312" w:eastAsia="仿宋_GB2312" w:hAnsi="Calibri" w:cs="Times New Roman"/>
          <w:sz w:val="32"/>
          <w:szCs w:val="32"/>
        </w:rPr>
      </w:pPr>
      <w:r w:rsidRPr="00E138D7">
        <w:rPr>
          <w:rFonts w:ascii="仿宋_GB2312" w:eastAsia="仿宋_GB2312" w:hAnsi="Calibri" w:cs="Times New Roman" w:hint="eastAsia"/>
          <w:sz w:val="32"/>
          <w:szCs w:val="32"/>
        </w:rPr>
        <w:t>【校区型“创谷”建设工程】依托智力资源</w:t>
      </w:r>
      <w:r w:rsidRPr="00E138D7">
        <w:rPr>
          <w:rFonts w:ascii="仿宋_GB2312" w:eastAsia="仿宋_GB2312" w:hAnsi="Calibri" w:cs="Times New Roman"/>
          <w:sz w:val="32"/>
          <w:szCs w:val="32"/>
        </w:rPr>
        <w:t>密集</w:t>
      </w:r>
      <w:r w:rsidRPr="00E138D7">
        <w:rPr>
          <w:rFonts w:ascii="仿宋_GB2312" w:eastAsia="仿宋_GB2312" w:hAnsi="Calibri" w:cs="Times New Roman" w:hint="eastAsia"/>
          <w:sz w:val="32"/>
          <w:szCs w:val="32"/>
        </w:rPr>
        <w:t>的科研</w:t>
      </w:r>
      <w:r w:rsidRPr="00E138D7">
        <w:rPr>
          <w:rFonts w:ascii="仿宋_GB2312" w:eastAsia="仿宋_GB2312" w:hAnsi="Calibri" w:cs="Times New Roman"/>
          <w:sz w:val="32"/>
          <w:szCs w:val="32"/>
        </w:rPr>
        <w:t>院所</w:t>
      </w:r>
      <w:r w:rsidRPr="00E138D7">
        <w:rPr>
          <w:rFonts w:ascii="仿宋_GB2312" w:eastAsia="仿宋_GB2312" w:hAnsi="Calibri" w:cs="Times New Roman" w:hint="eastAsia"/>
          <w:sz w:val="32"/>
          <w:szCs w:val="32"/>
        </w:rPr>
        <w:t>，以大学为带动，</w:t>
      </w:r>
      <w:r w:rsidR="001430B8" w:rsidRPr="00E138D7">
        <w:rPr>
          <w:rFonts w:ascii="仿宋_GB2312" w:eastAsia="仿宋_GB2312" w:hAnsi="Calibri" w:cs="Times New Roman" w:hint="eastAsia"/>
          <w:sz w:val="32"/>
          <w:szCs w:val="32"/>
        </w:rPr>
        <w:t>侧重基础</w:t>
      </w:r>
      <w:r w:rsidR="001430B8" w:rsidRPr="00E138D7">
        <w:rPr>
          <w:rFonts w:ascii="仿宋_GB2312" w:eastAsia="仿宋_GB2312" w:hAnsi="Calibri" w:cs="Times New Roman"/>
          <w:sz w:val="32"/>
          <w:szCs w:val="32"/>
        </w:rPr>
        <w:t>创新</w:t>
      </w:r>
      <w:r w:rsidRPr="00E138D7">
        <w:rPr>
          <w:rFonts w:ascii="仿宋_GB2312" w:eastAsia="仿宋_GB2312" w:hAnsi="Calibri" w:cs="Times New Roman"/>
          <w:sz w:val="32"/>
          <w:szCs w:val="32"/>
        </w:rPr>
        <w:t>，促进</w:t>
      </w:r>
      <w:r w:rsidR="001430B8" w:rsidRPr="00E138D7">
        <w:rPr>
          <w:rFonts w:ascii="仿宋_GB2312" w:eastAsia="仿宋_GB2312" w:hAnsi="Calibri" w:cs="Times New Roman" w:hint="eastAsia"/>
          <w:sz w:val="32"/>
          <w:szCs w:val="32"/>
        </w:rPr>
        <w:t>自主</w:t>
      </w:r>
      <w:r w:rsidR="001430B8" w:rsidRPr="00E138D7">
        <w:rPr>
          <w:rFonts w:ascii="仿宋_GB2312" w:eastAsia="仿宋_GB2312" w:hAnsi="Calibri" w:cs="Times New Roman"/>
          <w:sz w:val="32"/>
          <w:szCs w:val="32"/>
        </w:rPr>
        <w:t>创新能力提升</w:t>
      </w:r>
      <w:r w:rsidRPr="00E138D7">
        <w:rPr>
          <w:rFonts w:ascii="仿宋_GB2312" w:eastAsia="仿宋_GB2312" w:hAnsi="Calibri" w:cs="Times New Roman"/>
          <w:sz w:val="32"/>
          <w:szCs w:val="32"/>
        </w:rPr>
        <w:t>。近期</w:t>
      </w:r>
      <w:r w:rsidRPr="00E138D7">
        <w:rPr>
          <w:rFonts w:ascii="仿宋_GB2312" w:eastAsia="仿宋_GB2312" w:hAnsi="Calibri" w:cs="Times New Roman" w:hint="eastAsia"/>
          <w:sz w:val="32"/>
          <w:szCs w:val="32"/>
        </w:rPr>
        <w:t>规划</w:t>
      </w:r>
      <w:r w:rsidRPr="00E138D7">
        <w:rPr>
          <w:rFonts w:ascii="仿宋_GB2312" w:eastAsia="仿宋_GB2312" w:hAnsi="Calibri" w:cs="Times New Roman"/>
          <w:sz w:val="32"/>
          <w:szCs w:val="32"/>
        </w:rPr>
        <w:t>布局</w:t>
      </w:r>
      <w:r w:rsidR="001430B8" w:rsidRPr="00E138D7">
        <w:rPr>
          <w:rFonts w:ascii="仿宋_GB2312" w:eastAsia="仿宋_GB2312" w:hAnsi="Calibri" w:cs="Times New Roman" w:hint="eastAsia"/>
          <w:b/>
          <w:sz w:val="32"/>
          <w:szCs w:val="32"/>
        </w:rPr>
        <w:t>中科武大</w:t>
      </w:r>
      <w:r w:rsidR="001C1D04" w:rsidRPr="00E138D7">
        <w:rPr>
          <w:rFonts w:ascii="仿宋_GB2312" w:eastAsia="仿宋_GB2312" w:hAnsi="Calibri" w:cs="Times New Roman" w:hint="eastAsia"/>
          <w:b/>
          <w:sz w:val="32"/>
          <w:szCs w:val="32"/>
        </w:rPr>
        <w:t>·</w:t>
      </w:r>
      <w:r w:rsidR="001430B8" w:rsidRPr="00E138D7">
        <w:rPr>
          <w:rFonts w:ascii="仿宋_GB2312" w:eastAsia="仿宋_GB2312" w:hAnsi="Calibri" w:cs="Times New Roman" w:hint="eastAsia"/>
          <w:b/>
          <w:sz w:val="32"/>
          <w:szCs w:val="32"/>
        </w:rPr>
        <w:t>智谷</w:t>
      </w:r>
      <w:r w:rsidRPr="00E138D7">
        <w:rPr>
          <w:rFonts w:ascii="仿宋_GB2312" w:eastAsia="仿宋_GB2312" w:hAnsi="Calibri" w:cs="Times New Roman" w:hint="eastAsia"/>
          <w:b/>
          <w:sz w:val="32"/>
          <w:szCs w:val="32"/>
        </w:rPr>
        <w:t>、</w:t>
      </w:r>
      <w:r w:rsidR="001C1D04" w:rsidRPr="00E138D7">
        <w:rPr>
          <w:rFonts w:ascii="仿宋_GB2312" w:eastAsia="仿宋_GB2312" w:hAnsi="Calibri" w:cs="Times New Roman" w:hint="eastAsia"/>
          <w:b/>
          <w:sz w:val="32"/>
          <w:szCs w:val="32"/>
        </w:rPr>
        <w:t>汉口学院</w:t>
      </w:r>
      <w:r w:rsidRPr="00E138D7">
        <w:rPr>
          <w:rFonts w:ascii="仿宋_GB2312" w:eastAsia="仿宋_GB2312" w:hAnsi="Calibri" w:cs="Times New Roman" w:hint="eastAsia"/>
          <w:sz w:val="32"/>
          <w:szCs w:val="32"/>
        </w:rPr>
        <w:t>等</w:t>
      </w:r>
      <w:r w:rsidR="00D21D91" w:rsidRPr="00E138D7">
        <w:rPr>
          <w:rFonts w:ascii="仿宋_GB2312" w:eastAsia="仿宋_GB2312" w:hAnsi="Calibri" w:cs="Times New Roman"/>
          <w:sz w:val="32"/>
          <w:szCs w:val="32"/>
        </w:rPr>
        <w:t>6</w:t>
      </w:r>
      <w:r w:rsidR="00002461" w:rsidRPr="00E138D7">
        <w:rPr>
          <w:rFonts w:ascii="仿宋_GB2312" w:eastAsia="仿宋_GB2312" w:hAnsi="Calibri" w:cs="Times New Roman" w:hint="eastAsia"/>
          <w:sz w:val="32"/>
          <w:szCs w:val="32"/>
        </w:rPr>
        <w:t>个</w:t>
      </w:r>
      <w:r w:rsidRPr="00E138D7">
        <w:rPr>
          <w:rFonts w:ascii="仿宋_GB2312" w:eastAsia="仿宋_GB2312" w:hAnsi="Calibri" w:cs="Times New Roman"/>
          <w:sz w:val="32"/>
          <w:szCs w:val="32"/>
        </w:rPr>
        <w:t>创新</w:t>
      </w:r>
      <w:r w:rsidR="001430B8" w:rsidRPr="00E138D7">
        <w:rPr>
          <w:rFonts w:ascii="仿宋_GB2312" w:eastAsia="仿宋_GB2312" w:hAnsi="Calibri" w:cs="Times New Roman" w:hint="eastAsia"/>
          <w:sz w:val="32"/>
          <w:szCs w:val="32"/>
        </w:rPr>
        <w:t>校</w:t>
      </w:r>
      <w:r w:rsidRPr="00E138D7">
        <w:rPr>
          <w:rFonts w:ascii="仿宋_GB2312" w:eastAsia="仿宋_GB2312" w:hAnsi="Calibri" w:cs="Times New Roman"/>
          <w:sz w:val="32"/>
          <w:szCs w:val="32"/>
        </w:rPr>
        <w:t>区，规划</w:t>
      </w:r>
      <w:r w:rsidR="004F300B" w:rsidRPr="00E138D7">
        <w:rPr>
          <w:rFonts w:ascii="仿宋_GB2312" w:eastAsia="仿宋_GB2312" w:hAnsi="Calibri" w:cs="Times New Roman"/>
          <w:sz w:val="32"/>
          <w:szCs w:val="32"/>
        </w:rPr>
        <w:t>范围</w:t>
      </w:r>
      <w:r w:rsidRPr="00E138D7">
        <w:rPr>
          <w:rFonts w:ascii="仿宋_GB2312" w:eastAsia="仿宋_GB2312" w:hAnsi="Calibri" w:cs="Times New Roman"/>
          <w:sz w:val="32"/>
          <w:szCs w:val="32"/>
        </w:rPr>
        <w:t>面积</w:t>
      </w:r>
      <w:r w:rsidR="00E33781" w:rsidRPr="00E138D7">
        <w:rPr>
          <w:rFonts w:ascii="仿宋_GB2312" w:eastAsia="仿宋_GB2312" w:hAnsi="Calibri" w:cs="Times New Roman" w:hint="eastAsia"/>
          <w:sz w:val="32"/>
          <w:szCs w:val="32"/>
        </w:rPr>
        <w:t>6</w:t>
      </w:r>
      <w:r w:rsidR="00E33781" w:rsidRPr="00E138D7">
        <w:rPr>
          <w:rFonts w:ascii="仿宋_GB2312" w:eastAsia="仿宋_GB2312" w:hAnsi="Calibri" w:cs="Times New Roman"/>
          <w:sz w:val="32"/>
          <w:szCs w:val="32"/>
        </w:rPr>
        <w:t>.4</w:t>
      </w:r>
      <w:r w:rsidR="00E33781" w:rsidRPr="00E138D7">
        <w:rPr>
          <w:rFonts w:ascii="仿宋_GB2312" w:eastAsia="仿宋_GB2312" w:hAnsi="Calibri" w:cs="Times New Roman" w:hint="eastAsia"/>
          <w:sz w:val="32"/>
          <w:szCs w:val="32"/>
        </w:rPr>
        <w:t>平方</w:t>
      </w:r>
      <w:r w:rsidR="00E33781" w:rsidRPr="00E138D7">
        <w:rPr>
          <w:rFonts w:ascii="仿宋_GB2312" w:eastAsia="仿宋_GB2312" w:hAnsi="Calibri" w:cs="Times New Roman"/>
          <w:sz w:val="32"/>
          <w:szCs w:val="32"/>
        </w:rPr>
        <w:t>公里</w:t>
      </w:r>
      <w:r w:rsidRPr="00E138D7">
        <w:rPr>
          <w:rFonts w:ascii="仿宋_GB2312" w:eastAsia="仿宋_GB2312" w:hAnsi="Calibri" w:cs="Times New Roman" w:hint="eastAsia"/>
          <w:sz w:val="32"/>
          <w:szCs w:val="32"/>
        </w:rPr>
        <w:t>。</w:t>
      </w:r>
    </w:p>
    <w:p w:rsidR="001430B8" w:rsidRPr="00E138D7" w:rsidRDefault="001430B8" w:rsidP="00130F83">
      <w:pPr>
        <w:spacing w:line="360" w:lineRule="auto"/>
        <w:ind w:firstLineChars="200" w:firstLine="640"/>
        <w:rPr>
          <w:rFonts w:ascii="仿宋_GB2312" w:eastAsia="仿宋_GB2312" w:hAnsi="Calibri" w:cs="Times New Roman"/>
          <w:sz w:val="32"/>
          <w:szCs w:val="32"/>
        </w:rPr>
      </w:pPr>
      <w:r w:rsidRPr="00E138D7">
        <w:rPr>
          <w:rFonts w:ascii="仿宋_GB2312" w:eastAsia="仿宋_GB2312" w:hAnsi="Calibri" w:cs="Times New Roman" w:hint="eastAsia"/>
          <w:sz w:val="32"/>
          <w:szCs w:val="32"/>
        </w:rPr>
        <w:t>【城区型“创谷”建设工程】依托</w:t>
      </w:r>
      <w:r w:rsidR="00D21D91" w:rsidRPr="00E138D7">
        <w:rPr>
          <w:rFonts w:ascii="仿宋_GB2312" w:eastAsia="仿宋_GB2312" w:hAnsi="Calibri" w:cs="Times New Roman" w:hint="eastAsia"/>
          <w:sz w:val="32"/>
          <w:szCs w:val="32"/>
        </w:rPr>
        <w:t>存量空间改造</w:t>
      </w:r>
      <w:r w:rsidR="00D21D91" w:rsidRPr="00E138D7">
        <w:rPr>
          <w:rFonts w:ascii="仿宋_GB2312" w:eastAsia="仿宋_GB2312" w:hAnsi="Calibri" w:cs="Times New Roman"/>
          <w:sz w:val="32"/>
          <w:szCs w:val="32"/>
        </w:rPr>
        <w:t>的</w:t>
      </w:r>
      <w:r w:rsidR="00D21D91" w:rsidRPr="00E138D7">
        <w:rPr>
          <w:rFonts w:ascii="仿宋_GB2312" w:eastAsia="仿宋_GB2312" w:hAnsi="Calibri" w:cs="Times New Roman" w:hint="eastAsia"/>
          <w:sz w:val="32"/>
          <w:szCs w:val="32"/>
        </w:rPr>
        <w:t>主城区</w:t>
      </w:r>
      <w:r w:rsidR="007C4AFB" w:rsidRPr="00E138D7">
        <w:rPr>
          <w:rFonts w:ascii="仿宋_GB2312" w:eastAsia="仿宋_GB2312" w:hAnsi="Calibri" w:cs="Times New Roman" w:hint="eastAsia"/>
          <w:sz w:val="32"/>
          <w:szCs w:val="32"/>
        </w:rPr>
        <w:t>“</w:t>
      </w:r>
      <w:r w:rsidR="00D21D91" w:rsidRPr="00E138D7">
        <w:rPr>
          <w:rFonts w:ascii="仿宋_GB2312" w:eastAsia="仿宋_GB2312" w:hAnsi="Calibri" w:cs="Times New Roman" w:hint="eastAsia"/>
          <w:sz w:val="32"/>
          <w:szCs w:val="32"/>
        </w:rPr>
        <w:t>旧厂</w:t>
      </w:r>
      <w:r w:rsidR="007C4AFB" w:rsidRPr="00E138D7">
        <w:rPr>
          <w:rFonts w:ascii="仿宋_GB2312" w:eastAsia="仿宋_GB2312" w:hAnsi="Calibri" w:cs="Times New Roman" w:hint="eastAsia"/>
          <w:sz w:val="32"/>
          <w:szCs w:val="32"/>
        </w:rPr>
        <w:t>”</w:t>
      </w:r>
      <w:r w:rsidR="00D21D91" w:rsidRPr="00E138D7">
        <w:rPr>
          <w:rFonts w:ascii="仿宋_GB2312" w:eastAsia="仿宋_GB2312" w:hAnsi="Calibri" w:cs="Times New Roman" w:hint="eastAsia"/>
          <w:sz w:val="32"/>
          <w:szCs w:val="32"/>
        </w:rPr>
        <w:t>地区</w:t>
      </w:r>
      <w:r w:rsidRPr="00E138D7">
        <w:rPr>
          <w:rFonts w:ascii="仿宋_GB2312" w:eastAsia="仿宋_GB2312" w:hAnsi="Calibri" w:cs="Times New Roman" w:hint="eastAsia"/>
          <w:sz w:val="32"/>
          <w:szCs w:val="32"/>
        </w:rPr>
        <w:t>，</w:t>
      </w:r>
      <w:r w:rsidR="007C4AFB" w:rsidRPr="00E138D7">
        <w:rPr>
          <w:rFonts w:ascii="仿宋_GB2312" w:eastAsia="仿宋_GB2312" w:hAnsi="Calibri" w:cs="Times New Roman" w:hint="eastAsia"/>
          <w:sz w:val="32"/>
          <w:szCs w:val="32"/>
        </w:rPr>
        <w:t>结合</w:t>
      </w:r>
      <w:r w:rsidR="00D21D91" w:rsidRPr="00E138D7">
        <w:rPr>
          <w:rFonts w:ascii="仿宋_GB2312" w:eastAsia="仿宋_GB2312" w:hAnsi="Calibri" w:cs="Times New Roman" w:hint="eastAsia"/>
          <w:sz w:val="32"/>
          <w:szCs w:val="32"/>
        </w:rPr>
        <w:t>优质</w:t>
      </w:r>
      <w:r w:rsidR="00D21D91" w:rsidRPr="00E138D7">
        <w:rPr>
          <w:rFonts w:ascii="仿宋_GB2312" w:eastAsia="仿宋_GB2312" w:hAnsi="Calibri" w:cs="Times New Roman"/>
          <w:sz w:val="32"/>
          <w:szCs w:val="32"/>
        </w:rPr>
        <w:t>公共服务配套</w:t>
      </w:r>
      <w:r w:rsidRPr="00E138D7">
        <w:rPr>
          <w:rFonts w:ascii="仿宋_GB2312" w:eastAsia="仿宋_GB2312" w:hAnsi="Calibri" w:cs="Times New Roman" w:hint="eastAsia"/>
          <w:sz w:val="32"/>
          <w:szCs w:val="32"/>
        </w:rPr>
        <w:t>，侧重</w:t>
      </w:r>
      <w:r w:rsidR="00D21D91" w:rsidRPr="00E138D7">
        <w:rPr>
          <w:rFonts w:ascii="仿宋_GB2312" w:eastAsia="仿宋_GB2312" w:hAnsi="Calibri" w:cs="Times New Roman" w:hint="eastAsia"/>
          <w:sz w:val="32"/>
          <w:szCs w:val="32"/>
        </w:rPr>
        <w:t>大众</w:t>
      </w:r>
      <w:r w:rsidR="00D21D91" w:rsidRPr="00E138D7">
        <w:rPr>
          <w:rFonts w:ascii="仿宋_GB2312" w:eastAsia="仿宋_GB2312" w:hAnsi="Calibri" w:cs="Times New Roman"/>
          <w:sz w:val="32"/>
          <w:szCs w:val="32"/>
        </w:rPr>
        <w:t>创业</w:t>
      </w:r>
      <w:r w:rsidRPr="00E138D7">
        <w:rPr>
          <w:rFonts w:ascii="仿宋_GB2312" w:eastAsia="仿宋_GB2312" w:hAnsi="Calibri" w:cs="Times New Roman" w:hint="eastAsia"/>
          <w:sz w:val="32"/>
          <w:szCs w:val="32"/>
        </w:rPr>
        <w:t>，促进</w:t>
      </w:r>
      <w:r w:rsidR="00D21D91" w:rsidRPr="00E138D7">
        <w:rPr>
          <w:rFonts w:ascii="仿宋_GB2312" w:eastAsia="仿宋_GB2312" w:hAnsi="Calibri" w:cs="Times New Roman" w:hint="eastAsia"/>
          <w:sz w:val="32"/>
          <w:szCs w:val="32"/>
        </w:rPr>
        <w:t>创意服务</w:t>
      </w:r>
      <w:r w:rsidR="00D21D91" w:rsidRPr="00E138D7">
        <w:rPr>
          <w:rFonts w:ascii="仿宋_GB2312" w:eastAsia="仿宋_GB2312" w:hAnsi="Calibri" w:cs="Times New Roman"/>
          <w:sz w:val="32"/>
          <w:szCs w:val="32"/>
        </w:rPr>
        <w:t>产业发展</w:t>
      </w:r>
      <w:r w:rsidRPr="00E138D7">
        <w:rPr>
          <w:rFonts w:ascii="仿宋_GB2312" w:eastAsia="仿宋_GB2312" w:hAnsi="Calibri" w:cs="Times New Roman" w:hint="eastAsia"/>
          <w:sz w:val="32"/>
          <w:szCs w:val="32"/>
        </w:rPr>
        <w:t>。近期规划布局</w:t>
      </w:r>
      <w:r w:rsidR="00D21D91" w:rsidRPr="00E138D7">
        <w:rPr>
          <w:rFonts w:ascii="仿宋_GB2312" w:eastAsia="仿宋_GB2312" w:hAnsi="Calibri" w:cs="Times New Roman" w:hint="eastAsia"/>
          <w:b/>
          <w:sz w:val="32"/>
          <w:szCs w:val="32"/>
        </w:rPr>
        <w:t>创客星空</w:t>
      </w:r>
      <w:r w:rsidRPr="00E138D7">
        <w:rPr>
          <w:rFonts w:ascii="仿宋_GB2312" w:eastAsia="仿宋_GB2312" w:hAnsi="Calibri" w:cs="Times New Roman" w:hint="eastAsia"/>
          <w:b/>
          <w:sz w:val="32"/>
          <w:szCs w:val="32"/>
        </w:rPr>
        <w:t>、</w:t>
      </w:r>
      <w:r w:rsidR="00D21D91" w:rsidRPr="00E138D7">
        <w:rPr>
          <w:rFonts w:ascii="仿宋_GB2312" w:eastAsia="仿宋_GB2312" w:hAnsi="Calibri" w:cs="Times New Roman" w:hint="eastAsia"/>
          <w:b/>
          <w:sz w:val="32"/>
          <w:szCs w:val="32"/>
        </w:rPr>
        <w:t>众智谷</w:t>
      </w:r>
      <w:r w:rsidRPr="00E138D7">
        <w:rPr>
          <w:rFonts w:ascii="仿宋_GB2312" w:eastAsia="仿宋_GB2312" w:hAnsi="Calibri" w:cs="Times New Roman" w:hint="eastAsia"/>
          <w:sz w:val="32"/>
          <w:szCs w:val="32"/>
        </w:rPr>
        <w:t>等</w:t>
      </w:r>
      <w:r w:rsidR="00D21D91" w:rsidRPr="00E138D7">
        <w:rPr>
          <w:rFonts w:ascii="仿宋_GB2312" w:eastAsia="仿宋_GB2312" w:hAnsi="Calibri" w:cs="Times New Roman"/>
          <w:sz w:val="32"/>
          <w:szCs w:val="32"/>
        </w:rPr>
        <w:t>15</w:t>
      </w:r>
      <w:r w:rsidR="00002461" w:rsidRPr="00E138D7">
        <w:rPr>
          <w:rFonts w:ascii="仿宋_GB2312" w:eastAsia="仿宋_GB2312" w:hAnsi="Calibri" w:cs="Times New Roman" w:hint="eastAsia"/>
          <w:sz w:val="32"/>
          <w:szCs w:val="32"/>
        </w:rPr>
        <w:t>个</w:t>
      </w:r>
      <w:r w:rsidRPr="00E138D7">
        <w:rPr>
          <w:rFonts w:ascii="仿宋_GB2312" w:eastAsia="仿宋_GB2312" w:hAnsi="Calibri" w:cs="Times New Roman" w:hint="eastAsia"/>
          <w:sz w:val="32"/>
          <w:szCs w:val="32"/>
        </w:rPr>
        <w:t>创新</w:t>
      </w:r>
      <w:r w:rsidR="006473B6" w:rsidRPr="00E138D7">
        <w:rPr>
          <w:rFonts w:ascii="仿宋_GB2312" w:eastAsia="仿宋_GB2312" w:hAnsi="Calibri" w:cs="Times New Roman" w:hint="eastAsia"/>
          <w:sz w:val="32"/>
          <w:szCs w:val="32"/>
        </w:rPr>
        <w:t>城</w:t>
      </w:r>
      <w:r w:rsidRPr="00E138D7">
        <w:rPr>
          <w:rFonts w:ascii="仿宋_GB2312" w:eastAsia="仿宋_GB2312" w:hAnsi="Calibri" w:cs="Times New Roman" w:hint="eastAsia"/>
          <w:sz w:val="32"/>
          <w:szCs w:val="32"/>
        </w:rPr>
        <w:t>区，规划</w:t>
      </w:r>
      <w:r w:rsidR="004F300B" w:rsidRPr="00E138D7">
        <w:rPr>
          <w:rFonts w:ascii="仿宋_GB2312" w:eastAsia="仿宋_GB2312" w:hAnsi="Calibri" w:cs="Times New Roman"/>
          <w:sz w:val="32"/>
          <w:szCs w:val="32"/>
        </w:rPr>
        <w:t>范围</w:t>
      </w:r>
      <w:r w:rsidRPr="00E138D7">
        <w:rPr>
          <w:rFonts w:ascii="仿宋_GB2312" w:eastAsia="仿宋_GB2312" w:hAnsi="Calibri" w:cs="Times New Roman" w:hint="eastAsia"/>
          <w:sz w:val="32"/>
          <w:szCs w:val="32"/>
        </w:rPr>
        <w:t>面积</w:t>
      </w:r>
      <w:r w:rsidR="00E33781" w:rsidRPr="00E138D7">
        <w:rPr>
          <w:rFonts w:ascii="仿宋_GB2312" w:eastAsia="仿宋_GB2312" w:hAnsi="Calibri" w:cs="Times New Roman" w:hint="eastAsia"/>
          <w:sz w:val="32"/>
          <w:szCs w:val="32"/>
        </w:rPr>
        <w:t>2</w:t>
      </w:r>
      <w:r w:rsidR="00E33781" w:rsidRPr="00E138D7">
        <w:rPr>
          <w:rFonts w:ascii="仿宋_GB2312" w:eastAsia="仿宋_GB2312" w:hAnsi="Calibri" w:cs="Times New Roman"/>
          <w:sz w:val="32"/>
          <w:szCs w:val="32"/>
        </w:rPr>
        <w:t>6.4</w:t>
      </w:r>
      <w:r w:rsidR="00E33781" w:rsidRPr="00E138D7">
        <w:rPr>
          <w:rFonts w:ascii="仿宋_GB2312" w:eastAsia="仿宋_GB2312" w:hAnsi="Calibri" w:cs="Times New Roman" w:hint="eastAsia"/>
          <w:sz w:val="32"/>
          <w:szCs w:val="32"/>
        </w:rPr>
        <w:t>平方</w:t>
      </w:r>
      <w:r w:rsidR="00E33781" w:rsidRPr="00E138D7">
        <w:rPr>
          <w:rFonts w:ascii="仿宋_GB2312" w:eastAsia="仿宋_GB2312" w:hAnsi="Calibri" w:cs="Times New Roman"/>
          <w:sz w:val="32"/>
          <w:szCs w:val="32"/>
        </w:rPr>
        <w:t>公里</w:t>
      </w:r>
      <w:r w:rsidRPr="00E138D7">
        <w:rPr>
          <w:rFonts w:ascii="仿宋_GB2312" w:eastAsia="仿宋_GB2312" w:hAnsi="Calibri" w:cs="Times New Roman" w:hint="eastAsia"/>
          <w:sz w:val="32"/>
          <w:szCs w:val="32"/>
        </w:rPr>
        <w:t>。</w:t>
      </w:r>
    </w:p>
    <w:p w:rsidR="005D7B31" w:rsidRPr="00E138D7" w:rsidRDefault="001430B8" w:rsidP="00130F83">
      <w:pPr>
        <w:spacing w:line="360" w:lineRule="auto"/>
        <w:ind w:firstLineChars="200" w:firstLine="640"/>
        <w:rPr>
          <w:rFonts w:ascii="仿宋_GB2312" w:eastAsia="仿宋_GB2312" w:hAnsi="Calibri" w:cs="Times New Roman"/>
          <w:sz w:val="32"/>
          <w:szCs w:val="32"/>
        </w:rPr>
      </w:pPr>
      <w:r w:rsidRPr="00E138D7">
        <w:rPr>
          <w:rFonts w:ascii="仿宋_GB2312" w:eastAsia="仿宋_GB2312" w:hAnsi="Calibri" w:cs="Times New Roman" w:hint="eastAsia"/>
          <w:sz w:val="32"/>
          <w:szCs w:val="32"/>
        </w:rPr>
        <w:t>【湖区型“创谷”建设工程】依托</w:t>
      </w:r>
      <w:r w:rsidR="00D21D91" w:rsidRPr="00E138D7">
        <w:rPr>
          <w:rFonts w:ascii="仿宋_GB2312" w:eastAsia="仿宋_GB2312" w:hAnsi="Calibri" w:cs="Times New Roman" w:hint="eastAsia"/>
          <w:sz w:val="32"/>
          <w:szCs w:val="32"/>
        </w:rPr>
        <w:t>生态资源优越</w:t>
      </w:r>
      <w:r w:rsidRPr="00E138D7">
        <w:rPr>
          <w:rFonts w:ascii="仿宋_GB2312" w:eastAsia="仿宋_GB2312" w:hAnsi="Calibri" w:cs="Times New Roman" w:hint="eastAsia"/>
          <w:sz w:val="32"/>
          <w:szCs w:val="32"/>
        </w:rPr>
        <w:t>的</w:t>
      </w:r>
      <w:r w:rsidR="00D21D91" w:rsidRPr="00E138D7">
        <w:rPr>
          <w:rFonts w:ascii="仿宋_GB2312" w:eastAsia="仿宋_GB2312" w:hAnsi="Calibri" w:cs="Times New Roman" w:hint="eastAsia"/>
          <w:sz w:val="32"/>
          <w:szCs w:val="32"/>
        </w:rPr>
        <w:t>湖区</w:t>
      </w:r>
      <w:r w:rsidR="00D21D91" w:rsidRPr="00E138D7">
        <w:rPr>
          <w:rFonts w:ascii="仿宋_GB2312" w:eastAsia="仿宋_GB2312" w:hAnsi="Calibri" w:cs="Times New Roman"/>
          <w:sz w:val="32"/>
          <w:szCs w:val="32"/>
        </w:rPr>
        <w:t>小镇</w:t>
      </w:r>
      <w:r w:rsidRPr="00E138D7">
        <w:rPr>
          <w:rFonts w:ascii="仿宋_GB2312" w:eastAsia="仿宋_GB2312" w:hAnsi="Calibri" w:cs="Times New Roman" w:hint="eastAsia"/>
          <w:sz w:val="32"/>
          <w:szCs w:val="32"/>
        </w:rPr>
        <w:t>，侧重</w:t>
      </w:r>
      <w:r w:rsidR="00D21D91" w:rsidRPr="00E138D7">
        <w:rPr>
          <w:rFonts w:ascii="仿宋_GB2312" w:eastAsia="仿宋_GB2312" w:hAnsi="Calibri" w:cs="Times New Roman" w:hint="eastAsia"/>
          <w:sz w:val="32"/>
          <w:szCs w:val="32"/>
        </w:rPr>
        <w:t>特色</w:t>
      </w:r>
      <w:r w:rsidRPr="00E138D7">
        <w:rPr>
          <w:rFonts w:ascii="仿宋_GB2312" w:eastAsia="仿宋_GB2312" w:hAnsi="Calibri" w:cs="Times New Roman"/>
          <w:sz w:val="32"/>
          <w:szCs w:val="32"/>
        </w:rPr>
        <w:t>创新</w:t>
      </w:r>
      <w:r w:rsidR="006473B6" w:rsidRPr="00E138D7">
        <w:rPr>
          <w:rFonts w:ascii="仿宋_GB2312" w:eastAsia="仿宋_GB2312" w:hAnsi="Calibri" w:cs="Times New Roman" w:hint="eastAsia"/>
          <w:sz w:val="32"/>
          <w:szCs w:val="32"/>
        </w:rPr>
        <w:t>，吸引专业化</w:t>
      </w:r>
      <w:r w:rsidR="006473B6" w:rsidRPr="00E138D7">
        <w:rPr>
          <w:rFonts w:ascii="仿宋_GB2312" w:eastAsia="仿宋_GB2312" w:hAnsi="Calibri" w:cs="Times New Roman"/>
          <w:sz w:val="32"/>
          <w:szCs w:val="32"/>
        </w:rPr>
        <w:t>、特色化</w:t>
      </w:r>
      <w:r w:rsidR="006473B6" w:rsidRPr="00E138D7">
        <w:rPr>
          <w:rFonts w:ascii="仿宋_GB2312" w:eastAsia="仿宋_GB2312" w:hAnsi="Calibri" w:cs="Times New Roman" w:hint="eastAsia"/>
          <w:sz w:val="32"/>
          <w:szCs w:val="32"/>
        </w:rPr>
        <w:t>，</w:t>
      </w:r>
      <w:r w:rsidR="006473B6" w:rsidRPr="00E138D7">
        <w:rPr>
          <w:rFonts w:ascii="仿宋_GB2312" w:eastAsia="仿宋_GB2312" w:hAnsi="Calibri" w:cs="Times New Roman"/>
          <w:sz w:val="32"/>
          <w:szCs w:val="32"/>
        </w:rPr>
        <w:t>需要相对独立设置的创新创意产业</w:t>
      </w:r>
      <w:r w:rsidR="006473B6" w:rsidRPr="00E138D7">
        <w:rPr>
          <w:rFonts w:ascii="仿宋_GB2312" w:eastAsia="仿宋_GB2312" w:hAnsi="Calibri" w:cs="Times New Roman" w:hint="eastAsia"/>
          <w:sz w:val="32"/>
          <w:szCs w:val="32"/>
        </w:rPr>
        <w:t>发展</w:t>
      </w:r>
      <w:r w:rsidRPr="00E138D7">
        <w:rPr>
          <w:rFonts w:ascii="仿宋_GB2312" w:eastAsia="仿宋_GB2312" w:hAnsi="Calibri" w:cs="Times New Roman"/>
          <w:sz w:val="32"/>
          <w:szCs w:val="32"/>
        </w:rPr>
        <w:t>。近期</w:t>
      </w:r>
      <w:r w:rsidRPr="00E138D7">
        <w:rPr>
          <w:rFonts w:ascii="仿宋_GB2312" w:eastAsia="仿宋_GB2312" w:hAnsi="Calibri" w:cs="Times New Roman" w:hint="eastAsia"/>
          <w:sz w:val="32"/>
          <w:szCs w:val="32"/>
        </w:rPr>
        <w:t>规划</w:t>
      </w:r>
      <w:r w:rsidRPr="00E138D7">
        <w:rPr>
          <w:rFonts w:ascii="仿宋_GB2312" w:eastAsia="仿宋_GB2312" w:hAnsi="Calibri" w:cs="Times New Roman"/>
          <w:sz w:val="32"/>
          <w:szCs w:val="32"/>
        </w:rPr>
        <w:t>布局</w:t>
      </w:r>
      <w:r w:rsidR="006473B6" w:rsidRPr="00E138D7">
        <w:rPr>
          <w:rFonts w:ascii="仿宋_GB2312" w:eastAsia="仿宋_GB2312" w:hAnsi="Calibri" w:cs="Times New Roman" w:hint="eastAsia"/>
          <w:b/>
          <w:sz w:val="32"/>
          <w:szCs w:val="32"/>
        </w:rPr>
        <w:t>联想创客星空智谷</w:t>
      </w:r>
      <w:r w:rsidRPr="00E138D7">
        <w:rPr>
          <w:rFonts w:ascii="仿宋_GB2312" w:eastAsia="仿宋_GB2312" w:hAnsi="Calibri" w:cs="Times New Roman" w:hint="eastAsia"/>
          <w:b/>
          <w:sz w:val="32"/>
          <w:szCs w:val="32"/>
        </w:rPr>
        <w:t>、</w:t>
      </w:r>
      <w:r w:rsidR="006473B6" w:rsidRPr="00E138D7">
        <w:rPr>
          <w:rFonts w:ascii="仿宋_GB2312" w:eastAsia="仿宋_GB2312" w:hAnsi="Calibri" w:cs="Times New Roman" w:hint="eastAsia"/>
          <w:b/>
          <w:sz w:val="32"/>
          <w:szCs w:val="32"/>
        </w:rPr>
        <w:t>五里界</w:t>
      </w:r>
      <w:r w:rsidRPr="00E138D7">
        <w:rPr>
          <w:rFonts w:ascii="仿宋_GB2312" w:eastAsia="仿宋_GB2312" w:hAnsi="Calibri" w:cs="Times New Roman" w:hint="eastAsia"/>
          <w:sz w:val="32"/>
          <w:szCs w:val="32"/>
        </w:rPr>
        <w:t>等</w:t>
      </w:r>
      <w:r w:rsidR="006473B6" w:rsidRPr="00E138D7">
        <w:rPr>
          <w:rFonts w:ascii="仿宋_GB2312" w:eastAsia="仿宋_GB2312" w:hAnsi="Calibri" w:cs="Times New Roman"/>
          <w:sz w:val="32"/>
          <w:szCs w:val="32"/>
        </w:rPr>
        <w:t>4</w:t>
      </w:r>
      <w:r w:rsidR="006473B6" w:rsidRPr="00E138D7">
        <w:rPr>
          <w:rFonts w:ascii="仿宋_GB2312" w:eastAsia="仿宋_GB2312" w:hAnsi="Calibri" w:cs="Times New Roman" w:hint="eastAsia"/>
          <w:sz w:val="32"/>
          <w:szCs w:val="32"/>
        </w:rPr>
        <w:t>个</w:t>
      </w:r>
      <w:r w:rsidRPr="00E138D7">
        <w:rPr>
          <w:rFonts w:ascii="仿宋_GB2312" w:eastAsia="仿宋_GB2312" w:hAnsi="Calibri" w:cs="Times New Roman"/>
          <w:sz w:val="32"/>
          <w:szCs w:val="32"/>
        </w:rPr>
        <w:t>创新</w:t>
      </w:r>
      <w:r w:rsidR="004F300B" w:rsidRPr="00E138D7">
        <w:rPr>
          <w:rFonts w:ascii="仿宋_GB2312" w:eastAsia="仿宋_GB2312" w:hAnsi="Calibri" w:cs="Times New Roman" w:hint="eastAsia"/>
          <w:sz w:val="32"/>
          <w:szCs w:val="32"/>
        </w:rPr>
        <w:t>小镇</w:t>
      </w:r>
      <w:r w:rsidRPr="00E138D7">
        <w:rPr>
          <w:rFonts w:ascii="仿宋_GB2312" w:eastAsia="仿宋_GB2312" w:hAnsi="Calibri" w:cs="Times New Roman"/>
          <w:sz w:val="32"/>
          <w:szCs w:val="32"/>
        </w:rPr>
        <w:t>，规划</w:t>
      </w:r>
      <w:r w:rsidR="004F300B" w:rsidRPr="00E138D7">
        <w:rPr>
          <w:rFonts w:ascii="仿宋_GB2312" w:eastAsia="仿宋_GB2312" w:hAnsi="Calibri" w:cs="Times New Roman"/>
          <w:sz w:val="32"/>
          <w:szCs w:val="32"/>
        </w:rPr>
        <w:t>范围</w:t>
      </w:r>
      <w:r w:rsidRPr="00E138D7">
        <w:rPr>
          <w:rFonts w:ascii="仿宋_GB2312" w:eastAsia="仿宋_GB2312" w:hAnsi="Calibri" w:cs="Times New Roman"/>
          <w:sz w:val="32"/>
          <w:szCs w:val="32"/>
        </w:rPr>
        <w:t>面积</w:t>
      </w:r>
      <w:r w:rsidR="00E33781" w:rsidRPr="00E138D7">
        <w:rPr>
          <w:rFonts w:ascii="仿宋_GB2312" w:eastAsia="仿宋_GB2312" w:hAnsi="Calibri" w:cs="Times New Roman" w:hint="eastAsia"/>
          <w:sz w:val="32"/>
          <w:szCs w:val="32"/>
        </w:rPr>
        <w:t>8</w:t>
      </w:r>
      <w:r w:rsidR="00E33781" w:rsidRPr="00E138D7">
        <w:rPr>
          <w:rFonts w:ascii="仿宋_GB2312" w:eastAsia="仿宋_GB2312" w:hAnsi="Calibri" w:cs="Times New Roman"/>
          <w:sz w:val="32"/>
          <w:szCs w:val="32"/>
        </w:rPr>
        <w:t>.6</w:t>
      </w:r>
      <w:r w:rsidR="00E33781" w:rsidRPr="00E138D7">
        <w:rPr>
          <w:rFonts w:ascii="仿宋_GB2312" w:eastAsia="仿宋_GB2312" w:hAnsi="Calibri" w:cs="Times New Roman" w:hint="eastAsia"/>
          <w:sz w:val="32"/>
          <w:szCs w:val="32"/>
        </w:rPr>
        <w:t>平方</w:t>
      </w:r>
      <w:r w:rsidR="00E33781" w:rsidRPr="00E138D7">
        <w:rPr>
          <w:rFonts w:ascii="仿宋_GB2312" w:eastAsia="仿宋_GB2312" w:hAnsi="Calibri" w:cs="Times New Roman"/>
          <w:sz w:val="32"/>
          <w:szCs w:val="32"/>
        </w:rPr>
        <w:t>公里</w:t>
      </w:r>
      <w:r w:rsidRPr="00E138D7">
        <w:rPr>
          <w:rFonts w:ascii="仿宋_GB2312" w:eastAsia="仿宋_GB2312" w:hAnsi="Calibri" w:cs="Times New Roman" w:hint="eastAsia"/>
          <w:sz w:val="32"/>
          <w:szCs w:val="32"/>
        </w:rPr>
        <w:t>。</w:t>
      </w:r>
    </w:p>
    <w:p w:rsidR="00C71102" w:rsidRPr="00E138D7" w:rsidRDefault="00500FBD" w:rsidP="00130F83">
      <w:pPr>
        <w:pStyle w:val="2"/>
        <w:spacing w:before="0" w:after="0" w:line="360" w:lineRule="auto"/>
        <w:rPr>
          <w:rFonts w:ascii="仿宋_GB2312" w:eastAsia="仿宋_GB2312"/>
        </w:rPr>
      </w:pPr>
      <w:bookmarkStart w:id="18" w:name="_Toc492400043"/>
      <w:r w:rsidRPr="00E138D7">
        <w:rPr>
          <w:rFonts w:ascii="仿宋_GB2312" w:eastAsia="仿宋_GB2312" w:hint="eastAsia"/>
        </w:rPr>
        <w:t>（二</w:t>
      </w:r>
      <w:r w:rsidR="00654F59" w:rsidRPr="00E138D7">
        <w:rPr>
          <w:rFonts w:ascii="仿宋_GB2312" w:eastAsia="仿宋_GB2312" w:hint="eastAsia"/>
        </w:rPr>
        <w:t>）</w:t>
      </w:r>
      <w:r w:rsidR="008333F3" w:rsidRPr="00E138D7">
        <w:rPr>
          <w:rFonts w:ascii="仿宋_GB2312" w:eastAsia="仿宋_GB2312" w:hint="eastAsia"/>
        </w:rPr>
        <w:t>现代服务业</w:t>
      </w:r>
      <w:r w:rsidR="00654F59" w:rsidRPr="00E138D7">
        <w:rPr>
          <w:rFonts w:ascii="仿宋_GB2312" w:eastAsia="仿宋_GB2312" w:hint="eastAsia"/>
        </w:rPr>
        <w:t>“功能</w:t>
      </w:r>
      <w:r w:rsidR="00C71102" w:rsidRPr="00E138D7">
        <w:rPr>
          <w:rFonts w:ascii="仿宋_GB2312" w:eastAsia="仿宋_GB2312" w:hint="eastAsia"/>
        </w:rPr>
        <w:t>提升</w:t>
      </w:r>
      <w:r w:rsidR="00654F59" w:rsidRPr="00E138D7">
        <w:rPr>
          <w:rFonts w:ascii="仿宋_GB2312" w:eastAsia="仿宋_GB2312" w:hint="eastAsia"/>
        </w:rPr>
        <w:t>”</w:t>
      </w:r>
      <w:r w:rsidR="00103926" w:rsidRPr="00E138D7">
        <w:rPr>
          <w:rFonts w:ascii="仿宋_GB2312" w:eastAsia="仿宋_GB2312" w:hint="eastAsia"/>
        </w:rPr>
        <w:t>保障</w:t>
      </w:r>
      <w:r w:rsidR="00654F59" w:rsidRPr="00E138D7">
        <w:rPr>
          <w:rFonts w:ascii="仿宋_GB2312" w:eastAsia="仿宋_GB2312" w:hint="eastAsia"/>
        </w:rPr>
        <w:t>规划</w:t>
      </w:r>
      <w:bookmarkEnd w:id="18"/>
    </w:p>
    <w:p w:rsidR="000C58D9" w:rsidRPr="00E138D7" w:rsidRDefault="00CD6745" w:rsidP="00B6572F">
      <w:pPr>
        <w:spacing w:line="360" w:lineRule="auto"/>
        <w:ind w:firstLineChars="200" w:firstLine="643"/>
        <w:rPr>
          <w:rFonts w:ascii="仿宋_GB2312" w:eastAsia="仿宋_GB2312" w:hAnsi="Calibri" w:cs="Times New Roman"/>
          <w:sz w:val="32"/>
          <w:szCs w:val="32"/>
        </w:rPr>
      </w:pPr>
      <w:r w:rsidRPr="00E138D7">
        <w:rPr>
          <w:rFonts w:ascii="仿宋_GB2312" w:eastAsia="仿宋_GB2312" w:hAnsi="Calibri" w:cs="Times New Roman" w:hint="eastAsia"/>
          <w:b/>
          <w:sz w:val="32"/>
          <w:szCs w:val="32"/>
        </w:rPr>
        <w:t>近期目标：</w:t>
      </w:r>
      <w:r w:rsidR="00B6572F" w:rsidRPr="00E138D7">
        <w:rPr>
          <w:rFonts w:ascii="仿宋_GB2312" w:eastAsia="仿宋_GB2312" w:hAnsi="Calibri" w:cs="Times New Roman" w:hint="eastAsia"/>
          <w:sz w:val="32"/>
          <w:szCs w:val="32"/>
        </w:rPr>
        <w:t>按照“功能区”的思路和模式，考虑现有支柱产业和未来创新产业的融合布局，推进建设以重点功能区为核心，特色鲜明、优势互补的网络化多中心服务体系。</w:t>
      </w:r>
    </w:p>
    <w:p w:rsidR="00086EBB" w:rsidRPr="00E138D7" w:rsidRDefault="00086EBB" w:rsidP="00B6572F">
      <w:pPr>
        <w:spacing w:line="360" w:lineRule="auto"/>
        <w:ind w:firstLineChars="200" w:firstLine="643"/>
        <w:rPr>
          <w:rFonts w:ascii="仿宋_GB2312" w:eastAsia="仿宋_GB2312" w:hAnsi="Calibri" w:cs="Times New Roman"/>
          <w:sz w:val="32"/>
          <w:szCs w:val="32"/>
        </w:rPr>
      </w:pPr>
      <w:r w:rsidRPr="00E138D7">
        <w:rPr>
          <w:rFonts w:ascii="仿宋_GB2312" w:eastAsia="仿宋_GB2312" w:hAnsi="Calibri" w:cs="Times New Roman" w:hint="eastAsia"/>
          <w:b/>
          <w:sz w:val="32"/>
          <w:szCs w:val="32"/>
        </w:rPr>
        <w:lastRenderedPageBreak/>
        <w:t>建设指标:</w:t>
      </w:r>
      <w:r w:rsidR="00612A35" w:rsidRPr="00E138D7">
        <w:rPr>
          <w:rFonts w:ascii="仿宋_GB2312" w:eastAsia="仿宋_GB2312" w:hAnsi="Calibri" w:cs="Times New Roman" w:hint="eastAsia"/>
          <w:sz w:val="32"/>
          <w:szCs w:val="32"/>
        </w:rPr>
        <w:t xml:space="preserve"> </w:t>
      </w:r>
      <w:r w:rsidR="00B6572F" w:rsidRPr="00E138D7">
        <w:rPr>
          <w:rFonts w:ascii="仿宋_GB2312" w:eastAsia="仿宋_GB2312" w:hAnsi="Calibri" w:cs="Times New Roman" w:hint="eastAsia"/>
          <w:sz w:val="32"/>
          <w:szCs w:val="32"/>
        </w:rPr>
        <w:t>继续推进建设7大重点功能区，形成特色鲜明、优势互补的“一核四心” 中心体系。一核：以二环线内及长江沿线的二七片、汉正街、武昌滨江、青山滨江等4个功能区为主体，重点提升旅游、商贸职能。四心：以王家墩、杨春湖、四新、鲁巷等4个功能区为主体，分别打造特色职能中心。</w:t>
      </w:r>
    </w:p>
    <w:p w:rsidR="000C58D9" w:rsidRPr="00E138D7" w:rsidRDefault="000C58D9" w:rsidP="00130F83">
      <w:pPr>
        <w:spacing w:line="360" w:lineRule="auto"/>
        <w:ind w:firstLineChars="200" w:firstLine="643"/>
        <w:rPr>
          <w:rFonts w:ascii="仿宋_GB2312" w:eastAsia="仿宋_GB2312" w:hAnsi="Calibri" w:cs="Times New Roman"/>
          <w:sz w:val="32"/>
          <w:szCs w:val="32"/>
        </w:rPr>
      </w:pPr>
      <w:r w:rsidRPr="00E138D7">
        <w:rPr>
          <w:rFonts w:ascii="仿宋_GB2312" w:eastAsia="仿宋_GB2312" w:hAnsi="Calibri" w:cs="Times New Roman" w:hint="eastAsia"/>
          <w:b/>
          <w:sz w:val="32"/>
          <w:szCs w:val="32"/>
        </w:rPr>
        <w:t>重点工程</w:t>
      </w:r>
      <w:r w:rsidRPr="00E138D7">
        <w:rPr>
          <w:rFonts w:ascii="仿宋_GB2312" w:eastAsia="仿宋_GB2312" w:hAnsi="Calibri" w:cs="Times New Roman"/>
          <w:b/>
          <w:sz w:val="32"/>
          <w:szCs w:val="32"/>
        </w:rPr>
        <w:t>：</w:t>
      </w:r>
      <w:r w:rsidR="0080061D" w:rsidRPr="00E138D7">
        <w:rPr>
          <w:rFonts w:ascii="仿宋_GB2312" w:eastAsia="仿宋_GB2312" w:hAnsi="Calibri" w:cs="Times New Roman" w:hint="eastAsia"/>
          <w:sz w:val="32"/>
          <w:szCs w:val="32"/>
        </w:rPr>
        <w:t>结合中心体系</w:t>
      </w:r>
      <w:r w:rsidR="0080061D" w:rsidRPr="00E138D7">
        <w:rPr>
          <w:rFonts w:ascii="仿宋_GB2312" w:eastAsia="仿宋_GB2312" w:hAnsi="Calibri" w:cs="Times New Roman"/>
          <w:sz w:val="32"/>
          <w:szCs w:val="32"/>
        </w:rPr>
        <w:t>构建</w:t>
      </w:r>
      <w:r w:rsidR="0080061D" w:rsidRPr="00E138D7">
        <w:rPr>
          <w:rFonts w:ascii="仿宋_GB2312" w:eastAsia="仿宋_GB2312" w:hAnsi="Calibri" w:cs="Times New Roman" w:hint="eastAsia"/>
          <w:sz w:val="32"/>
          <w:szCs w:val="32"/>
        </w:rPr>
        <w:t>，近期</w:t>
      </w:r>
      <w:r w:rsidR="0080061D" w:rsidRPr="00E138D7">
        <w:rPr>
          <w:rFonts w:ascii="仿宋_GB2312" w:eastAsia="仿宋_GB2312" w:hAnsi="Calibri" w:cs="Times New Roman"/>
          <w:sz w:val="32"/>
          <w:szCs w:val="32"/>
        </w:rPr>
        <w:t>推进</w:t>
      </w:r>
      <w:r w:rsidR="00042EB5" w:rsidRPr="00E138D7">
        <w:rPr>
          <w:rFonts w:ascii="仿宋_GB2312" w:eastAsia="仿宋_GB2312" w:hAnsi="Calibri" w:cs="Times New Roman"/>
          <w:sz w:val="32"/>
          <w:szCs w:val="32"/>
        </w:rPr>
        <w:t>3</w:t>
      </w:r>
      <w:r w:rsidR="0080061D" w:rsidRPr="00E138D7">
        <w:rPr>
          <w:rFonts w:ascii="仿宋_GB2312" w:eastAsia="仿宋_GB2312" w:hAnsi="Calibri" w:cs="Times New Roman" w:hint="eastAsia"/>
          <w:sz w:val="32"/>
          <w:szCs w:val="32"/>
        </w:rPr>
        <w:t>大</w:t>
      </w:r>
      <w:r w:rsidR="0080061D" w:rsidRPr="00E138D7">
        <w:rPr>
          <w:rFonts w:ascii="仿宋_GB2312" w:eastAsia="仿宋_GB2312" w:hAnsi="Calibri" w:cs="Times New Roman"/>
          <w:sz w:val="32"/>
          <w:szCs w:val="32"/>
        </w:rPr>
        <w:t>重点</w:t>
      </w:r>
      <w:r w:rsidR="0080061D" w:rsidRPr="00E138D7">
        <w:rPr>
          <w:rFonts w:ascii="仿宋_GB2312" w:eastAsia="仿宋_GB2312" w:hAnsi="Calibri" w:cs="Times New Roman" w:hint="eastAsia"/>
          <w:sz w:val="32"/>
          <w:szCs w:val="32"/>
        </w:rPr>
        <w:t>建设工程。</w:t>
      </w:r>
    </w:p>
    <w:p w:rsidR="00B6572F" w:rsidRPr="00E138D7" w:rsidRDefault="0080061D" w:rsidP="00130F83">
      <w:pPr>
        <w:spacing w:line="360" w:lineRule="auto"/>
        <w:ind w:firstLineChars="200" w:firstLine="640"/>
        <w:rPr>
          <w:rFonts w:ascii="仿宋_GB2312" w:eastAsia="仿宋_GB2312" w:hAnsi="Calibri" w:cs="Times New Roman"/>
          <w:sz w:val="32"/>
          <w:szCs w:val="32"/>
        </w:rPr>
      </w:pPr>
      <w:r w:rsidRPr="00E138D7">
        <w:rPr>
          <w:rFonts w:ascii="仿宋_GB2312" w:eastAsia="仿宋_GB2312" w:hAnsi="Calibri" w:cs="Times New Roman" w:hint="eastAsia"/>
          <w:sz w:val="32"/>
          <w:szCs w:val="32"/>
        </w:rPr>
        <w:t>【</w:t>
      </w:r>
      <w:r w:rsidR="00042EB5" w:rsidRPr="00E138D7">
        <w:rPr>
          <w:rFonts w:ascii="仿宋_GB2312" w:eastAsia="仿宋_GB2312" w:hAnsi="Calibri" w:cs="Times New Roman" w:hint="eastAsia"/>
          <w:sz w:val="32"/>
          <w:szCs w:val="32"/>
        </w:rPr>
        <w:t>重点功能区</w:t>
      </w:r>
      <w:r w:rsidR="00BC59A5" w:rsidRPr="00E138D7">
        <w:rPr>
          <w:rFonts w:ascii="仿宋_GB2312" w:eastAsia="仿宋_GB2312" w:hAnsi="Calibri" w:cs="Times New Roman" w:hint="eastAsia"/>
          <w:sz w:val="32"/>
          <w:szCs w:val="32"/>
        </w:rPr>
        <w:t>建设工程</w:t>
      </w:r>
      <w:r w:rsidRPr="00E138D7">
        <w:rPr>
          <w:rFonts w:ascii="仿宋_GB2312" w:eastAsia="仿宋_GB2312" w:hAnsi="Calibri" w:cs="Times New Roman"/>
          <w:sz w:val="32"/>
          <w:szCs w:val="32"/>
        </w:rPr>
        <w:t>】</w:t>
      </w:r>
      <w:r w:rsidR="00042EB5" w:rsidRPr="00E138D7">
        <w:rPr>
          <w:rFonts w:ascii="仿宋_GB2312" w:eastAsia="仿宋_GB2312" w:hAnsi="Calibri" w:cs="Times New Roman" w:hint="eastAsia"/>
          <w:sz w:val="32"/>
          <w:szCs w:val="32"/>
        </w:rPr>
        <w:t>根据</w:t>
      </w:r>
      <w:r w:rsidR="00042EB5" w:rsidRPr="00E138D7">
        <w:rPr>
          <w:rFonts w:ascii="仿宋_GB2312" w:eastAsia="仿宋_GB2312" w:hAnsi="Calibri" w:cs="Times New Roman"/>
          <w:sz w:val="32"/>
          <w:szCs w:val="32"/>
        </w:rPr>
        <w:t>现代服</w:t>
      </w:r>
      <w:r w:rsidR="00042EB5" w:rsidRPr="00E138D7">
        <w:rPr>
          <w:rFonts w:ascii="仿宋_GB2312" w:eastAsia="仿宋_GB2312" w:hAnsi="Calibri" w:cs="Times New Roman" w:hint="eastAsia"/>
          <w:sz w:val="32"/>
          <w:szCs w:val="32"/>
        </w:rPr>
        <w:t>务业发展基础和建设条件，近期重点打造“一核四片”的中心</w:t>
      </w:r>
      <w:r w:rsidR="00042EB5" w:rsidRPr="00E138D7">
        <w:rPr>
          <w:rFonts w:ascii="仿宋_GB2312" w:eastAsia="仿宋_GB2312" w:hAnsi="Calibri" w:cs="Times New Roman"/>
          <w:sz w:val="32"/>
          <w:szCs w:val="32"/>
        </w:rPr>
        <w:t>体系：</w:t>
      </w:r>
      <w:r w:rsidR="00042EB5" w:rsidRPr="00E138D7">
        <w:rPr>
          <w:rFonts w:ascii="仿宋_GB2312" w:eastAsia="仿宋_GB2312" w:hAnsi="Calibri" w:cs="Times New Roman" w:hint="eastAsia"/>
          <w:sz w:val="32"/>
          <w:szCs w:val="32"/>
        </w:rPr>
        <w:t>“一核”</w:t>
      </w:r>
      <w:r w:rsidR="00B6572F" w:rsidRPr="00E138D7">
        <w:rPr>
          <w:rFonts w:ascii="仿宋_GB2312" w:eastAsia="仿宋_GB2312" w:hAnsi="Calibri" w:cs="Times New Roman" w:hint="eastAsia"/>
          <w:sz w:val="32"/>
          <w:szCs w:val="32"/>
        </w:rPr>
        <w:t>重点推进沿线二七片、汉正街、武昌滨江、青山滨江等重点功能区，强化文化旅游和商贸商务等综合服务职能，提升区域中心功能和特色景观风貌。以现有生态、旅游、商贸资源为依托，采取“连珠成串”方式，打造“江汉朝宗”国家5A级旅游景区、沿江现代服务业集聚区</w:t>
      </w:r>
      <w:r w:rsidR="00042EB5" w:rsidRPr="00E138D7">
        <w:rPr>
          <w:rFonts w:ascii="仿宋_GB2312" w:eastAsia="仿宋_GB2312" w:hAnsi="Calibri" w:cs="Times New Roman" w:hint="eastAsia"/>
          <w:sz w:val="32"/>
          <w:szCs w:val="32"/>
        </w:rPr>
        <w:t>；</w:t>
      </w:r>
      <w:r w:rsidR="00B6572F" w:rsidRPr="00E138D7">
        <w:rPr>
          <w:rFonts w:ascii="仿宋_GB2312" w:eastAsia="仿宋_GB2312" w:hAnsi="Calibri" w:cs="Times New Roman" w:hint="eastAsia"/>
          <w:sz w:val="32"/>
          <w:szCs w:val="32"/>
        </w:rPr>
        <w:t>“四片” 重点打造王家墩、杨春湖、四新和鲁巷（资本谷）等重点功能区，强化金融总部、高铁商务、会议展览和创投金融等特色中心职能，提升区域辐射能力。采取“以点带面”方式，强化特色服务职能，打造形成具有区域辐射力和全国竞争力的特色功能中心。</w:t>
      </w:r>
    </w:p>
    <w:p w:rsidR="00A977FE" w:rsidRPr="00E138D7" w:rsidRDefault="00A977FE" w:rsidP="00130F83">
      <w:pPr>
        <w:spacing w:line="360" w:lineRule="auto"/>
        <w:ind w:firstLineChars="200" w:firstLine="640"/>
        <w:rPr>
          <w:rFonts w:ascii="仿宋_GB2312" w:eastAsia="仿宋_GB2312" w:hAnsi="Calibri" w:cs="Times New Roman"/>
          <w:sz w:val="32"/>
          <w:szCs w:val="32"/>
        </w:rPr>
      </w:pPr>
      <w:r w:rsidRPr="00E138D7">
        <w:rPr>
          <w:rFonts w:ascii="仿宋_GB2312" w:eastAsia="仿宋_GB2312" w:hAnsi="Calibri" w:cs="Times New Roman" w:hint="eastAsia"/>
          <w:sz w:val="32"/>
          <w:szCs w:val="32"/>
        </w:rPr>
        <w:t>【次功能区建设工程</w:t>
      </w:r>
      <w:r w:rsidRPr="00E138D7">
        <w:rPr>
          <w:rFonts w:ascii="仿宋_GB2312" w:eastAsia="仿宋_GB2312" w:hAnsi="Calibri" w:cs="Times New Roman"/>
          <w:sz w:val="32"/>
          <w:szCs w:val="32"/>
        </w:rPr>
        <w:t>】</w:t>
      </w:r>
      <w:r w:rsidRPr="00E138D7">
        <w:rPr>
          <w:rFonts w:ascii="仿宋_GB2312" w:eastAsia="仿宋_GB2312" w:hAnsi="Calibri" w:cs="Times New Roman" w:hint="eastAsia"/>
          <w:sz w:val="32"/>
          <w:szCs w:val="32"/>
        </w:rPr>
        <w:t>侧重提供公共服务和基础设施配套建设空间，近期重点建设22个次级功能区片。其中，一环内艳阳天片等6片以商业功能提升为主；二环内省电影制片厂等9片以区级公共服务功能为主；三环的百步亭等7片以商业、公共服务综合提升为主。规划次功能区</w:t>
      </w:r>
      <w:r w:rsidR="004F300B" w:rsidRPr="00E138D7">
        <w:rPr>
          <w:rFonts w:ascii="仿宋_GB2312" w:eastAsia="仿宋_GB2312" w:hAnsi="Calibri" w:cs="Times New Roman" w:hint="eastAsia"/>
          <w:sz w:val="32"/>
          <w:szCs w:val="32"/>
        </w:rPr>
        <w:t>范围</w:t>
      </w:r>
      <w:r w:rsidRPr="00E138D7">
        <w:rPr>
          <w:rFonts w:ascii="仿宋_GB2312" w:eastAsia="仿宋_GB2312" w:hAnsi="Calibri" w:cs="Times New Roman"/>
          <w:sz w:val="32"/>
          <w:szCs w:val="32"/>
        </w:rPr>
        <w:t>面积</w:t>
      </w:r>
      <w:r w:rsidR="00E55FD6" w:rsidRPr="00E138D7">
        <w:rPr>
          <w:rFonts w:ascii="仿宋_GB2312" w:eastAsia="仿宋_GB2312" w:hAnsi="Calibri" w:cs="Times New Roman" w:hint="eastAsia"/>
          <w:sz w:val="32"/>
          <w:szCs w:val="32"/>
        </w:rPr>
        <w:t>2.0</w:t>
      </w:r>
      <w:r w:rsidRPr="00E138D7">
        <w:rPr>
          <w:rFonts w:ascii="仿宋_GB2312" w:eastAsia="仿宋_GB2312" w:hAnsi="Calibri" w:cs="Times New Roman"/>
          <w:sz w:val="32"/>
          <w:szCs w:val="32"/>
        </w:rPr>
        <w:t>平方公里。</w:t>
      </w:r>
    </w:p>
    <w:p w:rsidR="00A977FE" w:rsidRPr="00E138D7" w:rsidRDefault="00A977FE" w:rsidP="00130F83">
      <w:pPr>
        <w:spacing w:line="360" w:lineRule="auto"/>
        <w:ind w:firstLineChars="200" w:firstLine="640"/>
        <w:rPr>
          <w:rFonts w:ascii="仿宋_GB2312" w:eastAsia="仿宋_GB2312" w:hAnsi="Calibri" w:cs="Times New Roman"/>
          <w:sz w:val="32"/>
          <w:szCs w:val="32"/>
        </w:rPr>
      </w:pPr>
      <w:r w:rsidRPr="00E138D7">
        <w:rPr>
          <w:rFonts w:ascii="仿宋_GB2312" w:eastAsia="仿宋_GB2312" w:hAnsi="Calibri" w:cs="Times New Roman" w:hint="eastAsia"/>
          <w:sz w:val="32"/>
          <w:szCs w:val="32"/>
        </w:rPr>
        <w:lastRenderedPageBreak/>
        <w:t>【更新提升</w:t>
      </w:r>
      <w:r w:rsidRPr="00E138D7">
        <w:rPr>
          <w:rFonts w:ascii="仿宋_GB2312" w:eastAsia="仿宋_GB2312" w:hAnsi="Calibri" w:cs="Times New Roman"/>
          <w:sz w:val="32"/>
          <w:szCs w:val="32"/>
        </w:rPr>
        <w:t>区</w:t>
      </w:r>
      <w:r w:rsidRPr="00E138D7">
        <w:rPr>
          <w:rFonts w:ascii="仿宋_GB2312" w:eastAsia="仿宋_GB2312" w:hAnsi="Calibri" w:cs="Times New Roman" w:hint="eastAsia"/>
          <w:sz w:val="32"/>
          <w:szCs w:val="32"/>
        </w:rPr>
        <w:t>建设工程</w:t>
      </w:r>
      <w:r w:rsidRPr="00E138D7">
        <w:rPr>
          <w:rFonts w:ascii="仿宋_GB2312" w:eastAsia="仿宋_GB2312" w:hAnsi="Calibri" w:cs="Times New Roman"/>
          <w:sz w:val="32"/>
          <w:szCs w:val="32"/>
        </w:rPr>
        <w:t>】</w:t>
      </w:r>
      <w:r w:rsidRPr="00E138D7">
        <w:rPr>
          <w:rFonts w:ascii="仿宋_GB2312" w:eastAsia="仿宋_GB2312" w:hAnsi="Calibri" w:cs="Times New Roman" w:hint="eastAsia"/>
          <w:sz w:val="32"/>
          <w:szCs w:val="32"/>
        </w:rPr>
        <w:t>重点</w:t>
      </w:r>
      <w:r w:rsidRPr="00E138D7">
        <w:rPr>
          <w:rFonts w:ascii="仿宋_GB2312" w:eastAsia="仿宋_GB2312" w:hAnsi="Calibri" w:cs="Times New Roman"/>
          <w:sz w:val="32"/>
          <w:szCs w:val="32"/>
        </w:rPr>
        <w:t>推进</w:t>
      </w:r>
      <w:r w:rsidRPr="00E138D7">
        <w:rPr>
          <w:rFonts w:ascii="仿宋_GB2312" w:eastAsia="仿宋_GB2312" w:hAnsi="Calibri" w:cs="Times New Roman" w:hint="eastAsia"/>
          <w:sz w:val="32"/>
          <w:szCs w:val="32"/>
        </w:rPr>
        <w:t>城市</w:t>
      </w:r>
      <w:r w:rsidRPr="00E138D7">
        <w:rPr>
          <w:rFonts w:ascii="仿宋_GB2312" w:eastAsia="仿宋_GB2312" w:hAnsi="Calibri" w:cs="Times New Roman"/>
          <w:sz w:val="32"/>
          <w:szCs w:val="32"/>
        </w:rPr>
        <w:t>环境综合治理</w:t>
      </w:r>
      <w:r w:rsidRPr="00E138D7">
        <w:rPr>
          <w:rFonts w:ascii="仿宋_GB2312" w:eastAsia="仿宋_GB2312" w:hAnsi="Calibri" w:cs="Times New Roman" w:hint="eastAsia"/>
          <w:sz w:val="32"/>
          <w:szCs w:val="32"/>
        </w:rPr>
        <w:t>和功能业态</w:t>
      </w:r>
      <w:r w:rsidRPr="00E138D7">
        <w:rPr>
          <w:rFonts w:ascii="仿宋_GB2312" w:eastAsia="仿宋_GB2312" w:hAnsi="Calibri" w:cs="Times New Roman"/>
          <w:sz w:val="32"/>
          <w:szCs w:val="32"/>
        </w:rPr>
        <w:t>更新</w:t>
      </w:r>
      <w:r w:rsidRPr="00E138D7">
        <w:rPr>
          <w:rFonts w:ascii="仿宋_GB2312" w:eastAsia="仿宋_GB2312" w:hAnsi="Calibri" w:cs="Times New Roman" w:hint="eastAsia"/>
          <w:sz w:val="32"/>
          <w:szCs w:val="32"/>
        </w:rPr>
        <w:t>，近期</w:t>
      </w:r>
      <w:r w:rsidRPr="00E138D7">
        <w:rPr>
          <w:rFonts w:ascii="仿宋_GB2312" w:eastAsia="仿宋_GB2312" w:hAnsi="Calibri" w:cs="Times New Roman"/>
          <w:sz w:val="32"/>
          <w:szCs w:val="32"/>
        </w:rPr>
        <w:t>重点</w:t>
      </w:r>
      <w:r w:rsidRPr="00E138D7">
        <w:rPr>
          <w:rFonts w:ascii="仿宋_GB2312" w:eastAsia="仿宋_GB2312" w:hAnsi="Calibri" w:cs="Times New Roman" w:hint="eastAsia"/>
          <w:sz w:val="32"/>
          <w:szCs w:val="32"/>
        </w:rPr>
        <w:t>改善</w:t>
      </w:r>
      <w:r w:rsidRPr="00E138D7">
        <w:rPr>
          <w:rFonts w:ascii="仿宋_GB2312" w:eastAsia="仿宋_GB2312" w:hAnsi="Calibri" w:cs="Times New Roman"/>
          <w:sz w:val="32"/>
          <w:szCs w:val="32"/>
        </w:rPr>
        <w:t>汉口原租界地区、武昌旧城地区和汉阳龟北片地区等，</w:t>
      </w:r>
      <w:r w:rsidRPr="00E138D7">
        <w:rPr>
          <w:rFonts w:ascii="仿宋_GB2312" w:eastAsia="仿宋_GB2312" w:hAnsi="Calibri" w:cs="Times New Roman" w:hint="eastAsia"/>
          <w:sz w:val="32"/>
          <w:szCs w:val="32"/>
        </w:rPr>
        <w:t>通过</w:t>
      </w:r>
      <w:r w:rsidRPr="00E138D7">
        <w:rPr>
          <w:rFonts w:ascii="仿宋_GB2312" w:eastAsia="仿宋_GB2312" w:hAnsi="Calibri" w:cs="Times New Roman"/>
          <w:sz w:val="32"/>
          <w:szCs w:val="32"/>
        </w:rPr>
        <w:t>改善</w:t>
      </w:r>
      <w:r w:rsidRPr="00E138D7">
        <w:rPr>
          <w:rFonts w:ascii="仿宋_GB2312" w:eastAsia="仿宋_GB2312" w:hAnsi="Calibri" w:cs="Times New Roman" w:hint="eastAsia"/>
          <w:sz w:val="32"/>
          <w:szCs w:val="32"/>
        </w:rPr>
        <w:t>街道</w:t>
      </w:r>
      <w:r w:rsidRPr="00E138D7">
        <w:rPr>
          <w:rFonts w:ascii="仿宋_GB2312" w:eastAsia="仿宋_GB2312" w:hAnsi="Calibri" w:cs="Times New Roman"/>
          <w:sz w:val="32"/>
          <w:szCs w:val="32"/>
        </w:rPr>
        <w:t>公共空间、建筑功能置换等方式，</w:t>
      </w:r>
      <w:r w:rsidRPr="00E138D7">
        <w:rPr>
          <w:rFonts w:ascii="仿宋_GB2312" w:eastAsia="仿宋_GB2312" w:hAnsi="Calibri" w:cs="Times New Roman" w:hint="eastAsia"/>
          <w:sz w:val="32"/>
          <w:szCs w:val="32"/>
        </w:rPr>
        <w:t>促进文化、旅游、</w:t>
      </w:r>
      <w:r w:rsidRPr="00E138D7">
        <w:rPr>
          <w:rFonts w:ascii="仿宋_GB2312" w:eastAsia="仿宋_GB2312" w:hAnsi="Calibri" w:cs="Times New Roman"/>
          <w:sz w:val="32"/>
          <w:szCs w:val="32"/>
        </w:rPr>
        <w:t>创意等产业发展。</w:t>
      </w:r>
      <w:r w:rsidRPr="00E138D7">
        <w:rPr>
          <w:rFonts w:ascii="仿宋_GB2312" w:eastAsia="仿宋_GB2312" w:hAnsi="Calibri" w:cs="Times New Roman" w:hint="eastAsia"/>
          <w:sz w:val="32"/>
          <w:szCs w:val="32"/>
        </w:rPr>
        <w:t>规划更新提升区</w:t>
      </w:r>
      <w:r w:rsidR="004F300B" w:rsidRPr="00E138D7">
        <w:rPr>
          <w:rFonts w:ascii="仿宋_GB2312" w:eastAsia="仿宋_GB2312" w:hAnsi="Calibri" w:cs="Times New Roman" w:hint="eastAsia"/>
          <w:sz w:val="32"/>
          <w:szCs w:val="32"/>
        </w:rPr>
        <w:t>范围</w:t>
      </w:r>
      <w:r w:rsidRPr="00E138D7">
        <w:rPr>
          <w:rFonts w:ascii="仿宋_GB2312" w:eastAsia="仿宋_GB2312" w:hAnsi="Calibri" w:cs="Times New Roman"/>
          <w:sz w:val="32"/>
          <w:szCs w:val="32"/>
        </w:rPr>
        <w:t>面积</w:t>
      </w:r>
      <w:r w:rsidR="00670B8E" w:rsidRPr="00E138D7">
        <w:rPr>
          <w:rFonts w:ascii="仿宋_GB2312" w:eastAsia="仿宋_GB2312" w:hAnsi="Calibri" w:cs="Times New Roman" w:hint="eastAsia"/>
          <w:sz w:val="32"/>
          <w:szCs w:val="32"/>
        </w:rPr>
        <w:t>29.6</w:t>
      </w:r>
      <w:r w:rsidRPr="00E138D7">
        <w:rPr>
          <w:rFonts w:ascii="仿宋_GB2312" w:eastAsia="仿宋_GB2312" w:hAnsi="Calibri" w:cs="Times New Roman"/>
          <w:sz w:val="32"/>
          <w:szCs w:val="32"/>
        </w:rPr>
        <w:t>平方公里。</w:t>
      </w:r>
    </w:p>
    <w:p w:rsidR="00C71102" w:rsidRPr="00E138D7" w:rsidRDefault="00500FBD" w:rsidP="00130F83">
      <w:pPr>
        <w:pStyle w:val="2"/>
        <w:spacing w:before="0" w:after="0" w:line="360" w:lineRule="auto"/>
        <w:rPr>
          <w:rFonts w:ascii="仿宋_GB2312" w:eastAsia="仿宋_GB2312"/>
        </w:rPr>
      </w:pPr>
      <w:bookmarkStart w:id="19" w:name="_Toc492400044"/>
      <w:r w:rsidRPr="00E138D7">
        <w:rPr>
          <w:rFonts w:ascii="仿宋_GB2312" w:eastAsia="仿宋_GB2312" w:hint="eastAsia"/>
        </w:rPr>
        <w:t>（三</w:t>
      </w:r>
      <w:r w:rsidR="00654F59" w:rsidRPr="00E138D7">
        <w:rPr>
          <w:rFonts w:ascii="仿宋_GB2312" w:eastAsia="仿宋_GB2312" w:hint="eastAsia"/>
        </w:rPr>
        <w:t>）</w:t>
      </w:r>
      <w:r w:rsidR="008333F3" w:rsidRPr="00E138D7">
        <w:rPr>
          <w:rFonts w:ascii="仿宋_GB2312" w:eastAsia="仿宋_GB2312" w:hint="eastAsia"/>
        </w:rPr>
        <w:t>先进制造业</w:t>
      </w:r>
      <w:r w:rsidR="00654F59" w:rsidRPr="00E138D7">
        <w:rPr>
          <w:rFonts w:ascii="仿宋_GB2312" w:eastAsia="仿宋_GB2312" w:hint="eastAsia"/>
        </w:rPr>
        <w:t>“</w:t>
      </w:r>
      <w:r w:rsidR="008333F3" w:rsidRPr="00E138D7">
        <w:rPr>
          <w:rFonts w:ascii="仿宋_GB2312" w:eastAsia="仿宋_GB2312" w:hint="eastAsia"/>
        </w:rPr>
        <w:t>产城融合</w:t>
      </w:r>
      <w:r w:rsidR="00654F59" w:rsidRPr="00E138D7">
        <w:rPr>
          <w:rFonts w:ascii="仿宋_GB2312" w:eastAsia="仿宋_GB2312" w:hint="eastAsia"/>
        </w:rPr>
        <w:t>”</w:t>
      </w:r>
      <w:r w:rsidR="00103926" w:rsidRPr="00E138D7">
        <w:rPr>
          <w:rFonts w:ascii="仿宋_GB2312" w:eastAsia="仿宋_GB2312" w:hint="eastAsia"/>
        </w:rPr>
        <w:t>保障</w:t>
      </w:r>
      <w:r w:rsidR="008333F3" w:rsidRPr="00E138D7">
        <w:rPr>
          <w:rFonts w:ascii="仿宋_GB2312" w:eastAsia="仿宋_GB2312" w:hint="eastAsia"/>
        </w:rPr>
        <w:t>规划</w:t>
      </w:r>
      <w:bookmarkEnd w:id="19"/>
    </w:p>
    <w:p w:rsidR="005572BA" w:rsidRPr="00E138D7" w:rsidRDefault="005572BA" w:rsidP="00B6572F">
      <w:pPr>
        <w:spacing w:line="360" w:lineRule="auto"/>
        <w:ind w:firstLineChars="200" w:firstLine="643"/>
        <w:rPr>
          <w:rFonts w:ascii="仿宋_GB2312" w:eastAsia="仿宋_GB2312" w:hAnsi="Calibri" w:cs="Times New Roman"/>
          <w:sz w:val="32"/>
          <w:szCs w:val="32"/>
        </w:rPr>
      </w:pPr>
      <w:r w:rsidRPr="00E138D7">
        <w:rPr>
          <w:rFonts w:ascii="仿宋_GB2312" w:eastAsia="仿宋_GB2312" w:hAnsi="Calibri" w:cs="Times New Roman" w:hint="eastAsia"/>
          <w:b/>
          <w:sz w:val="32"/>
          <w:szCs w:val="32"/>
        </w:rPr>
        <w:t>近期目标：</w:t>
      </w:r>
      <w:r w:rsidR="00B6572F" w:rsidRPr="00E138D7">
        <w:rPr>
          <w:rFonts w:ascii="仿宋_GB2312" w:eastAsia="仿宋_GB2312" w:hAnsi="Calibri" w:cs="Times New Roman" w:hint="eastAsia"/>
          <w:sz w:val="32"/>
          <w:szCs w:val="32"/>
        </w:rPr>
        <w:t>按照“产城融合”的发展思路，以先进制造业为动力，以轨道交通、快速路的复合交通走廊为主要轴向，带动新城中心、工业倍增园区、地铁小镇及其它特色功能组团等功能空间单元的融合发展，整体构建形成“轴向拓展+组团生长”格局。</w:t>
      </w:r>
    </w:p>
    <w:p w:rsidR="00086EBB" w:rsidRPr="00E138D7" w:rsidRDefault="00086EBB" w:rsidP="00B6572F">
      <w:pPr>
        <w:spacing w:line="360" w:lineRule="auto"/>
        <w:ind w:firstLineChars="200" w:firstLine="643"/>
        <w:rPr>
          <w:rFonts w:ascii="仿宋_GB2312" w:eastAsia="仿宋_GB2312" w:hAnsi="Calibri" w:cs="Times New Roman"/>
          <w:sz w:val="32"/>
          <w:szCs w:val="32"/>
        </w:rPr>
      </w:pPr>
      <w:r w:rsidRPr="00E138D7">
        <w:rPr>
          <w:rFonts w:ascii="仿宋_GB2312" w:eastAsia="仿宋_GB2312" w:hAnsi="Calibri" w:cs="Times New Roman" w:hint="eastAsia"/>
          <w:b/>
          <w:sz w:val="32"/>
          <w:szCs w:val="32"/>
        </w:rPr>
        <w:t>建设指标:</w:t>
      </w:r>
      <w:r w:rsidR="00B6572F" w:rsidRPr="00E138D7">
        <w:rPr>
          <w:rFonts w:ascii="仿宋_GB2312" w:eastAsia="仿宋_GB2312" w:hAnsi="Calibri" w:cs="Times New Roman" w:hint="eastAsia"/>
          <w:sz w:val="32"/>
          <w:szCs w:val="32"/>
        </w:rPr>
        <w:t>分类推进6大新城组群建设，近期重点打造9个工业倍增示范区，6个综合物流园区，7个新城中心区，6个地铁小镇。导入城镇人口65万人左右，新增建设用地75平方公里，消化已批未用地75平方公里。</w:t>
      </w:r>
    </w:p>
    <w:p w:rsidR="0003023B" w:rsidRPr="00E138D7" w:rsidRDefault="005572BA" w:rsidP="00130F83">
      <w:pPr>
        <w:spacing w:line="360" w:lineRule="auto"/>
        <w:ind w:firstLineChars="200" w:firstLine="643"/>
        <w:rPr>
          <w:rFonts w:ascii="仿宋_GB2312" w:eastAsia="仿宋_GB2312" w:hAnsi="Calibri" w:cs="Times New Roman"/>
          <w:sz w:val="32"/>
          <w:szCs w:val="32"/>
        </w:rPr>
      </w:pPr>
      <w:r w:rsidRPr="00E138D7">
        <w:rPr>
          <w:rFonts w:ascii="仿宋_GB2312" w:eastAsia="仿宋_GB2312" w:hAnsi="Calibri" w:cs="Times New Roman" w:hint="eastAsia"/>
          <w:b/>
          <w:sz w:val="32"/>
          <w:szCs w:val="32"/>
        </w:rPr>
        <w:t>重点</w:t>
      </w:r>
      <w:r w:rsidRPr="00E138D7">
        <w:rPr>
          <w:rFonts w:ascii="仿宋_GB2312" w:eastAsia="仿宋_GB2312" w:hAnsi="Calibri" w:cs="Times New Roman"/>
          <w:b/>
          <w:sz w:val="32"/>
          <w:szCs w:val="32"/>
        </w:rPr>
        <w:t>工程：</w:t>
      </w:r>
      <w:r w:rsidR="0003023B" w:rsidRPr="00E138D7">
        <w:rPr>
          <w:rFonts w:ascii="仿宋_GB2312" w:eastAsia="仿宋_GB2312" w:hAnsi="Calibri" w:cs="Times New Roman" w:hint="eastAsia"/>
          <w:sz w:val="32"/>
          <w:szCs w:val="32"/>
        </w:rPr>
        <w:t>近期</w:t>
      </w:r>
      <w:r w:rsidR="00230959" w:rsidRPr="00E138D7">
        <w:rPr>
          <w:rFonts w:ascii="仿宋_GB2312" w:eastAsia="仿宋_GB2312" w:hAnsi="Calibri" w:cs="Times New Roman" w:hint="eastAsia"/>
          <w:sz w:val="32"/>
          <w:szCs w:val="32"/>
        </w:rPr>
        <w:t>分类</w:t>
      </w:r>
      <w:r w:rsidR="0003023B" w:rsidRPr="00E138D7">
        <w:rPr>
          <w:rFonts w:ascii="仿宋_GB2312" w:eastAsia="仿宋_GB2312" w:hAnsi="Calibri" w:cs="Times New Roman"/>
          <w:sz w:val="32"/>
          <w:szCs w:val="32"/>
        </w:rPr>
        <w:t>推进6</w:t>
      </w:r>
      <w:r w:rsidR="0003023B" w:rsidRPr="00E138D7">
        <w:rPr>
          <w:rFonts w:ascii="仿宋_GB2312" w:eastAsia="仿宋_GB2312" w:hAnsi="Calibri" w:cs="Times New Roman" w:hint="eastAsia"/>
          <w:sz w:val="32"/>
          <w:szCs w:val="32"/>
        </w:rPr>
        <w:t>大</w:t>
      </w:r>
      <w:r w:rsidR="00230959" w:rsidRPr="00E138D7">
        <w:rPr>
          <w:rFonts w:ascii="仿宋_GB2312" w:eastAsia="仿宋_GB2312" w:hAnsi="Calibri" w:cs="Times New Roman" w:hint="eastAsia"/>
          <w:sz w:val="32"/>
          <w:szCs w:val="32"/>
        </w:rPr>
        <w:t>新城组群</w:t>
      </w:r>
      <w:r w:rsidR="0003023B" w:rsidRPr="00E138D7">
        <w:rPr>
          <w:rFonts w:ascii="仿宋_GB2312" w:eastAsia="仿宋_GB2312" w:hAnsi="Calibri" w:cs="Times New Roman" w:hint="eastAsia"/>
          <w:sz w:val="32"/>
          <w:szCs w:val="32"/>
        </w:rPr>
        <w:t>建设工程</w:t>
      </w:r>
      <w:r w:rsidR="00230959" w:rsidRPr="00E138D7">
        <w:rPr>
          <w:rFonts w:ascii="仿宋_GB2312" w:eastAsia="仿宋_GB2312" w:hAnsi="Calibri" w:cs="Times New Roman" w:hint="eastAsia"/>
          <w:sz w:val="32"/>
          <w:szCs w:val="32"/>
        </w:rPr>
        <w:t>，</w:t>
      </w:r>
      <w:r w:rsidR="0003023B" w:rsidRPr="00E138D7">
        <w:rPr>
          <w:rFonts w:ascii="仿宋_GB2312" w:eastAsia="仿宋_GB2312" w:hAnsi="Calibri" w:cs="Times New Roman" w:hint="eastAsia"/>
          <w:sz w:val="32"/>
          <w:szCs w:val="32"/>
        </w:rPr>
        <w:t>考虑</w:t>
      </w:r>
      <w:r w:rsidR="0003023B" w:rsidRPr="00E138D7">
        <w:rPr>
          <w:rFonts w:ascii="仿宋_GB2312" w:eastAsia="仿宋_GB2312" w:hAnsi="Calibri" w:cs="Times New Roman"/>
          <w:sz w:val="32"/>
          <w:szCs w:val="32"/>
        </w:rPr>
        <w:t>各大新城组群</w:t>
      </w:r>
      <w:r w:rsidR="0003023B" w:rsidRPr="00E138D7">
        <w:rPr>
          <w:rFonts w:ascii="仿宋_GB2312" w:eastAsia="仿宋_GB2312" w:hAnsi="Calibri" w:cs="Times New Roman" w:hint="eastAsia"/>
          <w:sz w:val="32"/>
          <w:szCs w:val="32"/>
        </w:rPr>
        <w:t>现状</w:t>
      </w:r>
      <w:r w:rsidR="0003023B" w:rsidRPr="00E138D7">
        <w:rPr>
          <w:rFonts w:ascii="仿宋_GB2312" w:eastAsia="仿宋_GB2312" w:hAnsi="Calibri" w:cs="Times New Roman"/>
          <w:sz w:val="32"/>
          <w:szCs w:val="32"/>
        </w:rPr>
        <w:t>产城</w:t>
      </w:r>
      <w:r w:rsidR="0003023B" w:rsidRPr="00E138D7">
        <w:rPr>
          <w:rFonts w:ascii="仿宋_GB2312" w:eastAsia="仿宋_GB2312" w:hAnsi="Calibri" w:cs="Times New Roman" w:hint="eastAsia"/>
          <w:sz w:val="32"/>
          <w:szCs w:val="32"/>
        </w:rPr>
        <w:t>功能</w:t>
      </w:r>
      <w:r w:rsidR="0003023B" w:rsidRPr="00E138D7">
        <w:rPr>
          <w:rFonts w:ascii="仿宋_GB2312" w:eastAsia="仿宋_GB2312" w:hAnsi="Calibri" w:cs="Times New Roman"/>
          <w:sz w:val="32"/>
          <w:szCs w:val="32"/>
        </w:rPr>
        <w:t>的</w:t>
      </w:r>
      <w:r w:rsidR="0003023B" w:rsidRPr="00E138D7">
        <w:rPr>
          <w:rFonts w:ascii="仿宋_GB2312" w:eastAsia="仿宋_GB2312" w:hAnsi="Calibri" w:cs="Times New Roman" w:hint="eastAsia"/>
          <w:sz w:val="32"/>
          <w:szCs w:val="32"/>
        </w:rPr>
        <w:t>培育</w:t>
      </w:r>
      <w:r w:rsidR="0003023B" w:rsidRPr="00E138D7">
        <w:rPr>
          <w:rFonts w:ascii="仿宋_GB2312" w:eastAsia="仿宋_GB2312" w:hAnsi="Calibri" w:cs="Times New Roman"/>
          <w:sz w:val="32"/>
          <w:szCs w:val="32"/>
        </w:rPr>
        <w:t>情况</w:t>
      </w:r>
      <w:r w:rsidR="0003023B" w:rsidRPr="00E138D7">
        <w:rPr>
          <w:rFonts w:ascii="仿宋_GB2312" w:eastAsia="仿宋_GB2312" w:hAnsi="Calibri" w:cs="Times New Roman" w:hint="eastAsia"/>
          <w:sz w:val="32"/>
          <w:szCs w:val="32"/>
        </w:rPr>
        <w:t>，</w:t>
      </w:r>
      <w:r w:rsidR="00FE0F3E" w:rsidRPr="00E138D7">
        <w:rPr>
          <w:rFonts w:ascii="仿宋_GB2312" w:eastAsia="仿宋_GB2312" w:hAnsi="Calibri" w:cs="Times New Roman" w:hint="eastAsia"/>
          <w:sz w:val="32"/>
          <w:szCs w:val="32"/>
        </w:rPr>
        <w:t>采取不同</w:t>
      </w:r>
      <w:r w:rsidR="0003023B" w:rsidRPr="00E138D7">
        <w:rPr>
          <w:rFonts w:ascii="仿宋_GB2312" w:eastAsia="仿宋_GB2312" w:hAnsi="Calibri" w:cs="Times New Roman"/>
          <w:sz w:val="32"/>
          <w:szCs w:val="32"/>
        </w:rPr>
        <w:t>行动策略：</w:t>
      </w:r>
    </w:p>
    <w:p w:rsidR="0003023B" w:rsidRPr="00E138D7" w:rsidRDefault="0003023B" w:rsidP="00130F83">
      <w:pPr>
        <w:spacing w:line="360" w:lineRule="auto"/>
        <w:ind w:firstLineChars="200" w:firstLine="640"/>
        <w:rPr>
          <w:rFonts w:ascii="仿宋_GB2312" w:eastAsia="仿宋_GB2312" w:hAnsi="Calibri" w:cs="Times New Roman"/>
          <w:sz w:val="32"/>
          <w:szCs w:val="32"/>
        </w:rPr>
      </w:pPr>
      <w:r w:rsidRPr="00E138D7">
        <w:rPr>
          <w:rFonts w:ascii="仿宋_GB2312" w:eastAsia="仿宋_GB2312" w:hAnsi="Calibri" w:cs="Times New Roman" w:hint="eastAsia"/>
          <w:sz w:val="32"/>
          <w:szCs w:val="32"/>
        </w:rPr>
        <w:t>一是</w:t>
      </w:r>
      <w:r w:rsidR="00230959" w:rsidRPr="00E138D7">
        <w:rPr>
          <w:rFonts w:ascii="仿宋_GB2312" w:eastAsia="仿宋_GB2312" w:hAnsi="Calibri" w:cs="Times New Roman" w:hint="eastAsia"/>
          <w:sz w:val="32"/>
          <w:szCs w:val="32"/>
        </w:rPr>
        <w:t>“</w:t>
      </w:r>
      <w:r w:rsidRPr="00E138D7">
        <w:rPr>
          <w:rFonts w:ascii="仿宋_GB2312" w:eastAsia="仿宋_GB2312" w:hAnsi="Calibri" w:cs="Times New Roman"/>
          <w:sz w:val="32"/>
          <w:szCs w:val="32"/>
        </w:rPr>
        <w:t>高度融合型</w:t>
      </w:r>
      <w:r w:rsidR="00230959" w:rsidRPr="00E138D7">
        <w:rPr>
          <w:rFonts w:ascii="仿宋_GB2312" w:eastAsia="仿宋_GB2312" w:hAnsi="Calibri" w:cs="Times New Roman" w:hint="eastAsia"/>
          <w:sz w:val="32"/>
          <w:szCs w:val="32"/>
        </w:rPr>
        <w:t>”，</w:t>
      </w:r>
      <w:r w:rsidRPr="00E138D7">
        <w:rPr>
          <w:rFonts w:ascii="仿宋_GB2312" w:eastAsia="仿宋_GB2312" w:hAnsi="Calibri" w:cs="Times New Roman"/>
          <w:sz w:val="32"/>
          <w:szCs w:val="32"/>
        </w:rPr>
        <w:t>主要</w:t>
      </w:r>
      <w:r w:rsidRPr="00E138D7">
        <w:rPr>
          <w:rFonts w:ascii="仿宋_GB2312" w:eastAsia="仿宋_GB2312" w:hAnsi="Calibri" w:cs="Times New Roman" w:hint="eastAsia"/>
          <w:sz w:val="32"/>
          <w:szCs w:val="32"/>
        </w:rPr>
        <w:t>是</w:t>
      </w:r>
      <w:r w:rsidRPr="00E138D7">
        <w:rPr>
          <w:rFonts w:ascii="仿宋_GB2312" w:eastAsia="仿宋_GB2312" w:hAnsi="Calibri" w:cs="Times New Roman"/>
          <w:sz w:val="32"/>
          <w:szCs w:val="32"/>
        </w:rPr>
        <w:t>现状产业功能较强、新城</w:t>
      </w:r>
      <w:r w:rsidR="00230959" w:rsidRPr="00E138D7">
        <w:rPr>
          <w:rFonts w:ascii="仿宋_GB2312" w:eastAsia="仿宋_GB2312" w:hAnsi="Calibri" w:cs="Times New Roman" w:hint="eastAsia"/>
          <w:sz w:val="32"/>
          <w:szCs w:val="32"/>
        </w:rPr>
        <w:t>建设</w:t>
      </w:r>
      <w:r w:rsidR="00230959" w:rsidRPr="00E138D7">
        <w:rPr>
          <w:rFonts w:ascii="仿宋_GB2312" w:eastAsia="仿宋_GB2312" w:hAnsi="Calibri" w:cs="Times New Roman"/>
          <w:sz w:val="32"/>
          <w:szCs w:val="32"/>
        </w:rPr>
        <w:t>有</w:t>
      </w:r>
      <w:r w:rsidR="00230959" w:rsidRPr="00E138D7">
        <w:rPr>
          <w:rFonts w:ascii="仿宋_GB2312" w:eastAsia="仿宋_GB2312" w:hAnsi="Calibri" w:cs="Times New Roman" w:hint="eastAsia"/>
          <w:sz w:val="32"/>
          <w:szCs w:val="32"/>
        </w:rPr>
        <w:t>一定</w:t>
      </w:r>
      <w:r w:rsidR="00230959" w:rsidRPr="00E138D7">
        <w:rPr>
          <w:rFonts w:ascii="仿宋_GB2312" w:eastAsia="仿宋_GB2312" w:hAnsi="Calibri" w:cs="Times New Roman"/>
          <w:sz w:val="32"/>
          <w:szCs w:val="32"/>
        </w:rPr>
        <w:t>基础的</w:t>
      </w:r>
      <w:r w:rsidR="00230959" w:rsidRPr="00E138D7">
        <w:rPr>
          <w:rFonts w:ascii="仿宋_GB2312" w:eastAsia="仿宋_GB2312" w:hAnsi="Calibri" w:cs="Times New Roman" w:hint="eastAsia"/>
          <w:sz w:val="32"/>
          <w:szCs w:val="32"/>
        </w:rPr>
        <w:t>新城</w:t>
      </w:r>
      <w:r w:rsidR="00230959" w:rsidRPr="00E138D7">
        <w:rPr>
          <w:rFonts w:ascii="仿宋_GB2312" w:eastAsia="仿宋_GB2312" w:hAnsi="Calibri" w:cs="Times New Roman"/>
          <w:sz w:val="32"/>
          <w:szCs w:val="32"/>
        </w:rPr>
        <w:t>组群，包括东南新城组群、西南新城组群和西部新城组群</w:t>
      </w:r>
      <w:r w:rsidR="00FE0F3E" w:rsidRPr="00E138D7">
        <w:rPr>
          <w:rFonts w:ascii="仿宋_GB2312" w:eastAsia="仿宋_GB2312" w:hAnsi="Calibri" w:cs="Times New Roman" w:hint="eastAsia"/>
          <w:sz w:val="32"/>
          <w:szCs w:val="32"/>
        </w:rPr>
        <w:t>，</w:t>
      </w:r>
      <w:r w:rsidR="00FE0F3E" w:rsidRPr="00E138D7">
        <w:rPr>
          <w:rFonts w:ascii="仿宋_GB2312" w:eastAsia="仿宋_GB2312" w:hAnsi="Calibri" w:cs="Times New Roman"/>
          <w:sz w:val="32"/>
          <w:szCs w:val="32"/>
        </w:rPr>
        <w:t>重点</w:t>
      </w:r>
      <w:r w:rsidR="00FE0F3E" w:rsidRPr="00E138D7">
        <w:rPr>
          <w:rFonts w:ascii="仿宋_GB2312" w:eastAsia="仿宋_GB2312" w:hAnsi="Calibri" w:cs="Times New Roman" w:hint="eastAsia"/>
          <w:sz w:val="32"/>
          <w:szCs w:val="32"/>
        </w:rPr>
        <w:t>强化</w:t>
      </w:r>
      <w:r w:rsidR="00FE0F3E" w:rsidRPr="00E138D7">
        <w:rPr>
          <w:rFonts w:ascii="仿宋_GB2312" w:eastAsia="仿宋_GB2312" w:hAnsi="Calibri" w:cs="Times New Roman"/>
          <w:sz w:val="32"/>
          <w:szCs w:val="32"/>
        </w:rPr>
        <w:t>高端服务、高端产业聚集，</w:t>
      </w:r>
      <w:r w:rsidR="00FE0F3E" w:rsidRPr="00E138D7">
        <w:rPr>
          <w:rFonts w:ascii="仿宋_GB2312" w:eastAsia="仿宋_GB2312" w:hAnsi="Calibri" w:cs="Times New Roman" w:hint="eastAsia"/>
          <w:sz w:val="32"/>
          <w:szCs w:val="32"/>
        </w:rPr>
        <w:t>提升产城</w:t>
      </w:r>
      <w:r w:rsidR="00FE0F3E" w:rsidRPr="00E138D7">
        <w:rPr>
          <w:rFonts w:ascii="仿宋_GB2312" w:eastAsia="仿宋_GB2312" w:hAnsi="Calibri" w:cs="Times New Roman"/>
          <w:sz w:val="32"/>
          <w:szCs w:val="32"/>
        </w:rPr>
        <w:t>融合发展水平</w:t>
      </w:r>
      <w:r w:rsidR="00230959" w:rsidRPr="00E138D7">
        <w:rPr>
          <w:rFonts w:ascii="仿宋_GB2312" w:eastAsia="仿宋_GB2312" w:hAnsi="Calibri" w:cs="Times New Roman"/>
          <w:sz w:val="32"/>
          <w:szCs w:val="32"/>
        </w:rPr>
        <w:t>。</w:t>
      </w:r>
    </w:p>
    <w:p w:rsidR="002A0BD3" w:rsidRPr="00E138D7" w:rsidRDefault="00230959" w:rsidP="00130F83">
      <w:pPr>
        <w:spacing w:line="360" w:lineRule="auto"/>
        <w:ind w:firstLineChars="200" w:firstLine="640"/>
        <w:rPr>
          <w:rFonts w:ascii="仿宋_GB2312" w:eastAsia="仿宋_GB2312" w:hAnsi="Calibri" w:cs="Times New Roman"/>
          <w:sz w:val="32"/>
          <w:szCs w:val="32"/>
        </w:rPr>
      </w:pPr>
      <w:r w:rsidRPr="00E138D7">
        <w:rPr>
          <w:rFonts w:ascii="仿宋_GB2312" w:eastAsia="仿宋_GB2312" w:hAnsi="Calibri" w:cs="Times New Roman" w:hint="eastAsia"/>
          <w:sz w:val="32"/>
          <w:szCs w:val="32"/>
        </w:rPr>
        <w:t>【东南</w:t>
      </w:r>
      <w:r w:rsidRPr="00E138D7">
        <w:rPr>
          <w:rFonts w:ascii="仿宋_GB2312" w:eastAsia="仿宋_GB2312" w:hAnsi="Calibri" w:cs="Times New Roman"/>
          <w:sz w:val="32"/>
          <w:szCs w:val="32"/>
        </w:rPr>
        <w:t>新城组群】</w:t>
      </w:r>
      <w:r w:rsidR="000830D8" w:rsidRPr="00E138D7">
        <w:rPr>
          <w:rFonts w:ascii="仿宋_GB2312" w:eastAsia="仿宋_GB2312" w:hAnsi="Calibri" w:cs="Times New Roman" w:hint="eastAsia"/>
          <w:sz w:val="32"/>
          <w:szCs w:val="32"/>
        </w:rPr>
        <w:t>以</w:t>
      </w:r>
      <w:r w:rsidR="002A0BD3" w:rsidRPr="00E138D7">
        <w:rPr>
          <w:rFonts w:ascii="仿宋_GB2312" w:eastAsia="仿宋_GB2312" w:hAnsi="Calibri" w:cs="Times New Roman" w:hint="eastAsia"/>
          <w:sz w:val="32"/>
          <w:szCs w:val="32"/>
        </w:rPr>
        <w:t>轨道2号线</w:t>
      </w:r>
      <w:r w:rsidR="002A0BD3" w:rsidRPr="00E138D7">
        <w:rPr>
          <w:rFonts w:ascii="仿宋_GB2312" w:eastAsia="仿宋_GB2312" w:hAnsi="Calibri" w:cs="Times New Roman"/>
          <w:sz w:val="32"/>
          <w:szCs w:val="32"/>
        </w:rPr>
        <w:t>南</w:t>
      </w:r>
      <w:r w:rsidR="002A0BD3" w:rsidRPr="00E138D7">
        <w:rPr>
          <w:rFonts w:ascii="仿宋_GB2312" w:eastAsia="仿宋_GB2312" w:hAnsi="Calibri" w:cs="Times New Roman" w:hint="eastAsia"/>
          <w:sz w:val="32"/>
          <w:szCs w:val="32"/>
        </w:rPr>
        <w:t>延</w:t>
      </w:r>
      <w:r w:rsidR="002A0BD3" w:rsidRPr="00E138D7">
        <w:rPr>
          <w:rFonts w:ascii="仿宋_GB2312" w:eastAsia="仿宋_GB2312" w:hAnsi="Calibri" w:cs="Times New Roman"/>
          <w:sz w:val="32"/>
          <w:szCs w:val="32"/>
        </w:rPr>
        <w:t>线、</w:t>
      </w:r>
      <w:r w:rsidR="002A0BD3" w:rsidRPr="00E138D7">
        <w:rPr>
          <w:rFonts w:ascii="仿宋_GB2312" w:eastAsia="仿宋_GB2312" w:hAnsi="Calibri" w:cs="Times New Roman" w:hint="eastAsia"/>
          <w:sz w:val="32"/>
          <w:szCs w:val="32"/>
        </w:rPr>
        <w:t>11号</w:t>
      </w:r>
      <w:r w:rsidR="002A0BD3" w:rsidRPr="00E138D7">
        <w:rPr>
          <w:rFonts w:ascii="仿宋_GB2312" w:eastAsia="仿宋_GB2312" w:hAnsi="Calibri" w:cs="Times New Roman"/>
          <w:sz w:val="32"/>
          <w:szCs w:val="32"/>
        </w:rPr>
        <w:t>线东段</w:t>
      </w:r>
      <w:r w:rsidR="002A0BD3" w:rsidRPr="00E138D7">
        <w:rPr>
          <w:rFonts w:ascii="仿宋_GB2312" w:eastAsia="仿宋_GB2312" w:hAnsi="Calibri" w:cs="Times New Roman" w:hint="eastAsia"/>
          <w:sz w:val="32"/>
          <w:szCs w:val="32"/>
        </w:rPr>
        <w:t>等</w:t>
      </w:r>
      <w:r w:rsidR="002A0BD3" w:rsidRPr="00E138D7">
        <w:rPr>
          <w:rFonts w:ascii="仿宋_GB2312" w:eastAsia="仿宋_GB2312" w:hAnsi="Calibri" w:cs="Times New Roman"/>
          <w:sz w:val="32"/>
          <w:szCs w:val="32"/>
        </w:rPr>
        <w:t>轨道交通，</w:t>
      </w:r>
      <w:r w:rsidR="002A0BD3" w:rsidRPr="00E138D7">
        <w:rPr>
          <w:rFonts w:ascii="仿宋_GB2312" w:eastAsia="仿宋_GB2312" w:hAnsi="Calibri" w:cs="Times New Roman" w:hint="eastAsia"/>
          <w:sz w:val="32"/>
          <w:szCs w:val="32"/>
        </w:rPr>
        <w:t>T1、T2有轨电车</w:t>
      </w:r>
      <w:r w:rsidR="002A0BD3" w:rsidRPr="00E138D7">
        <w:rPr>
          <w:rFonts w:ascii="仿宋_GB2312" w:eastAsia="仿宋_GB2312" w:hAnsi="Calibri" w:cs="Times New Roman"/>
          <w:sz w:val="32"/>
          <w:szCs w:val="32"/>
        </w:rPr>
        <w:t>线为带动，</w:t>
      </w:r>
      <w:r w:rsidR="002A0BD3" w:rsidRPr="00E138D7">
        <w:rPr>
          <w:rFonts w:ascii="仿宋_GB2312" w:eastAsia="仿宋_GB2312" w:hAnsi="Calibri" w:cs="Times New Roman" w:hint="eastAsia"/>
          <w:sz w:val="32"/>
          <w:szCs w:val="32"/>
        </w:rPr>
        <w:t>重点</w:t>
      </w:r>
      <w:r w:rsidR="002A0BD3" w:rsidRPr="00E138D7">
        <w:rPr>
          <w:rFonts w:ascii="仿宋_GB2312" w:eastAsia="仿宋_GB2312" w:hAnsi="Calibri" w:cs="Times New Roman"/>
          <w:sz w:val="32"/>
          <w:szCs w:val="32"/>
        </w:rPr>
        <w:t>建设</w:t>
      </w:r>
      <w:r w:rsidR="002A0BD3" w:rsidRPr="00E138D7">
        <w:rPr>
          <w:rFonts w:ascii="仿宋_GB2312" w:eastAsia="仿宋_GB2312" w:hAnsi="Calibri" w:cs="Times New Roman"/>
          <w:b/>
          <w:sz w:val="32"/>
          <w:szCs w:val="32"/>
        </w:rPr>
        <w:t>光谷新中心</w:t>
      </w:r>
      <w:r w:rsidR="002A0BD3" w:rsidRPr="00E138D7">
        <w:rPr>
          <w:rFonts w:ascii="仿宋_GB2312" w:eastAsia="仿宋_GB2312" w:hAnsi="Calibri" w:cs="Times New Roman"/>
          <w:sz w:val="32"/>
          <w:szCs w:val="32"/>
        </w:rPr>
        <w:t>，发展行</w:t>
      </w:r>
      <w:r w:rsidR="002A0BD3" w:rsidRPr="00E138D7">
        <w:rPr>
          <w:rFonts w:ascii="仿宋_GB2312" w:eastAsia="仿宋_GB2312" w:hAnsi="Calibri" w:cs="Times New Roman"/>
          <w:sz w:val="32"/>
          <w:szCs w:val="32"/>
        </w:rPr>
        <w:lastRenderedPageBreak/>
        <w:t>政</w:t>
      </w:r>
      <w:r w:rsidR="002A0BD3" w:rsidRPr="00E138D7">
        <w:rPr>
          <w:rFonts w:ascii="仿宋_GB2312" w:eastAsia="仿宋_GB2312" w:hAnsi="Calibri" w:cs="Times New Roman" w:hint="eastAsia"/>
          <w:sz w:val="32"/>
          <w:szCs w:val="32"/>
        </w:rPr>
        <w:t>商务</w:t>
      </w:r>
      <w:r w:rsidR="002A0BD3" w:rsidRPr="00E138D7">
        <w:rPr>
          <w:rFonts w:ascii="仿宋_GB2312" w:eastAsia="仿宋_GB2312" w:hAnsi="Calibri" w:cs="Times New Roman"/>
          <w:sz w:val="32"/>
          <w:szCs w:val="32"/>
        </w:rPr>
        <w:t>、科技会展等综合功能</w:t>
      </w:r>
      <w:r w:rsidR="002A0BD3" w:rsidRPr="00E138D7">
        <w:rPr>
          <w:rFonts w:ascii="仿宋_GB2312" w:eastAsia="仿宋_GB2312" w:hAnsi="Calibri" w:cs="Times New Roman" w:hint="eastAsia"/>
          <w:sz w:val="32"/>
          <w:szCs w:val="32"/>
        </w:rPr>
        <w:t>；</w:t>
      </w:r>
      <w:r w:rsidR="002A0BD3" w:rsidRPr="00E138D7">
        <w:rPr>
          <w:rFonts w:ascii="仿宋_GB2312" w:eastAsia="仿宋_GB2312" w:hAnsi="Calibri" w:cs="Times New Roman"/>
          <w:sz w:val="32"/>
          <w:szCs w:val="32"/>
        </w:rPr>
        <w:t>以</w:t>
      </w:r>
      <w:r w:rsidR="002A0BD3" w:rsidRPr="00E138D7">
        <w:rPr>
          <w:rFonts w:ascii="仿宋_GB2312" w:eastAsia="仿宋_GB2312" w:hAnsi="Calibri" w:cs="Times New Roman" w:hint="eastAsia"/>
          <w:b/>
          <w:sz w:val="32"/>
          <w:szCs w:val="32"/>
        </w:rPr>
        <w:t>未来城、生物城、智能制造产业园</w:t>
      </w:r>
      <w:r w:rsidR="002A0BD3" w:rsidRPr="00E138D7">
        <w:rPr>
          <w:rFonts w:ascii="仿宋_GB2312" w:eastAsia="仿宋_GB2312" w:hAnsi="Calibri" w:cs="Times New Roman" w:hint="eastAsia"/>
          <w:sz w:val="32"/>
          <w:szCs w:val="32"/>
        </w:rPr>
        <w:t>，进一步集聚创新要素和产业链，分别打造</w:t>
      </w:r>
      <w:r w:rsidR="004F739A" w:rsidRPr="00E138D7">
        <w:rPr>
          <w:rFonts w:ascii="仿宋_GB2312" w:eastAsia="仿宋_GB2312" w:hAnsi="Calibri" w:cs="Times New Roman" w:hint="eastAsia"/>
          <w:sz w:val="32"/>
          <w:szCs w:val="32"/>
        </w:rPr>
        <w:t>光电子</w:t>
      </w:r>
      <w:r w:rsidR="00604DB7" w:rsidRPr="00E138D7">
        <w:rPr>
          <w:rFonts w:ascii="仿宋_GB2312" w:eastAsia="仿宋_GB2312" w:hAnsi="Calibri" w:cs="Times New Roman" w:hint="eastAsia"/>
          <w:sz w:val="32"/>
          <w:szCs w:val="32"/>
        </w:rPr>
        <w:t>和信息技术产业、生物医药产业、集成电路产业、航空物流和保税物流聚集区</w:t>
      </w:r>
      <w:r w:rsidR="002A0BD3" w:rsidRPr="00E138D7">
        <w:rPr>
          <w:rFonts w:ascii="仿宋_GB2312" w:eastAsia="仿宋_GB2312" w:hAnsi="Calibri" w:cs="Times New Roman" w:hint="eastAsia"/>
          <w:sz w:val="32"/>
          <w:szCs w:val="32"/>
        </w:rPr>
        <w:t>，进一步提升高端制造产业功能，促进</w:t>
      </w:r>
      <w:r w:rsidR="002A0BD3" w:rsidRPr="00E138D7">
        <w:rPr>
          <w:rFonts w:ascii="仿宋_GB2312" w:eastAsia="仿宋_GB2312" w:hAnsi="Calibri" w:cs="Times New Roman"/>
          <w:sz w:val="32"/>
          <w:szCs w:val="32"/>
        </w:rPr>
        <w:t>产城</w:t>
      </w:r>
      <w:r w:rsidR="002A0BD3" w:rsidRPr="00E138D7">
        <w:rPr>
          <w:rFonts w:ascii="仿宋_GB2312" w:eastAsia="仿宋_GB2312" w:hAnsi="Calibri" w:cs="Times New Roman" w:hint="eastAsia"/>
          <w:sz w:val="32"/>
          <w:szCs w:val="32"/>
        </w:rPr>
        <w:t>深度</w:t>
      </w:r>
      <w:r w:rsidR="002A0BD3" w:rsidRPr="00E138D7">
        <w:rPr>
          <w:rFonts w:ascii="仿宋_GB2312" w:eastAsia="仿宋_GB2312" w:hAnsi="Calibri" w:cs="Times New Roman"/>
          <w:sz w:val="32"/>
          <w:szCs w:val="32"/>
        </w:rPr>
        <w:t>融合</w:t>
      </w:r>
      <w:r w:rsidR="002A0BD3" w:rsidRPr="00E138D7">
        <w:rPr>
          <w:rFonts w:ascii="仿宋_GB2312" w:eastAsia="仿宋_GB2312" w:hAnsi="Calibri" w:cs="Times New Roman" w:hint="eastAsia"/>
          <w:sz w:val="32"/>
          <w:szCs w:val="32"/>
        </w:rPr>
        <w:t>发展</w:t>
      </w:r>
      <w:r w:rsidR="002A0BD3" w:rsidRPr="00E138D7">
        <w:rPr>
          <w:rFonts w:ascii="仿宋_GB2312" w:eastAsia="仿宋_GB2312" w:hAnsi="Calibri" w:cs="Times New Roman"/>
          <w:sz w:val="32"/>
          <w:szCs w:val="32"/>
        </w:rPr>
        <w:t>。</w:t>
      </w:r>
    </w:p>
    <w:p w:rsidR="00230959" w:rsidRPr="00E138D7" w:rsidRDefault="00230959" w:rsidP="00130F83">
      <w:pPr>
        <w:spacing w:line="360" w:lineRule="auto"/>
        <w:ind w:firstLineChars="200" w:firstLine="640"/>
        <w:rPr>
          <w:rFonts w:ascii="仿宋_GB2312" w:eastAsia="仿宋_GB2312" w:hAnsi="Calibri" w:cs="Times New Roman"/>
          <w:sz w:val="32"/>
          <w:szCs w:val="32"/>
        </w:rPr>
      </w:pPr>
      <w:r w:rsidRPr="00E138D7">
        <w:rPr>
          <w:rFonts w:ascii="仿宋_GB2312" w:eastAsia="仿宋_GB2312" w:hAnsi="Calibri" w:cs="Times New Roman" w:hint="eastAsia"/>
          <w:sz w:val="32"/>
          <w:szCs w:val="32"/>
        </w:rPr>
        <w:t>【西南</w:t>
      </w:r>
      <w:r w:rsidRPr="00E138D7">
        <w:rPr>
          <w:rFonts w:ascii="仿宋_GB2312" w:eastAsia="仿宋_GB2312" w:hAnsi="Calibri" w:cs="Times New Roman"/>
          <w:sz w:val="32"/>
          <w:szCs w:val="32"/>
        </w:rPr>
        <w:t>新城组群】</w:t>
      </w:r>
      <w:r w:rsidR="002A0BD3" w:rsidRPr="00E138D7">
        <w:rPr>
          <w:rFonts w:ascii="仿宋_GB2312" w:eastAsia="仿宋_GB2312" w:hAnsi="Calibri" w:cs="Times New Roman" w:hint="eastAsia"/>
          <w:sz w:val="32"/>
          <w:szCs w:val="32"/>
        </w:rPr>
        <w:t>沿沌口-常福轴线和军山-纱帽轴线，形成“一快一主一轨”两大复合交通走廊，</w:t>
      </w:r>
      <w:r w:rsidR="002A0BD3" w:rsidRPr="00E138D7">
        <w:rPr>
          <w:rFonts w:ascii="仿宋_GB2312" w:eastAsia="仿宋_GB2312" w:hAnsi="Calibri" w:cs="Times New Roman"/>
          <w:sz w:val="32"/>
          <w:szCs w:val="32"/>
        </w:rPr>
        <w:t>重点建设</w:t>
      </w:r>
      <w:r w:rsidR="002A0BD3" w:rsidRPr="00E138D7">
        <w:rPr>
          <w:rFonts w:ascii="仿宋_GB2312" w:eastAsia="仿宋_GB2312" w:hAnsi="Calibri" w:cs="Times New Roman"/>
          <w:b/>
          <w:sz w:val="32"/>
          <w:szCs w:val="32"/>
        </w:rPr>
        <w:t>沌口中心</w:t>
      </w:r>
      <w:r w:rsidR="002A0BD3" w:rsidRPr="00E138D7">
        <w:rPr>
          <w:rFonts w:ascii="仿宋_GB2312" w:eastAsia="仿宋_GB2312" w:hAnsi="Calibri" w:cs="Times New Roman"/>
          <w:sz w:val="32"/>
          <w:szCs w:val="32"/>
        </w:rPr>
        <w:t>，推进</w:t>
      </w:r>
      <w:r w:rsidR="002A0BD3" w:rsidRPr="00E138D7">
        <w:rPr>
          <w:rFonts w:ascii="仿宋_GB2312" w:eastAsia="仿宋_GB2312" w:hAnsi="Calibri" w:cs="Times New Roman" w:hint="eastAsia"/>
          <w:sz w:val="32"/>
          <w:szCs w:val="32"/>
        </w:rPr>
        <w:t>医疗</w:t>
      </w:r>
      <w:r w:rsidR="002A0BD3" w:rsidRPr="00E138D7">
        <w:rPr>
          <w:rFonts w:ascii="仿宋_GB2312" w:eastAsia="仿宋_GB2312" w:hAnsi="Calibri" w:cs="Times New Roman"/>
          <w:sz w:val="32"/>
          <w:szCs w:val="32"/>
        </w:rPr>
        <w:t>卫生</w:t>
      </w:r>
      <w:r w:rsidR="002A0BD3" w:rsidRPr="00E138D7">
        <w:rPr>
          <w:rFonts w:ascii="仿宋_GB2312" w:eastAsia="仿宋_GB2312" w:hAnsi="Calibri" w:cs="Times New Roman" w:hint="eastAsia"/>
          <w:sz w:val="32"/>
          <w:szCs w:val="32"/>
        </w:rPr>
        <w:t>设施</w:t>
      </w:r>
      <w:r w:rsidR="002A0BD3" w:rsidRPr="00E138D7">
        <w:rPr>
          <w:rFonts w:ascii="仿宋_GB2312" w:eastAsia="仿宋_GB2312" w:hAnsi="Calibri" w:cs="Times New Roman"/>
          <w:sz w:val="32"/>
          <w:szCs w:val="32"/>
        </w:rPr>
        <w:t>、文化创意产业发展</w:t>
      </w:r>
      <w:r w:rsidR="002A0BD3" w:rsidRPr="00E138D7">
        <w:rPr>
          <w:rFonts w:ascii="仿宋_GB2312" w:eastAsia="仿宋_GB2312" w:hAnsi="Calibri" w:cs="Times New Roman" w:hint="eastAsia"/>
          <w:sz w:val="32"/>
          <w:szCs w:val="32"/>
        </w:rPr>
        <w:t>；</w:t>
      </w:r>
      <w:r w:rsidR="002A0BD3" w:rsidRPr="00E138D7">
        <w:rPr>
          <w:rFonts w:ascii="仿宋_GB2312" w:eastAsia="仿宋_GB2312" w:hAnsi="Calibri" w:cs="Times New Roman" w:hint="eastAsia"/>
          <w:b/>
          <w:sz w:val="32"/>
          <w:szCs w:val="32"/>
        </w:rPr>
        <w:t>军山智慧生态城</w:t>
      </w:r>
      <w:r w:rsidR="006656B3" w:rsidRPr="00E138D7">
        <w:rPr>
          <w:rFonts w:ascii="仿宋_GB2312" w:eastAsia="仿宋_GB2312" w:hAnsi="Calibri" w:cs="Times New Roman" w:hint="eastAsia"/>
          <w:b/>
          <w:sz w:val="32"/>
          <w:szCs w:val="32"/>
        </w:rPr>
        <w:t>、</w:t>
      </w:r>
      <w:r w:rsidR="006656B3" w:rsidRPr="00E138D7">
        <w:rPr>
          <w:rFonts w:ascii="仿宋_GB2312" w:eastAsia="仿宋_GB2312" w:hAnsi="Calibri" w:cs="Times New Roman"/>
          <w:b/>
          <w:sz w:val="32"/>
          <w:szCs w:val="32"/>
        </w:rPr>
        <w:t>黄金口</w:t>
      </w:r>
      <w:r w:rsidR="006656B3" w:rsidRPr="00E138D7">
        <w:rPr>
          <w:rFonts w:ascii="仿宋_GB2312" w:eastAsia="仿宋_GB2312" w:hAnsi="Calibri" w:cs="Times New Roman" w:hint="eastAsia"/>
          <w:b/>
          <w:sz w:val="32"/>
          <w:szCs w:val="32"/>
        </w:rPr>
        <w:t>工业</w:t>
      </w:r>
      <w:r w:rsidR="006656B3" w:rsidRPr="00E138D7">
        <w:rPr>
          <w:rFonts w:ascii="仿宋_GB2312" w:eastAsia="仿宋_GB2312" w:hAnsi="Calibri" w:cs="Times New Roman"/>
          <w:b/>
          <w:sz w:val="32"/>
          <w:szCs w:val="32"/>
        </w:rPr>
        <w:t>倍增示范园</w:t>
      </w:r>
      <w:r w:rsidR="002A0BD3" w:rsidRPr="00E138D7">
        <w:rPr>
          <w:rFonts w:ascii="仿宋_GB2312" w:eastAsia="仿宋_GB2312" w:hAnsi="Calibri" w:cs="Times New Roman" w:hint="eastAsia"/>
          <w:b/>
          <w:sz w:val="32"/>
          <w:szCs w:val="32"/>
        </w:rPr>
        <w:t>、常福工业倍增示范园、纱帽通用航空及卫星产业园</w:t>
      </w:r>
      <w:r w:rsidR="002A0BD3" w:rsidRPr="00E138D7">
        <w:rPr>
          <w:rFonts w:ascii="仿宋_GB2312" w:eastAsia="仿宋_GB2312" w:hAnsi="Calibri" w:cs="Times New Roman" w:hint="eastAsia"/>
          <w:sz w:val="32"/>
          <w:szCs w:val="32"/>
        </w:rPr>
        <w:t>，进一步发展</w:t>
      </w:r>
      <w:r w:rsidR="004F739A" w:rsidRPr="00E138D7">
        <w:rPr>
          <w:rFonts w:ascii="仿宋_GB2312" w:eastAsia="仿宋_GB2312" w:hAnsi="Calibri" w:cs="Times New Roman" w:hint="eastAsia"/>
          <w:sz w:val="32"/>
          <w:szCs w:val="32"/>
        </w:rPr>
        <w:t>汽车及零部件、通用航空、物联网、新材料</w:t>
      </w:r>
      <w:r w:rsidR="002A0BD3" w:rsidRPr="00E138D7">
        <w:rPr>
          <w:rFonts w:ascii="仿宋_GB2312" w:eastAsia="仿宋_GB2312" w:hAnsi="Calibri" w:cs="Times New Roman" w:hint="eastAsia"/>
          <w:sz w:val="32"/>
          <w:szCs w:val="32"/>
        </w:rPr>
        <w:t>等产业，</w:t>
      </w:r>
      <w:r w:rsidR="00C3307B" w:rsidRPr="00E138D7">
        <w:rPr>
          <w:rFonts w:ascii="仿宋_GB2312" w:eastAsia="仿宋_GB2312" w:hAnsi="Calibri" w:cs="Times New Roman" w:hint="eastAsia"/>
          <w:sz w:val="32"/>
          <w:szCs w:val="32"/>
        </w:rPr>
        <w:t>推动产业链群化、高端化及物流供应链发展。</w:t>
      </w:r>
    </w:p>
    <w:p w:rsidR="00230959" w:rsidRPr="00E138D7" w:rsidRDefault="00230959" w:rsidP="00130F83">
      <w:pPr>
        <w:spacing w:line="360" w:lineRule="auto"/>
        <w:ind w:firstLineChars="200" w:firstLine="640"/>
        <w:rPr>
          <w:rFonts w:ascii="仿宋_GB2312" w:eastAsia="仿宋_GB2312" w:hAnsi="Calibri" w:cs="Times New Roman"/>
          <w:sz w:val="32"/>
          <w:szCs w:val="32"/>
        </w:rPr>
      </w:pPr>
      <w:r w:rsidRPr="00E138D7">
        <w:rPr>
          <w:rFonts w:ascii="仿宋_GB2312" w:eastAsia="仿宋_GB2312" w:hAnsi="Calibri" w:cs="Times New Roman" w:hint="eastAsia"/>
          <w:sz w:val="32"/>
          <w:szCs w:val="32"/>
        </w:rPr>
        <w:t>【西部</w:t>
      </w:r>
      <w:r w:rsidRPr="00E138D7">
        <w:rPr>
          <w:rFonts w:ascii="仿宋_GB2312" w:eastAsia="仿宋_GB2312" w:hAnsi="Calibri" w:cs="Times New Roman"/>
          <w:sz w:val="32"/>
          <w:szCs w:val="32"/>
        </w:rPr>
        <w:t>新城组群】</w:t>
      </w:r>
      <w:r w:rsidR="00343AAE" w:rsidRPr="00E138D7">
        <w:rPr>
          <w:rFonts w:ascii="仿宋_GB2312" w:eastAsia="仿宋_GB2312" w:hAnsi="Calibri" w:cs="Times New Roman" w:hint="eastAsia"/>
          <w:sz w:val="32"/>
          <w:szCs w:val="32"/>
        </w:rPr>
        <w:t>以107沿线</w:t>
      </w:r>
      <w:r w:rsidR="00343AAE" w:rsidRPr="00E138D7">
        <w:rPr>
          <w:rFonts w:ascii="仿宋_GB2312" w:eastAsia="仿宋_GB2312" w:hAnsi="Calibri" w:cs="Times New Roman"/>
          <w:sz w:val="32"/>
          <w:szCs w:val="32"/>
        </w:rPr>
        <w:t>、</w:t>
      </w:r>
      <w:r w:rsidR="00343AAE" w:rsidRPr="00E138D7">
        <w:rPr>
          <w:rFonts w:ascii="仿宋_GB2312" w:eastAsia="仿宋_GB2312" w:hAnsi="Calibri" w:cs="Times New Roman" w:hint="eastAsia"/>
          <w:sz w:val="32"/>
          <w:szCs w:val="32"/>
        </w:rPr>
        <w:t>汉阳</w:t>
      </w:r>
      <w:r w:rsidR="00343AAE" w:rsidRPr="00E138D7">
        <w:rPr>
          <w:rFonts w:ascii="仿宋_GB2312" w:eastAsia="仿宋_GB2312" w:hAnsi="Calibri" w:cs="Times New Roman"/>
          <w:sz w:val="32"/>
          <w:szCs w:val="32"/>
        </w:rPr>
        <w:t>大道西延线</w:t>
      </w:r>
      <w:r w:rsidR="0050650D" w:rsidRPr="00E138D7">
        <w:rPr>
          <w:rFonts w:ascii="仿宋_GB2312" w:eastAsia="仿宋_GB2312" w:hAnsi="Calibri" w:cs="Times New Roman" w:hint="eastAsia"/>
          <w:sz w:val="32"/>
          <w:szCs w:val="32"/>
        </w:rPr>
        <w:t>、</w:t>
      </w:r>
      <w:r w:rsidR="0050650D" w:rsidRPr="00E138D7">
        <w:rPr>
          <w:rFonts w:ascii="仿宋_GB2312" w:eastAsia="仿宋_GB2312" w:hAnsi="Calibri" w:cs="Times New Roman"/>
          <w:sz w:val="32"/>
          <w:szCs w:val="32"/>
        </w:rPr>
        <w:t>轨道</w:t>
      </w:r>
      <w:r w:rsidR="0050650D" w:rsidRPr="00E138D7">
        <w:rPr>
          <w:rFonts w:ascii="仿宋_GB2312" w:eastAsia="仿宋_GB2312" w:hAnsi="Calibri" w:cs="Times New Roman" w:hint="eastAsia"/>
          <w:sz w:val="32"/>
          <w:szCs w:val="32"/>
        </w:rPr>
        <w:t>6号</w:t>
      </w:r>
      <w:r w:rsidR="0050650D" w:rsidRPr="00E138D7">
        <w:rPr>
          <w:rFonts w:ascii="仿宋_GB2312" w:eastAsia="仿宋_GB2312" w:hAnsi="Calibri" w:cs="Times New Roman"/>
          <w:sz w:val="32"/>
          <w:szCs w:val="32"/>
        </w:rPr>
        <w:t>线延长线</w:t>
      </w:r>
      <w:r w:rsidR="0050650D" w:rsidRPr="00E138D7">
        <w:rPr>
          <w:rFonts w:ascii="仿宋_GB2312" w:eastAsia="仿宋_GB2312" w:hAnsi="Calibri" w:cs="Times New Roman" w:hint="eastAsia"/>
          <w:sz w:val="32"/>
          <w:szCs w:val="32"/>
        </w:rPr>
        <w:t>等</w:t>
      </w:r>
      <w:r w:rsidR="00343AAE" w:rsidRPr="00E138D7">
        <w:rPr>
          <w:rFonts w:ascii="仿宋_GB2312" w:eastAsia="仿宋_GB2312" w:hAnsi="Calibri" w:cs="Times New Roman"/>
          <w:sz w:val="32"/>
          <w:szCs w:val="32"/>
        </w:rPr>
        <w:t>为主要轴向</w:t>
      </w:r>
      <w:r w:rsidR="00343AAE" w:rsidRPr="00E138D7">
        <w:rPr>
          <w:rFonts w:ascii="仿宋_GB2312" w:eastAsia="仿宋_GB2312" w:hAnsi="Calibri" w:cs="Times New Roman" w:hint="eastAsia"/>
          <w:sz w:val="32"/>
          <w:szCs w:val="32"/>
        </w:rPr>
        <w:t>，</w:t>
      </w:r>
      <w:r w:rsidR="00343AAE" w:rsidRPr="00E138D7">
        <w:rPr>
          <w:rFonts w:ascii="仿宋_GB2312" w:eastAsia="仿宋_GB2312" w:hAnsi="Calibri" w:cs="Times New Roman"/>
          <w:sz w:val="32"/>
          <w:szCs w:val="32"/>
        </w:rPr>
        <w:t>结合新汉阳站，重点建设</w:t>
      </w:r>
      <w:r w:rsidR="00343AAE" w:rsidRPr="00E138D7">
        <w:rPr>
          <w:rFonts w:ascii="仿宋_GB2312" w:eastAsia="仿宋_GB2312" w:hAnsi="Calibri" w:cs="Times New Roman"/>
          <w:b/>
          <w:sz w:val="32"/>
          <w:szCs w:val="32"/>
        </w:rPr>
        <w:t>中法生态城</w:t>
      </w:r>
      <w:r w:rsidR="00343AAE" w:rsidRPr="00E138D7">
        <w:rPr>
          <w:rFonts w:ascii="仿宋_GB2312" w:eastAsia="仿宋_GB2312" w:hAnsi="Calibri" w:cs="Times New Roman" w:hint="eastAsia"/>
          <w:b/>
          <w:sz w:val="32"/>
          <w:szCs w:val="32"/>
        </w:rPr>
        <w:t>、</w:t>
      </w:r>
      <w:r w:rsidR="00BA13B6" w:rsidRPr="00E138D7">
        <w:rPr>
          <w:rFonts w:ascii="仿宋_GB2312" w:eastAsia="仿宋_GB2312" w:hAnsi="Calibri" w:cs="Times New Roman" w:hint="eastAsia"/>
          <w:b/>
          <w:bCs/>
          <w:sz w:val="32"/>
          <w:szCs w:val="32"/>
        </w:rPr>
        <w:t>武汉临空港</w:t>
      </w:r>
      <w:r w:rsidR="00343AAE" w:rsidRPr="00E138D7">
        <w:rPr>
          <w:rFonts w:ascii="仿宋_GB2312" w:eastAsia="仿宋_GB2312" w:hAnsi="Calibri" w:cs="Times New Roman" w:hint="eastAsia"/>
          <w:b/>
          <w:bCs/>
          <w:sz w:val="32"/>
          <w:szCs w:val="32"/>
        </w:rPr>
        <w:t>新城中心、蔡甸新城中心</w:t>
      </w:r>
      <w:r w:rsidR="00343AAE" w:rsidRPr="00E138D7">
        <w:rPr>
          <w:rFonts w:ascii="仿宋_GB2312" w:eastAsia="仿宋_GB2312" w:hAnsi="Calibri" w:cs="Times New Roman" w:hint="eastAsia"/>
          <w:sz w:val="32"/>
          <w:szCs w:val="32"/>
        </w:rPr>
        <w:t>，积极推动科技研发、</w:t>
      </w:r>
      <w:r w:rsidR="004F739A" w:rsidRPr="00E138D7">
        <w:rPr>
          <w:rFonts w:ascii="仿宋_GB2312" w:eastAsia="仿宋_GB2312" w:hAnsi="Calibri" w:cs="Times New Roman" w:hint="eastAsia"/>
          <w:sz w:val="32"/>
          <w:szCs w:val="32"/>
        </w:rPr>
        <w:t>高端装备</w:t>
      </w:r>
      <w:r w:rsidR="004F739A" w:rsidRPr="00E138D7">
        <w:rPr>
          <w:rFonts w:ascii="仿宋_GB2312" w:eastAsia="仿宋_GB2312" w:hAnsi="Calibri" w:cs="Times New Roman"/>
          <w:sz w:val="32"/>
          <w:szCs w:val="32"/>
        </w:rPr>
        <w:t>、生物医药、绿色食品</w:t>
      </w:r>
      <w:r w:rsidR="00343AAE" w:rsidRPr="00E138D7">
        <w:rPr>
          <w:rFonts w:ascii="仿宋_GB2312" w:eastAsia="仿宋_GB2312" w:hAnsi="Calibri" w:cs="Times New Roman" w:hint="eastAsia"/>
          <w:sz w:val="32"/>
          <w:szCs w:val="32"/>
        </w:rPr>
        <w:t>、现代物流、总部经济等产业发展，提升新城中心综合服务能力；加快</w:t>
      </w:r>
      <w:r w:rsidR="00343AAE" w:rsidRPr="00E138D7">
        <w:rPr>
          <w:rFonts w:ascii="仿宋_GB2312" w:eastAsia="仿宋_GB2312" w:hAnsi="Calibri" w:cs="Times New Roman"/>
          <w:sz w:val="32"/>
          <w:szCs w:val="32"/>
        </w:rPr>
        <w:t>建设</w:t>
      </w:r>
      <w:r w:rsidR="00343AAE" w:rsidRPr="00E138D7">
        <w:rPr>
          <w:rFonts w:ascii="仿宋_GB2312" w:eastAsia="仿宋_GB2312" w:hAnsi="Calibri" w:cs="Times New Roman" w:hint="eastAsia"/>
          <w:b/>
          <w:sz w:val="32"/>
          <w:szCs w:val="32"/>
        </w:rPr>
        <w:t>成功地铁小镇</w:t>
      </w:r>
      <w:r w:rsidR="00343AAE" w:rsidRPr="00E138D7">
        <w:rPr>
          <w:rFonts w:ascii="仿宋_GB2312" w:eastAsia="仿宋_GB2312" w:hAnsi="Calibri" w:cs="Times New Roman" w:hint="eastAsia"/>
          <w:sz w:val="32"/>
          <w:szCs w:val="32"/>
        </w:rPr>
        <w:t>，积极推进站城同建，促进站点周边生活、服务复合开发；推进</w:t>
      </w:r>
      <w:r w:rsidR="00343AAE" w:rsidRPr="00E138D7">
        <w:rPr>
          <w:rFonts w:ascii="仿宋_GB2312" w:eastAsia="仿宋_GB2312" w:hAnsi="Calibri" w:cs="Times New Roman" w:hint="eastAsia"/>
          <w:b/>
          <w:sz w:val="32"/>
          <w:szCs w:val="32"/>
        </w:rPr>
        <w:t>东西湖工业倍增示范园</w:t>
      </w:r>
      <w:r w:rsidR="00604DB7" w:rsidRPr="00E138D7">
        <w:rPr>
          <w:rFonts w:ascii="仿宋_GB2312" w:eastAsia="仿宋_GB2312" w:hAnsi="Calibri" w:cs="Times New Roman" w:hint="eastAsia"/>
          <w:b/>
          <w:sz w:val="32"/>
          <w:szCs w:val="32"/>
        </w:rPr>
        <w:t>、综合物流园区</w:t>
      </w:r>
      <w:r w:rsidR="00343AAE" w:rsidRPr="00E138D7">
        <w:rPr>
          <w:rFonts w:ascii="仿宋_GB2312" w:eastAsia="仿宋_GB2312" w:hAnsi="Calibri" w:cs="Times New Roman" w:hint="eastAsia"/>
          <w:sz w:val="32"/>
          <w:szCs w:val="32"/>
        </w:rPr>
        <w:t>建设，</w:t>
      </w:r>
      <w:r w:rsidR="0050650D" w:rsidRPr="00E138D7">
        <w:rPr>
          <w:rFonts w:ascii="仿宋_GB2312" w:eastAsia="仿宋_GB2312" w:hAnsi="Calibri" w:cs="Times New Roman" w:hint="eastAsia"/>
          <w:sz w:val="32"/>
          <w:szCs w:val="32"/>
        </w:rPr>
        <w:t>增强</w:t>
      </w:r>
      <w:r w:rsidR="00343AAE" w:rsidRPr="00E138D7">
        <w:rPr>
          <w:rFonts w:ascii="仿宋_GB2312" w:eastAsia="仿宋_GB2312" w:hAnsi="Calibri" w:cs="Times New Roman" w:hint="eastAsia"/>
          <w:sz w:val="32"/>
          <w:szCs w:val="32"/>
        </w:rPr>
        <w:t>先进制造业</w:t>
      </w:r>
      <w:r w:rsidR="0050650D" w:rsidRPr="00E138D7">
        <w:rPr>
          <w:rFonts w:ascii="仿宋_GB2312" w:eastAsia="仿宋_GB2312" w:hAnsi="Calibri" w:cs="Times New Roman" w:hint="eastAsia"/>
          <w:sz w:val="32"/>
          <w:szCs w:val="32"/>
        </w:rPr>
        <w:t>发展实力</w:t>
      </w:r>
      <w:r w:rsidR="00343AAE" w:rsidRPr="00E138D7">
        <w:rPr>
          <w:rFonts w:ascii="仿宋_GB2312" w:eastAsia="仿宋_GB2312" w:hAnsi="Calibri" w:cs="Times New Roman" w:hint="eastAsia"/>
          <w:sz w:val="32"/>
          <w:szCs w:val="32"/>
        </w:rPr>
        <w:t>。</w:t>
      </w:r>
    </w:p>
    <w:p w:rsidR="00230959" w:rsidRPr="00E138D7" w:rsidRDefault="00230959" w:rsidP="00130F83">
      <w:pPr>
        <w:spacing w:line="360" w:lineRule="auto"/>
        <w:ind w:firstLineChars="200" w:firstLine="640"/>
        <w:rPr>
          <w:rFonts w:ascii="仿宋_GB2312" w:eastAsia="仿宋_GB2312" w:hAnsi="Calibri" w:cs="Times New Roman"/>
          <w:sz w:val="32"/>
          <w:szCs w:val="32"/>
        </w:rPr>
      </w:pPr>
      <w:r w:rsidRPr="00E138D7">
        <w:rPr>
          <w:rFonts w:ascii="仿宋_GB2312" w:eastAsia="仿宋_GB2312" w:hAnsi="Calibri" w:cs="Times New Roman" w:hint="eastAsia"/>
          <w:sz w:val="32"/>
          <w:szCs w:val="32"/>
        </w:rPr>
        <w:t>二是“</w:t>
      </w:r>
      <w:r w:rsidRPr="00E138D7">
        <w:rPr>
          <w:rFonts w:ascii="仿宋_GB2312" w:eastAsia="仿宋_GB2312" w:hAnsi="Calibri" w:cs="Times New Roman"/>
          <w:sz w:val="32"/>
          <w:szCs w:val="32"/>
        </w:rPr>
        <w:t>产城互动型</w:t>
      </w:r>
      <w:r w:rsidRPr="00E138D7">
        <w:rPr>
          <w:rFonts w:ascii="仿宋_GB2312" w:eastAsia="仿宋_GB2312" w:hAnsi="Calibri" w:cs="Times New Roman" w:hint="eastAsia"/>
          <w:sz w:val="32"/>
          <w:szCs w:val="32"/>
        </w:rPr>
        <w:t>”，</w:t>
      </w:r>
      <w:r w:rsidRPr="00E138D7">
        <w:rPr>
          <w:rFonts w:ascii="仿宋_GB2312" w:eastAsia="仿宋_GB2312" w:hAnsi="Calibri" w:cs="Times New Roman"/>
          <w:sz w:val="32"/>
          <w:szCs w:val="32"/>
        </w:rPr>
        <w:t>主要</w:t>
      </w:r>
      <w:r w:rsidRPr="00E138D7">
        <w:rPr>
          <w:rFonts w:ascii="仿宋_GB2312" w:eastAsia="仿宋_GB2312" w:hAnsi="Calibri" w:cs="Times New Roman" w:hint="eastAsia"/>
          <w:sz w:val="32"/>
          <w:szCs w:val="32"/>
        </w:rPr>
        <w:t>是</w:t>
      </w:r>
      <w:r w:rsidRPr="00E138D7">
        <w:rPr>
          <w:rFonts w:ascii="仿宋_GB2312" w:eastAsia="仿宋_GB2312" w:hAnsi="Calibri" w:cs="Times New Roman"/>
          <w:sz w:val="32"/>
          <w:szCs w:val="32"/>
        </w:rPr>
        <w:t>现状产业</w:t>
      </w:r>
      <w:r w:rsidRPr="00E138D7">
        <w:rPr>
          <w:rFonts w:ascii="仿宋_GB2312" w:eastAsia="仿宋_GB2312" w:hAnsi="Calibri" w:cs="Times New Roman" w:hint="eastAsia"/>
          <w:sz w:val="32"/>
          <w:szCs w:val="32"/>
        </w:rPr>
        <w:t>功能</w:t>
      </w:r>
      <w:r w:rsidRPr="00E138D7">
        <w:rPr>
          <w:rFonts w:ascii="仿宋_GB2312" w:eastAsia="仿宋_GB2312" w:hAnsi="Calibri" w:cs="Times New Roman"/>
          <w:sz w:val="32"/>
          <w:szCs w:val="32"/>
        </w:rPr>
        <w:t>相对薄弱、新城</w:t>
      </w:r>
      <w:r w:rsidRPr="00E138D7">
        <w:rPr>
          <w:rFonts w:ascii="仿宋_GB2312" w:eastAsia="仿宋_GB2312" w:hAnsi="Calibri" w:cs="Times New Roman" w:hint="eastAsia"/>
          <w:sz w:val="32"/>
          <w:szCs w:val="32"/>
        </w:rPr>
        <w:t>功能</w:t>
      </w:r>
      <w:r w:rsidRPr="00E138D7">
        <w:rPr>
          <w:rFonts w:ascii="仿宋_GB2312" w:eastAsia="仿宋_GB2312" w:hAnsi="Calibri" w:cs="Times New Roman"/>
          <w:sz w:val="32"/>
          <w:szCs w:val="32"/>
        </w:rPr>
        <w:t>尚不完善的</w:t>
      </w:r>
      <w:r w:rsidRPr="00E138D7">
        <w:rPr>
          <w:rFonts w:ascii="仿宋_GB2312" w:eastAsia="仿宋_GB2312" w:hAnsi="Calibri" w:cs="Times New Roman" w:hint="eastAsia"/>
          <w:sz w:val="32"/>
          <w:szCs w:val="32"/>
        </w:rPr>
        <w:t>新城</w:t>
      </w:r>
      <w:r w:rsidRPr="00E138D7">
        <w:rPr>
          <w:rFonts w:ascii="仿宋_GB2312" w:eastAsia="仿宋_GB2312" w:hAnsi="Calibri" w:cs="Times New Roman"/>
          <w:sz w:val="32"/>
          <w:szCs w:val="32"/>
        </w:rPr>
        <w:t>组群，包括东</w:t>
      </w:r>
      <w:r w:rsidRPr="00E138D7">
        <w:rPr>
          <w:rFonts w:ascii="仿宋_GB2312" w:eastAsia="仿宋_GB2312" w:hAnsi="Calibri" w:cs="Times New Roman" w:hint="eastAsia"/>
          <w:sz w:val="32"/>
          <w:szCs w:val="32"/>
        </w:rPr>
        <w:t>部</w:t>
      </w:r>
      <w:r w:rsidRPr="00E138D7">
        <w:rPr>
          <w:rFonts w:ascii="仿宋_GB2312" w:eastAsia="仿宋_GB2312" w:hAnsi="Calibri" w:cs="Times New Roman"/>
          <w:sz w:val="32"/>
          <w:szCs w:val="32"/>
        </w:rPr>
        <w:t>新城组群、</w:t>
      </w:r>
      <w:r w:rsidRPr="00E138D7">
        <w:rPr>
          <w:rFonts w:ascii="仿宋_GB2312" w:eastAsia="仿宋_GB2312" w:hAnsi="Calibri" w:cs="Times New Roman" w:hint="eastAsia"/>
          <w:sz w:val="32"/>
          <w:szCs w:val="32"/>
        </w:rPr>
        <w:t>北部</w:t>
      </w:r>
      <w:r w:rsidRPr="00E138D7">
        <w:rPr>
          <w:rFonts w:ascii="仿宋_GB2312" w:eastAsia="仿宋_GB2312" w:hAnsi="Calibri" w:cs="Times New Roman"/>
          <w:sz w:val="32"/>
          <w:szCs w:val="32"/>
        </w:rPr>
        <w:t>新城组群和</w:t>
      </w:r>
      <w:r w:rsidRPr="00E138D7">
        <w:rPr>
          <w:rFonts w:ascii="仿宋_GB2312" w:eastAsia="仿宋_GB2312" w:hAnsi="Calibri" w:cs="Times New Roman" w:hint="eastAsia"/>
          <w:sz w:val="32"/>
          <w:szCs w:val="32"/>
        </w:rPr>
        <w:t>南部</w:t>
      </w:r>
      <w:r w:rsidRPr="00E138D7">
        <w:rPr>
          <w:rFonts w:ascii="仿宋_GB2312" w:eastAsia="仿宋_GB2312" w:hAnsi="Calibri" w:cs="Times New Roman"/>
          <w:sz w:val="32"/>
          <w:szCs w:val="32"/>
        </w:rPr>
        <w:t>新城组群</w:t>
      </w:r>
      <w:r w:rsidR="00FE0F3E" w:rsidRPr="00E138D7">
        <w:rPr>
          <w:rFonts w:ascii="仿宋_GB2312" w:eastAsia="仿宋_GB2312" w:hAnsi="Calibri" w:cs="Times New Roman" w:hint="eastAsia"/>
          <w:sz w:val="32"/>
          <w:szCs w:val="32"/>
        </w:rPr>
        <w:t>，</w:t>
      </w:r>
      <w:r w:rsidR="00FE0F3E" w:rsidRPr="00E138D7">
        <w:rPr>
          <w:rFonts w:ascii="仿宋_GB2312" w:eastAsia="仿宋_GB2312" w:hAnsi="Calibri" w:cs="Times New Roman"/>
          <w:sz w:val="32"/>
          <w:szCs w:val="32"/>
        </w:rPr>
        <w:t>重点</w:t>
      </w:r>
      <w:r w:rsidR="00FE0F3E" w:rsidRPr="00E138D7">
        <w:rPr>
          <w:rFonts w:ascii="仿宋_GB2312" w:eastAsia="仿宋_GB2312" w:hAnsi="Calibri" w:cs="Times New Roman" w:hint="eastAsia"/>
          <w:sz w:val="32"/>
          <w:szCs w:val="32"/>
        </w:rPr>
        <w:t>强化新城综合</w:t>
      </w:r>
      <w:r w:rsidR="00FE0F3E" w:rsidRPr="00E138D7">
        <w:rPr>
          <w:rFonts w:ascii="仿宋_GB2312" w:eastAsia="仿宋_GB2312" w:hAnsi="Calibri" w:cs="Times New Roman"/>
          <w:sz w:val="32"/>
          <w:szCs w:val="32"/>
        </w:rPr>
        <w:t>服务</w:t>
      </w:r>
      <w:r w:rsidR="005C4772" w:rsidRPr="00E138D7">
        <w:rPr>
          <w:rFonts w:ascii="仿宋_GB2312" w:eastAsia="仿宋_GB2312" w:hAnsi="Calibri" w:cs="Times New Roman" w:hint="eastAsia"/>
          <w:sz w:val="32"/>
          <w:szCs w:val="32"/>
        </w:rPr>
        <w:t>，</w:t>
      </w:r>
      <w:r w:rsidR="005C4772" w:rsidRPr="00E138D7">
        <w:rPr>
          <w:rFonts w:ascii="仿宋_GB2312" w:eastAsia="仿宋_GB2312" w:hAnsi="Calibri" w:cs="Times New Roman"/>
          <w:sz w:val="32"/>
          <w:szCs w:val="32"/>
        </w:rPr>
        <w:t>加快</w:t>
      </w:r>
      <w:r w:rsidR="00FE0F3E" w:rsidRPr="00E138D7">
        <w:rPr>
          <w:rFonts w:ascii="仿宋_GB2312" w:eastAsia="仿宋_GB2312" w:hAnsi="Calibri" w:cs="Times New Roman" w:hint="eastAsia"/>
          <w:sz w:val="32"/>
          <w:szCs w:val="32"/>
        </w:rPr>
        <w:t>园区</w:t>
      </w:r>
      <w:r w:rsidR="00FE0F3E" w:rsidRPr="00E138D7">
        <w:rPr>
          <w:rFonts w:ascii="仿宋_GB2312" w:eastAsia="仿宋_GB2312" w:hAnsi="Calibri" w:cs="Times New Roman"/>
          <w:sz w:val="32"/>
          <w:szCs w:val="32"/>
        </w:rPr>
        <w:t>项目建设，</w:t>
      </w:r>
      <w:r w:rsidR="00FE0F3E" w:rsidRPr="00E138D7">
        <w:rPr>
          <w:rFonts w:ascii="仿宋_GB2312" w:eastAsia="仿宋_GB2312" w:hAnsi="Calibri" w:cs="Times New Roman" w:hint="eastAsia"/>
          <w:sz w:val="32"/>
          <w:szCs w:val="32"/>
        </w:rPr>
        <w:t>促进</w:t>
      </w:r>
      <w:r w:rsidR="00FE0F3E" w:rsidRPr="00E138D7">
        <w:rPr>
          <w:rFonts w:ascii="仿宋_GB2312" w:eastAsia="仿宋_GB2312" w:hAnsi="Calibri" w:cs="Times New Roman"/>
          <w:sz w:val="32"/>
          <w:szCs w:val="32"/>
        </w:rPr>
        <w:t>产城互动。</w:t>
      </w:r>
    </w:p>
    <w:p w:rsidR="00230959" w:rsidRPr="00E138D7" w:rsidRDefault="00230959" w:rsidP="00130F83">
      <w:pPr>
        <w:spacing w:line="360" w:lineRule="auto"/>
        <w:ind w:firstLineChars="200" w:firstLine="640"/>
        <w:rPr>
          <w:rFonts w:ascii="仿宋_GB2312" w:eastAsia="仿宋_GB2312" w:hAnsi="Calibri" w:cs="Times New Roman"/>
          <w:b/>
          <w:bCs/>
          <w:sz w:val="32"/>
          <w:szCs w:val="32"/>
        </w:rPr>
      </w:pPr>
      <w:r w:rsidRPr="00E138D7">
        <w:rPr>
          <w:rFonts w:ascii="仿宋_GB2312" w:eastAsia="仿宋_GB2312" w:hAnsi="Calibri" w:cs="Times New Roman" w:hint="eastAsia"/>
          <w:sz w:val="32"/>
          <w:szCs w:val="32"/>
        </w:rPr>
        <w:t>【东部</w:t>
      </w:r>
      <w:r w:rsidRPr="00E138D7">
        <w:rPr>
          <w:rFonts w:ascii="仿宋_GB2312" w:eastAsia="仿宋_GB2312" w:hAnsi="Calibri" w:cs="Times New Roman"/>
          <w:sz w:val="32"/>
          <w:szCs w:val="32"/>
        </w:rPr>
        <w:t>新城组群】</w:t>
      </w:r>
      <w:r w:rsidR="00343AAE" w:rsidRPr="00E138D7">
        <w:rPr>
          <w:rFonts w:ascii="仿宋_GB2312" w:eastAsia="仿宋_GB2312" w:hAnsi="Calibri" w:cs="Times New Roman" w:hint="eastAsia"/>
          <w:sz w:val="32"/>
          <w:szCs w:val="32"/>
        </w:rPr>
        <w:t>以</w:t>
      </w:r>
      <w:r w:rsidR="00343AAE" w:rsidRPr="00E138D7">
        <w:rPr>
          <w:rFonts w:ascii="仿宋_GB2312" w:eastAsia="仿宋_GB2312" w:hAnsi="Calibri" w:cs="Times New Roman"/>
          <w:sz w:val="32"/>
          <w:szCs w:val="32"/>
        </w:rPr>
        <w:t>轨道</w:t>
      </w:r>
      <w:r w:rsidR="00343AAE" w:rsidRPr="00E138D7">
        <w:rPr>
          <w:rFonts w:ascii="仿宋_GB2312" w:eastAsia="仿宋_GB2312" w:hAnsi="Calibri" w:cs="Times New Roman" w:hint="eastAsia"/>
          <w:sz w:val="32"/>
          <w:szCs w:val="32"/>
        </w:rPr>
        <w:t>21号</w:t>
      </w:r>
      <w:r w:rsidR="00343AAE" w:rsidRPr="00E138D7">
        <w:rPr>
          <w:rFonts w:ascii="仿宋_GB2312" w:eastAsia="仿宋_GB2312" w:hAnsi="Calibri" w:cs="Times New Roman"/>
          <w:sz w:val="32"/>
          <w:szCs w:val="32"/>
        </w:rPr>
        <w:t>线、</w:t>
      </w:r>
      <w:r w:rsidR="00343AAE" w:rsidRPr="00E138D7">
        <w:rPr>
          <w:rFonts w:ascii="仿宋_GB2312" w:eastAsia="仿宋_GB2312" w:hAnsi="Calibri" w:cs="Times New Roman" w:hint="eastAsia"/>
          <w:sz w:val="32"/>
          <w:szCs w:val="32"/>
        </w:rPr>
        <w:t>10号线</w:t>
      </w:r>
      <w:r w:rsidR="00343AAE" w:rsidRPr="00E138D7">
        <w:rPr>
          <w:rFonts w:ascii="仿宋_GB2312" w:eastAsia="仿宋_GB2312" w:hAnsi="Calibri" w:cs="Times New Roman"/>
          <w:sz w:val="32"/>
          <w:szCs w:val="32"/>
        </w:rPr>
        <w:t>为带动，重点</w:t>
      </w:r>
      <w:r w:rsidR="00343AAE" w:rsidRPr="00E138D7">
        <w:rPr>
          <w:rFonts w:ascii="仿宋_GB2312" w:eastAsia="仿宋_GB2312" w:hAnsi="Calibri" w:cs="Times New Roman" w:hint="eastAsia"/>
          <w:sz w:val="32"/>
          <w:szCs w:val="32"/>
        </w:rPr>
        <w:t>建设</w:t>
      </w:r>
      <w:r w:rsidR="00343AAE" w:rsidRPr="00E138D7">
        <w:rPr>
          <w:rFonts w:ascii="仿宋_GB2312" w:eastAsia="仿宋_GB2312" w:hAnsi="Calibri" w:cs="Times New Roman" w:hint="eastAsia"/>
          <w:b/>
          <w:bCs/>
          <w:sz w:val="32"/>
          <w:szCs w:val="32"/>
        </w:rPr>
        <w:lastRenderedPageBreak/>
        <w:t>阳逻新城中心、</w:t>
      </w:r>
      <w:r w:rsidR="00343AAE" w:rsidRPr="00E138D7">
        <w:rPr>
          <w:rFonts w:ascii="仿宋_GB2312" w:eastAsia="仿宋_GB2312" w:hAnsi="Calibri" w:cs="Times New Roman"/>
          <w:b/>
          <w:bCs/>
          <w:sz w:val="32"/>
          <w:szCs w:val="32"/>
        </w:rPr>
        <w:t>金台地铁小镇</w:t>
      </w:r>
      <w:r w:rsidR="00343AAE" w:rsidRPr="00E138D7">
        <w:rPr>
          <w:rFonts w:ascii="仿宋_GB2312" w:eastAsia="仿宋_GB2312" w:hAnsi="Calibri" w:cs="Times New Roman" w:hint="eastAsia"/>
          <w:sz w:val="32"/>
          <w:szCs w:val="32"/>
        </w:rPr>
        <w:t>，推进综合商业服务中心</w:t>
      </w:r>
      <w:r w:rsidR="002479C5" w:rsidRPr="00E138D7">
        <w:rPr>
          <w:rFonts w:ascii="仿宋_GB2312" w:eastAsia="仿宋_GB2312" w:hAnsi="Calibri" w:cs="Times New Roman" w:hint="eastAsia"/>
          <w:sz w:val="32"/>
          <w:szCs w:val="32"/>
        </w:rPr>
        <w:t>、</w:t>
      </w:r>
      <w:r w:rsidR="002479C5" w:rsidRPr="00E138D7">
        <w:rPr>
          <w:rFonts w:ascii="仿宋_GB2312" w:eastAsia="仿宋_GB2312" w:hAnsi="Calibri" w:cs="Times New Roman"/>
          <w:sz w:val="32"/>
          <w:szCs w:val="32"/>
        </w:rPr>
        <w:t>医疗</w:t>
      </w:r>
      <w:r w:rsidR="002479C5" w:rsidRPr="00E138D7">
        <w:rPr>
          <w:rFonts w:ascii="仿宋_GB2312" w:eastAsia="仿宋_GB2312" w:hAnsi="Calibri" w:cs="Times New Roman" w:hint="eastAsia"/>
          <w:sz w:val="32"/>
          <w:szCs w:val="32"/>
        </w:rPr>
        <w:t>、文体场馆建设，提升</w:t>
      </w:r>
      <w:r w:rsidR="00343AAE" w:rsidRPr="00E138D7">
        <w:rPr>
          <w:rFonts w:ascii="仿宋_GB2312" w:eastAsia="仿宋_GB2312" w:hAnsi="Calibri" w:cs="Times New Roman" w:hint="eastAsia"/>
          <w:sz w:val="32"/>
          <w:szCs w:val="32"/>
        </w:rPr>
        <w:t>综合服务功能；加快</w:t>
      </w:r>
      <w:r w:rsidR="00343AAE" w:rsidRPr="00E138D7">
        <w:rPr>
          <w:rFonts w:ascii="仿宋_GB2312" w:eastAsia="仿宋_GB2312" w:hAnsi="Calibri" w:cs="Times New Roman"/>
          <w:sz w:val="32"/>
          <w:szCs w:val="32"/>
        </w:rPr>
        <w:t>推进</w:t>
      </w:r>
      <w:r w:rsidR="00343AAE" w:rsidRPr="00E138D7">
        <w:rPr>
          <w:rFonts w:ascii="仿宋_GB2312" w:eastAsia="仿宋_GB2312" w:hAnsi="Calibri" w:cs="Times New Roman" w:hint="eastAsia"/>
          <w:b/>
          <w:bCs/>
          <w:sz w:val="32"/>
          <w:szCs w:val="32"/>
        </w:rPr>
        <w:t>北湖精细化工园区</w:t>
      </w:r>
      <w:r w:rsidR="004F739A" w:rsidRPr="00E138D7">
        <w:rPr>
          <w:rFonts w:ascii="仿宋_GB2312" w:eastAsia="仿宋_GB2312" w:hAnsi="Calibri" w:cs="Times New Roman" w:hint="eastAsia"/>
          <w:b/>
          <w:bCs/>
          <w:sz w:val="32"/>
          <w:szCs w:val="32"/>
        </w:rPr>
        <w:t>、</w:t>
      </w:r>
      <w:r w:rsidR="004F739A" w:rsidRPr="00E138D7">
        <w:rPr>
          <w:rFonts w:ascii="仿宋_GB2312" w:eastAsia="仿宋_GB2312" w:hAnsi="Calibri" w:cs="Times New Roman"/>
          <w:b/>
          <w:bCs/>
          <w:sz w:val="32"/>
          <w:szCs w:val="32"/>
        </w:rPr>
        <w:t>武汉国家航天产业基地</w:t>
      </w:r>
      <w:r w:rsidR="004F739A" w:rsidRPr="00E138D7">
        <w:rPr>
          <w:rFonts w:ascii="仿宋_GB2312" w:eastAsia="仿宋_GB2312" w:hAnsi="Calibri" w:cs="Times New Roman" w:hint="eastAsia"/>
          <w:b/>
          <w:bCs/>
          <w:sz w:val="32"/>
          <w:szCs w:val="32"/>
        </w:rPr>
        <w:t>核心区</w:t>
      </w:r>
      <w:r w:rsidR="00343AAE" w:rsidRPr="00E138D7">
        <w:rPr>
          <w:rFonts w:ascii="仿宋_GB2312" w:eastAsia="仿宋_GB2312" w:hAnsi="Calibri" w:cs="Times New Roman" w:hint="eastAsia"/>
          <w:b/>
          <w:bCs/>
          <w:sz w:val="32"/>
          <w:szCs w:val="32"/>
        </w:rPr>
        <w:t>、阳逻工业倍增示范园</w:t>
      </w:r>
      <w:r w:rsidR="00343AAE" w:rsidRPr="00E138D7">
        <w:rPr>
          <w:rFonts w:ascii="仿宋_GB2312" w:eastAsia="仿宋_GB2312" w:hAnsi="Calibri" w:cs="Times New Roman" w:hint="eastAsia"/>
          <w:sz w:val="32"/>
          <w:szCs w:val="32"/>
        </w:rPr>
        <w:t>，进一步发展精细化工、</w:t>
      </w:r>
      <w:r w:rsidR="004F739A" w:rsidRPr="00E138D7">
        <w:rPr>
          <w:rFonts w:ascii="仿宋_GB2312" w:eastAsia="仿宋_GB2312" w:hAnsi="Calibri" w:cs="Times New Roman" w:hint="eastAsia"/>
          <w:sz w:val="32"/>
          <w:szCs w:val="32"/>
        </w:rPr>
        <w:t>高端</w:t>
      </w:r>
      <w:r w:rsidR="00343AAE" w:rsidRPr="00E138D7">
        <w:rPr>
          <w:rFonts w:ascii="仿宋_GB2312" w:eastAsia="仿宋_GB2312" w:hAnsi="Calibri" w:cs="Times New Roman" w:hint="eastAsia"/>
          <w:sz w:val="32"/>
          <w:szCs w:val="32"/>
        </w:rPr>
        <w:t>装备制造</w:t>
      </w:r>
      <w:r w:rsidR="004F739A" w:rsidRPr="00E138D7">
        <w:rPr>
          <w:rFonts w:ascii="仿宋_GB2312" w:eastAsia="仿宋_GB2312" w:hAnsi="Calibri" w:cs="Times New Roman" w:hint="eastAsia"/>
          <w:sz w:val="32"/>
          <w:szCs w:val="32"/>
        </w:rPr>
        <w:t>、</w:t>
      </w:r>
      <w:r w:rsidR="004F739A" w:rsidRPr="00E138D7">
        <w:rPr>
          <w:rFonts w:ascii="仿宋_GB2312" w:eastAsia="仿宋_GB2312" w:hAnsi="Calibri" w:cs="Times New Roman"/>
          <w:sz w:val="32"/>
          <w:szCs w:val="32"/>
        </w:rPr>
        <w:t>商业航天</w:t>
      </w:r>
      <w:r w:rsidR="00343AAE" w:rsidRPr="00E138D7">
        <w:rPr>
          <w:rFonts w:ascii="仿宋_GB2312" w:eastAsia="仿宋_GB2312" w:hAnsi="Calibri" w:cs="Times New Roman" w:hint="eastAsia"/>
          <w:sz w:val="32"/>
          <w:szCs w:val="32"/>
        </w:rPr>
        <w:t>等产业，扩大先进制造业整体规模。</w:t>
      </w:r>
      <w:r w:rsidR="00604DB7" w:rsidRPr="00E138D7">
        <w:rPr>
          <w:rFonts w:ascii="仿宋_GB2312" w:eastAsia="仿宋_GB2312" w:hAnsi="Calibri" w:cs="Times New Roman" w:hint="eastAsia"/>
          <w:sz w:val="32"/>
          <w:szCs w:val="32"/>
        </w:rPr>
        <w:t>加快阳逻综合保税区和集装箱铁水联运项目建设</w:t>
      </w:r>
      <w:r w:rsidR="00343AAE" w:rsidRPr="00E138D7">
        <w:rPr>
          <w:rFonts w:ascii="仿宋_GB2312" w:eastAsia="仿宋_GB2312" w:hAnsi="Calibri" w:cs="Times New Roman"/>
          <w:sz w:val="32"/>
          <w:szCs w:val="32"/>
        </w:rPr>
        <w:t>，</w:t>
      </w:r>
      <w:r w:rsidR="00343AAE" w:rsidRPr="00E138D7">
        <w:rPr>
          <w:rFonts w:ascii="仿宋_GB2312" w:eastAsia="仿宋_GB2312" w:hAnsi="Calibri" w:cs="Times New Roman" w:hint="eastAsia"/>
          <w:sz w:val="32"/>
          <w:szCs w:val="32"/>
        </w:rPr>
        <w:t>提升航运</w:t>
      </w:r>
      <w:r w:rsidR="00343AAE" w:rsidRPr="00E138D7">
        <w:rPr>
          <w:rFonts w:ascii="仿宋_GB2312" w:eastAsia="仿宋_GB2312" w:hAnsi="Calibri" w:cs="Times New Roman"/>
          <w:sz w:val="32"/>
          <w:szCs w:val="32"/>
        </w:rPr>
        <w:t>中心综合功能。</w:t>
      </w:r>
    </w:p>
    <w:p w:rsidR="00230959" w:rsidRPr="00E138D7" w:rsidRDefault="00230959" w:rsidP="00130F83">
      <w:pPr>
        <w:spacing w:line="360" w:lineRule="auto"/>
        <w:ind w:firstLineChars="200" w:firstLine="640"/>
        <w:rPr>
          <w:rFonts w:ascii="仿宋_GB2312" w:eastAsia="仿宋_GB2312" w:hAnsi="Calibri" w:cs="Times New Roman"/>
          <w:sz w:val="32"/>
          <w:szCs w:val="32"/>
        </w:rPr>
      </w:pPr>
      <w:r w:rsidRPr="00E138D7">
        <w:rPr>
          <w:rFonts w:ascii="仿宋_GB2312" w:eastAsia="仿宋_GB2312" w:hAnsi="Calibri" w:cs="Times New Roman" w:hint="eastAsia"/>
          <w:sz w:val="32"/>
          <w:szCs w:val="32"/>
        </w:rPr>
        <w:t>【北部</w:t>
      </w:r>
      <w:r w:rsidRPr="00E138D7">
        <w:rPr>
          <w:rFonts w:ascii="仿宋_GB2312" w:eastAsia="仿宋_GB2312" w:hAnsi="Calibri" w:cs="Times New Roman"/>
          <w:sz w:val="32"/>
          <w:szCs w:val="32"/>
        </w:rPr>
        <w:t>新城组群】</w:t>
      </w:r>
      <w:r w:rsidR="00343AAE" w:rsidRPr="00E138D7">
        <w:rPr>
          <w:rFonts w:ascii="仿宋_GB2312" w:eastAsia="仿宋_GB2312" w:hAnsi="Calibri" w:cs="Times New Roman" w:hint="eastAsia"/>
          <w:sz w:val="32"/>
          <w:szCs w:val="32"/>
        </w:rPr>
        <w:t>以</w:t>
      </w:r>
      <w:r w:rsidR="00343AAE" w:rsidRPr="00E138D7">
        <w:rPr>
          <w:rFonts w:ascii="仿宋_GB2312" w:eastAsia="仿宋_GB2312" w:hAnsi="Calibri" w:cs="Times New Roman"/>
          <w:sz w:val="32"/>
          <w:szCs w:val="32"/>
        </w:rPr>
        <w:t>轨道</w:t>
      </w:r>
      <w:r w:rsidR="00343AAE" w:rsidRPr="00E138D7">
        <w:rPr>
          <w:rFonts w:ascii="仿宋_GB2312" w:eastAsia="仿宋_GB2312" w:hAnsi="Calibri" w:cs="Times New Roman" w:hint="eastAsia"/>
          <w:sz w:val="32"/>
          <w:szCs w:val="32"/>
        </w:rPr>
        <w:t>7号</w:t>
      </w:r>
      <w:r w:rsidR="00343AAE" w:rsidRPr="00E138D7">
        <w:rPr>
          <w:rFonts w:ascii="仿宋_GB2312" w:eastAsia="仿宋_GB2312" w:hAnsi="Calibri" w:cs="Times New Roman"/>
          <w:sz w:val="32"/>
          <w:szCs w:val="32"/>
        </w:rPr>
        <w:t>线</w:t>
      </w:r>
      <w:r w:rsidR="00343AAE" w:rsidRPr="00E138D7">
        <w:rPr>
          <w:rFonts w:ascii="仿宋_GB2312" w:eastAsia="仿宋_GB2312" w:hAnsi="Calibri" w:cs="Times New Roman" w:hint="eastAsia"/>
          <w:sz w:val="32"/>
          <w:szCs w:val="32"/>
        </w:rPr>
        <w:t>等</w:t>
      </w:r>
      <w:r w:rsidR="00343AAE" w:rsidRPr="00E138D7">
        <w:rPr>
          <w:rFonts w:ascii="仿宋_GB2312" w:eastAsia="仿宋_GB2312" w:hAnsi="Calibri" w:cs="Times New Roman"/>
          <w:sz w:val="32"/>
          <w:szCs w:val="32"/>
        </w:rPr>
        <w:t>为带动，</w:t>
      </w:r>
      <w:r w:rsidR="00343AAE" w:rsidRPr="00E138D7">
        <w:rPr>
          <w:rFonts w:ascii="仿宋_GB2312" w:eastAsia="仿宋_GB2312" w:hAnsi="Calibri" w:cs="Times New Roman" w:hint="eastAsia"/>
          <w:sz w:val="32"/>
          <w:szCs w:val="32"/>
        </w:rPr>
        <w:t>建设</w:t>
      </w:r>
      <w:r w:rsidR="00343AAE" w:rsidRPr="00E138D7">
        <w:rPr>
          <w:rFonts w:ascii="仿宋_GB2312" w:eastAsia="仿宋_GB2312" w:hAnsi="Calibri" w:cs="Times New Roman" w:hint="eastAsia"/>
          <w:b/>
          <w:bCs/>
          <w:sz w:val="32"/>
          <w:szCs w:val="32"/>
        </w:rPr>
        <w:t>刘店新城中心、临空服务区</w:t>
      </w:r>
      <w:r w:rsidR="00343AAE" w:rsidRPr="00E138D7">
        <w:rPr>
          <w:rFonts w:ascii="仿宋_GB2312" w:eastAsia="仿宋_GB2312" w:hAnsi="Calibri" w:cs="Times New Roman" w:hint="eastAsia"/>
          <w:sz w:val="32"/>
          <w:szCs w:val="32"/>
        </w:rPr>
        <w:t>，推进商务办公、</w:t>
      </w:r>
      <w:r w:rsidR="00604DB7" w:rsidRPr="00E138D7">
        <w:rPr>
          <w:rFonts w:ascii="仿宋_GB2312" w:eastAsia="仿宋_GB2312" w:hAnsi="Calibri" w:cs="Times New Roman" w:hint="eastAsia"/>
          <w:sz w:val="32"/>
          <w:szCs w:val="32"/>
        </w:rPr>
        <w:t>航空物流</w:t>
      </w:r>
      <w:r w:rsidR="00343AAE" w:rsidRPr="00E138D7">
        <w:rPr>
          <w:rFonts w:ascii="仿宋_GB2312" w:eastAsia="仿宋_GB2312" w:hAnsi="Calibri" w:cs="Times New Roman" w:hint="eastAsia"/>
          <w:sz w:val="32"/>
          <w:szCs w:val="32"/>
        </w:rPr>
        <w:t>、医疗卫生设施建设，提升新城综合服务功能；加快</w:t>
      </w:r>
      <w:r w:rsidR="00343AAE" w:rsidRPr="00E138D7">
        <w:rPr>
          <w:rFonts w:ascii="仿宋_GB2312" w:eastAsia="仿宋_GB2312" w:hAnsi="Calibri" w:cs="Times New Roman"/>
          <w:sz w:val="32"/>
          <w:szCs w:val="32"/>
        </w:rPr>
        <w:t>建设</w:t>
      </w:r>
      <w:r w:rsidR="00343AAE" w:rsidRPr="00E138D7">
        <w:rPr>
          <w:rFonts w:ascii="仿宋_GB2312" w:eastAsia="仿宋_GB2312" w:hAnsi="Calibri" w:cs="Times New Roman" w:hint="eastAsia"/>
          <w:b/>
          <w:bCs/>
          <w:sz w:val="32"/>
          <w:szCs w:val="32"/>
        </w:rPr>
        <w:t>武湖地铁小镇</w:t>
      </w:r>
      <w:r w:rsidR="00343AAE" w:rsidRPr="00E138D7">
        <w:rPr>
          <w:rFonts w:ascii="仿宋_GB2312" w:eastAsia="仿宋_GB2312" w:hAnsi="Calibri" w:cs="Times New Roman" w:hint="eastAsia"/>
          <w:sz w:val="32"/>
          <w:szCs w:val="32"/>
        </w:rPr>
        <w:t>，积极推进站城同建，促进站点周边生活、服务复合开发；推进</w:t>
      </w:r>
      <w:r w:rsidR="00343AAE" w:rsidRPr="00E138D7">
        <w:rPr>
          <w:rFonts w:ascii="仿宋_GB2312" w:eastAsia="仿宋_GB2312" w:hAnsi="Calibri" w:cs="Times New Roman"/>
          <w:sz w:val="32"/>
          <w:szCs w:val="32"/>
        </w:rPr>
        <w:t>建设</w:t>
      </w:r>
      <w:r w:rsidR="00343AAE" w:rsidRPr="00E138D7">
        <w:rPr>
          <w:rFonts w:ascii="仿宋_GB2312" w:eastAsia="仿宋_GB2312" w:hAnsi="Calibri" w:cs="Times New Roman" w:hint="eastAsia"/>
          <w:b/>
          <w:bCs/>
          <w:sz w:val="32"/>
          <w:szCs w:val="32"/>
        </w:rPr>
        <w:t>横店工业倍增示范园</w:t>
      </w:r>
      <w:r w:rsidR="00343AAE" w:rsidRPr="00E138D7">
        <w:rPr>
          <w:rFonts w:ascii="仿宋_GB2312" w:eastAsia="仿宋_GB2312" w:hAnsi="Calibri" w:cs="Times New Roman" w:hint="eastAsia"/>
          <w:sz w:val="32"/>
          <w:szCs w:val="32"/>
        </w:rPr>
        <w:t>，进一步促进临空装备制造等产业聚集。</w:t>
      </w:r>
    </w:p>
    <w:p w:rsidR="00230959" w:rsidRPr="00E138D7" w:rsidRDefault="00230959" w:rsidP="00130F83">
      <w:pPr>
        <w:spacing w:line="360" w:lineRule="auto"/>
        <w:ind w:firstLineChars="200" w:firstLine="640"/>
        <w:rPr>
          <w:rFonts w:ascii="仿宋_GB2312" w:eastAsia="仿宋_GB2312" w:hAnsi="Calibri" w:cs="Times New Roman"/>
          <w:sz w:val="32"/>
          <w:szCs w:val="32"/>
        </w:rPr>
      </w:pPr>
      <w:r w:rsidRPr="00E138D7">
        <w:rPr>
          <w:rFonts w:ascii="仿宋_GB2312" w:eastAsia="仿宋_GB2312" w:hAnsi="Calibri" w:cs="Times New Roman" w:hint="eastAsia"/>
          <w:sz w:val="32"/>
          <w:szCs w:val="32"/>
        </w:rPr>
        <w:t>【南部</w:t>
      </w:r>
      <w:r w:rsidRPr="00E138D7">
        <w:rPr>
          <w:rFonts w:ascii="仿宋_GB2312" w:eastAsia="仿宋_GB2312" w:hAnsi="Calibri" w:cs="Times New Roman"/>
          <w:sz w:val="32"/>
          <w:szCs w:val="32"/>
        </w:rPr>
        <w:t>新城组群】</w:t>
      </w:r>
      <w:r w:rsidR="00343AAE" w:rsidRPr="00E138D7">
        <w:rPr>
          <w:rFonts w:ascii="仿宋_GB2312" w:eastAsia="仿宋_GB2312" w:hAnsi="Calibri" w:cs="Times New Roman" w:hint="eastAsia"/>
          <w:sz w:val="32"/>
          <w:szCs w:val="32"/>
        </w:rPr>
        <w:t>以轨道交通27号线、中央大公园综合交通枢纽建设为</w:t>
      </w:r>
      <w:r w:rsidR="00343AAE" w:rsidRPr="00E138D7">
        <w:rPr>
          <w:rFonts w:ascii="仿宋_GB2312" w:eastAsia="仿宋_GB2312" w:hAnsi="Calibri" w:cs="Times New Roman"/>
          <w:sz w:val="32"/>
          <w:szCs w:val="32"/>
        </w:rPr>
        <w:t>带动，</w:t>
      </w:r>
      <w:r w:rsidR="00343AAE" w:rsidRPr="00E138D7">
        <w:rPr>
          <w:rFonts w:ascii="仿宋_GB2312" w:eastAsia="仿宋_GB2312" w:hAnsi="Calibri" w:cs="Times New Roman" w:hint="eastAsia"/>
          <w:sz w:val="32"/>
          <w:szCs w:val="32"/>
        </w:rPr>
        <w:t>重点打造</w:t>
      </w:r>
      <w:r w:rsidR="00343AAE" w:rsidRPr="00E138D7">
        <w:rPr>
          <w:rFonts w:ascii="仿宋_GB2312" w:eastAsia="仿宋_GB2312" w:hAnsi="Calibri" w:cs="Times New Roman" w:hint="eastAsia"/>
          <w:b/>
          <w:bCs/>
          <w:sz w:val="32"/>
          <w:szCs w:val="32"/>
        </w:rPr>
        <w:t>纸坊新城中心</w:t>
      </w:r>
      <w:r w:rsidR="00343AAE" w:rsidRPr="00E138D7">
        <w:rPr>
          <w:rFonts w:ascii="仿宋_GB2312" w:eastAsia="仿宋_GB2312" w:hAnsi="Calibri" w:cs="Times New Roman" w:hint="eastAsia"/>
          <w:sz w:val="32"/>
          <w:szCs w:val="32"/>
        </w:rPr>
        <w:t>，推进建设市民休闲中心、高端商务中心、创新研发中心、公共服务中心；加快</w:t>
      </w:r>
      <w:r w:rsidR="00343AAE" w:rsidRPr="00E138D7">
        <w:rPr>
          <w:rFonts w:ascii="仿宋_GB2312" w:eastAsia="仿宋_GB2312" w:hAnsi="Calibri" w:cs="Times New Roman"/>
          <w:sz w:val="32"/>
          <w:szCs w:val="32"/>
        </w:rPr>
        <w:t>建设</w:t>
      </w:r>
      <w:r w:rsidR="00343AAE" w:rsidRPr="00E138D7">
        <w:rPr>
          <w:rFonts w:ascii="仿宋_GB2312" w:eastAsia="仿宋_GB2312" w:hAnsi="Calibri" w:cs="Times New Roman" w:hint="eastAsia"/>
          <w:b/>
          <w:bCs/>
          <w:sz w:val="32"/>
          <w:szCs w:val="32"/>
        </w:rPr>
        <w:t>红旗地铁小镇</w:t>
      </w:r>
      <w:r w:rsidR="00343AAE" w:rsidRPr="00E138D7">
        <w:rPr>
          <w:rFonts w:ascii="仿宋_GB2312" w:eastAsia="仿宋_GB2312" w:hAnsi="Calibri" w:cs="Times New Roman" w:hint="eastAsia"/>
          <w:sz w:val="32"/>
          <w:szCs w:val="32"/>
        </w:rPr>
        <w:t>，积极推进站城同建，促进站点周边生活、服务复合开发；推进</w:t>
      </w:r>
      <w:r w:rsidR="00343AAE" w:rsidRPr="00E138D7">
        <w:rPr>
          <w:rFonts w:ascii="仿宋_GB2312" w:eastAsia="仿宋_GB2312" w:hAnsi="Calibri" w:cs="Times New Roman"/>
          <w:sz w:val="32"/>
          <w:szCs w:val="32"/>
        </w:rPr>
        <w:t>建设</w:t>
      </w:r>
      <w:r w:rsidR="00343AAE" w:rsidRPr="00E138D7">
        <w:rPr>
          <w:rFonts w:ascii="仿宋_GB2312" w:eastAsia="仿宋_GB2312" w:hAnsi="Calibri" w:cs="Times New Roman" w:hint="eastAsia"/>
          <w:b/>
          <w:bCs/>
          <w:sz w:val="32"/>
          <w:szCs w:val="32"/>
        </w:rPr>
        <w:t>江夏工业倍增示范园（大桥、</w:t>
      </w:r>
      <w:r w:rsidR="0065660B" w:rsidRPr="00E138D7">
        <w:rPr>
          <w:rFonts w:ascii="仿宋_GB2312" w:eastAsia="仿宋_GB2312" w:hAnsi="Calibri" w:cs="Times New Roman" w:hint="eastAsia"/>
          <w:b/>
          <w:bCs/>
          <w:sz w:val="32"/>
          <w:szCs w:val="32"/>
        </w:rPr>
        <w:t>郑店</w:t>
      </w:r>
      <w:r w:rsidR="00343AAE" w:rsidRPr="00E138D7">
        <w:rPr>
          <w:rFonts w:ascii="仿宋_GB2312" w:eastAsia="仿宋_GB2312" w:hAnsi="Calibri" w:cs="Times New Roman" w:hint="eastAsia"/>
          <w:b/>
          <w:bCs/>
          <w:sz w:val="32"/>
          <w:szCs w:val="32"/>
        </w:rPr>
        <w:t>）、</w:t>
      </w:r>
      <w:r w:rsidR="0065660B" w:rsidRPr="00E138D7">
        <w:rPr>
          <w:rFonts w:ascii="仿宋_GB2312" w:eastAsia="仿宋_GB2312" w:hAnsi="Calibri" w:cs="Times New Roman" w:hint="eastAsia"/>
          <w:b/>
          <w:bCs/>
          <w:sz w:val="32"/>
          <w:szCs w:val="32"/>
        </w:rPr>
        <w:t>金口</w:t>
      </w:r>
      <w:r w:rsidR="00343AAE" w:rsidRPr="00E138D7">
        <w:rPr>
          <w:rFonts w:ascii="仿宋_GB2312" w:eastAsia="仿宋_GB2312" w:hAnsi="Calibri" w:cs="Times New Roman" w:hint="eastAsia"/>
          <w:b/>
          <w:bCs/>
          <w:sz w:val="32"/>
          <w:szCs w:val="32"/>
        </w:rPr>
        <w:t>产业园、青菱工业倍增示范园</w:t>
      </w:r>
      <w:r w:rsidR="00343AAE" w:rsidRPr="00E138D7">
        <w:rPr>
          <w:rFonts w:ascii="仿宋_GB2312" w:eastAsia="仿宋_GB2312" w:hAnsi="Calibri" w:cs="Times New Roman" w:hint="eastAsia"/>
          <w:sz w:val="32"/>
          <w:szCs w:val="32"/>
        </w:rPr>
        <w:t>，进一步推动汽车</w:t>
      </w:r>
      <w:r w:rsidR="004F739A" w:rsidRPr="00E138D7">
        <w:rPr>
          <w:rFonts w:ascii="仿宋_GB2312" w:eastAsia="仿宋_GB2312" w:hAnsi="Calibri" w:cs="Times New Roman" w:hint="eastAsia"/>
          <w:sz w:val="32"/>
          <w:szCs w:val="32"/>
        </w:rPr>
        <w:t>及</w:t>
      </w:r>
      <w:r w:rsidR="00343AAE" w:rsidRPr="00E138D7">
        <w:rPr>
          <w:rFonts w:ascii="仿宋_GB2312" w:eastAsia="仿宋_GB2312" w:hAnsi="Calibri" w:cs="Times New Roman" w:hint="eastAsia"/>
          <w:sz w:val="32"/>
          <w:szCs w:val="32"/>
        </w:rPr>
        <w:t>零部件、装备制造、现代物流等产业发展。</w:t>
      </w:r>
    </w:p>
    <w:p w:rsidR="001318E9" w:rsidRPr="00E138D7" w:rsidRDefault="00500FBD" w:rsidP="00130F83">
      <w:pPr>
        <w:pStyle w:val="2"/>
        <w:spacing w:before="0" w:after="0" w:line="360" w:lineRule="auto"/>
        <w:rPr>
          <w:rFonts w:ascii="仿宋_GB2312" w:eastAsia="仿宋_GB2312"/>
        </w:rPr>
      </w:pPr>
      <w:bookmarkStart w:id="20" w:name="_Toc492400045"/>
      <w:r w:rsidRPr="00E138D7">
        <w:rPr>
          <w:rFonts w:ascii="仿宋_GB2312" w:eastAsia="仿宋_GB2312" w:hint="eastAsia"/>
        </w:rPr>
        <w:t>（四）都市农业“魅力镇村”</w:t>
      </w:r>
      <w:r w:rsidR="00103926" w:rsidRPr="00E138D7">
        <w:rPr>
          <w:rFonts w:ascii="仿宋_GB2312" w:eastAsia="仿宋_GB2312" w:hint="eastAsia"/>
        </w:rPr>
        <w:t>保障</w:t>
      </w:r>
      <w:r w:rsidRPr="00E138D7">
        <w:rPr>
          <w:rFonts w:ascii="仿宋_GB2312" w:eastAsia="仿宋_GB2312" w:hint="eastAsia"/>
        </w:rPr>
        <w:t>规划</w:t>
      </w:r>
      <w:bookmarkEnd w:id="20"/>
    </w:p>
    <w:p w:rsidR="0065660B" w:rsidRPr="00E138D7" w:rsidRDefault="009F3A94" w:rsidP="0065660B">
      <w:pPr>
        <w:ind w:firstLineChars="200" w:firstLine="643"/>
        <w:rPr>
          <w:rFonts w:ascii="仿宋_GB2312" w:eastAsia="仿宋_GB2312" w:hAnsi="Calibri" w:cs="Times New Roman"/>
          <w:sz w:val="32"/>
          <w:szCs w:val="32"/>
        </w:rPr>
      </w:pPr>
      <w:r w:rsidRPr="00E138D7">
        <w:rPr>
          <w:rFonts w:ascii="仿宋_GB2312" w:eastAsia="仿宋_GB2312" w:hAnsi="Calibri" w:cs="Times New Roman" w:hint="eastAsia"/>
          <w:b/>
          <w:sz w:val="32"/>
          <w:szCs w:val="32"/>
        </w:rPr>
        <w:t>近期目标：</w:t>
      </w:r>
      <w:r w:rsidR="0065660B" w:rsidRPr="00E138D7">
        <w:rPr>
          <w:rFonts w:ascii="仿宋_GB2312" w:eastAsia="仿宋_GB2312" w:hAnsi="Calibri" w:cs="Times New Roman" w:hint="eastAsia"/>
          <w:sz w:val="32"/>
          <w:szCs w:val="32"/>
        </w:rPr>
        <w:t>外围镇村围绕农业现代化打造多个特色产业发展片，初步形成符合现代生产、生活要求的新型社区，带动40万小城镇居民、20万农村居民实现就近就业和人居环境提升。</w:t>
      </w:r>
    </w:p>
    <w:p w:rsidR="00606695" w:rsidRPr="00E138D7" w:rsidRDefault="00606695" w:rsidP="00130F83">
      <w:pPr>
        <w:spacing w:line="360" w:lineRule="auto"/>
        <w:ind w:firstLineChars="200" w:firstLine="643"/>
        <w:rPr>
          <w:rFonts w:ascii="仿宋_GB2312" w:eastAsia="仿宋_GB2312" w:hAnsi="Calibri" w:cs="Times New Roman"/>
          <w:b/>
          <w:sz w:val="32"/>
          <w:szCs w:val="32"/>
        </w:rPr>
      </w:pPr>
      <w:r w:rsidRPr="00E138D7">
        <w:rPr>
          <w:rFonts w:ascii="仿宋_GB2312" w:eastAsia="仿宋_GB2312" w:hAnsi="Calibri" w:cs="Times New Roman" w:hint="eastAsia"/>
          <w:b/>
          <w:sz w:val="32"/>
          <w:szCs w:val="32"/>
        </w:rPr>
        <w:lastRenderedPageBreak/>
        <w:t xml:space="preserve">建设指标: </w:t>
      </w:r>
      <w:r w:rsidRPr="00E138D7">
        <w:rPr>
          <w:rFonts w:ascii="仿宋_GB2312" w:eastAsia="仿宋_GB2312" w:hAnsi="Calibri" w:cs="Times New Roman" w:hint="eastAsia"/>
          <w:sz w:val="32"/>
          <w:szCs w:val="32"/>
        </w:rPr>
        <w:t>重点打造2种类型、7个镇村片，其中包括5个农业型镇村片、2个旅游型镇村片、30个中心村、70个一般村；近期5个农业型镇村片建成率60-70%、2个旅游型镇村片建成率40-50%，就近 吸纳和转化农村人口5-7万人,实现就近就业和人居环境提升。</w:t>
      </w:r>
    </w:p>
    <w:p w:rsidR="009F3A94" w:rsidRPr="00E138D7" w:rsidRDefault="009F3A94" w:rsidP="00130F83">
      <w:pPr>
        <w:spacing w:line="360" w:lineRule="auto"/>
        <w:ind w:firstLineChars="200" w:firstLine="643"/>
        <w:rPr>
          <w:rFonts w:ascii="仿宋_GB2312" w:eastAsia="仿宋_GB2312" w:hAnsi="Calibri" w:cs="Times New Roman"/>
          <w:sz w:val="32"/>
          <w:szCs w:val="32"/>
        </w:rPr>
      </w:pPr>
      <w:r w:rsidRPr="00E138D7">
        <w:rPr>
          <w:rFonts w:ascii="仿宋_GB2312" w:eastAsia="仿宋_GB2312" w:hAnsi="Calibri" w:cs="Times New Roman" w:hint="eastAsia"/>
          <w:b/>
          <w:sz w:val="32"/>
          <w:szCs w:val="32"/>
        </w:rPr>
        <w:t>重点</w:t>
      </w:r>
      <w:r w:rsidRPr="00E138D7">
        <w:rPr>
          <w:rFonts w:ascii="仿宋_GB2312" w:eastAsia="仿宋_GB2312" w:hAnsi="Calibri" w:cs="Times New Roman"/>
          <w:b/>
          <w:sz w:val="32"/>
          <w:szCs w:val="32"/>
        </w:rPr>
        <w:t>工程：</w:t>
      </w:r>
      <w:r w:rsidR="00042EB5" w:rsidRPr="00E138D7">
        <w:rPr>
          <w:rFonts w:ascii="仿宋_GB2312" w:eastAsia="仿宋_GB2312" w:hAnsi="Calibri" w:cs="Times New Roman" w:hint="eastAsia"/>
          <w:sz w:val="32"/>
          <w:szCs w:val="32"/>
        </w:rPr>
        <w:t>结合镇村资源特点</w:t>
      </w:r>
      <w:r w:rsidR="00042EB5" w:rsidRPr="00E138D7">
        <w:rPr>
          <w:rFonts w:ascii="仿宋_GB2312" w:eastAsia="仿宋_GB2312" w:hAnsi="Calibri" w:cs="Times New Roman"/>
          <w:sz w:val="32"/>
          <w:szCs w:val="32"/>
        </w:rPr>
        <w:t>，</w:t>
      </w:r>
      <w:r w:rsidRPr="00E138D7">
        <w:rPr>
          <w:rFonts w:ascii="仿宋_GB2312" w:eastAsia="仿宋_GB2312" w:hAnsi="Calibri" w:cs="Times New Roman" w:hint="eastAsia"/>
          <w:sz w:val="32"/>
          <w:szCs w:val="32"/>
        </w:rPr>
        <w:t>近期分类</w:t>
      </w:r>
      <w:r w:rsidRPr="00E138D7">
        <w:rPr>
          <w:rFonts w:ascii="仿宋_GB2312" w:eastAsia="仿宋_GB2312" w:hAnsi="Calibri" w:cs="Times New Roman"/>
          <w:sz w:val="32"/>
          <w:szCs w:val="32"/>
        </w:rPr>
        <w:t>推进</w:t>
      </w:r>
      <w:r w:rsidR="00042EB5" w:rsidRPr="00E138D7">
        <w:rPr>
          <w:rFonts w:ascii="仿宋_GB2312" w:eastAsia="仿宋_GB2312" w:hAnsi="Calibri" w:cs="Times New Roman"/>
          <w:sz w:val="32"/>
          <w:szCs w:val="32"/>
        </w:rPr>
        <w:t>2</w:t>
      </w:r>
      <w:r w:rsidR="00042EB5" w:rsidRPr="00E138D7">
        <w:rPr>
          <w:rFonts w:ascii="仿宋_GB2312" w:eastAsia="仿宋_GB2312" w:hAnsi="Calibri" w:cs="Times New Roman" w:hint="eastAsia"/>
          <w:sz w:val="32"/>
          <w:szCs w:val="32"/>
        </w:rPr>
        <w:t>大重点</w:t>
      </w:r>
      <w:r w:rsidRPr="00E138D7">
        <w:rPr>
          <w:rFonts w:ascii="仿宋_GB2312" w:eastAsia="仿宋_GB2312" w:hAnsi="Calibri" w:cs="Times New Roman" w:hint="eastAsia"/>
          <w:sz w:val="32"/>
          <w:szCs w:val="32"/>
        </w:rPr>
        <w:t>工程</w:t>
      </w:r>
      <w:r w:rsidR="00042EB5" w:rsidRPr="00E138D7">
        <w:rPr>
          <w:rFonts w:ascii="仿宋_GB2312" w:eastAsia="仿宋_GB2312" w:hAnsi="Calibri" w:cs="Times New Roman" w:hint="eastAsia"/>
          <w:sz w:val="32"/>
          <w:szCs w:val="32"/>
        </w:rPr>
        <w:t>。</w:t>
      </w:r>
    </w:p>
    <w:p w:rsidR="003F128A" w:rsidRPr="00E138D7" w:rsidRDefault="00042EB5" w:rsidP="00130F83">
      <w:pPr>
        <w:spacing w:line="360" w:lineRule="auto"/>
        <w:ind w:firstLineChars="200" w:firstLine="640"/>
        <w:rPr>
          <w:rFonts w:ascii="仿宋_GB2312" w:eastAsia="仿宋_GB2312" w:hAnsi="Calibri" w:cs="Times New Roman"/>
          <w:sz w:val="32"/>
          <w:szCs w:val="32"/>
        </w:rPr>
      </w:pPr>
      <w:r w:rsidRPr="00E138D7">
        <w:rPr>
          <w:rFonts w:ascii="仿宋_GB2312" w:eastAsia="仿宋_GB2312" w:hAnsi="Calibri" w:cs="Times New Roman" w:hint="eastAsia"/>
          <w:sz w:val="32"/>
          <w:szCs w:val="32"/>
        </w:rPr>
        <w:t>【农业特色</w:t>
      </w:r>
      <w:r w:rsidRPr="00E138D7">
        <w:rPr>
          <w:rFonts w:ascii="仿宋_GB2312" w:eastAsia="仿宋_GB2312" w:hAnsi="Calibri" w:cs="Times New Roman"/>
          <w:sz w:val="32"/>
          <w:szCs w:val="32"/>
        </w:rPr>
        <w:t>镇村</w:t>
      </w:r>
      <w:r w:rsidRPr="00E138D7">
        <w:rPr>
          <w:rFonts w:ascii="仿宋_GB2312" w:eastAsia="仿宋_GB2312" w:hAnsi="Calibri" w:cs="Times New Roman" w:hint="eastAsia"/>
          <w:sz w:val="32"/>
          <w:szCs w:val="32"/>
        </w:rPr>
        <w:t>片</w:t>
      </w:r>
      <w:r w:rsidRPr="00E138D7">
        <w:rPr>
          <w:rFonts w:ascii="仿宋_GB2312" w:eastAsia="仿宋_GB2312" w:hAnsi="Calibri" w:cs="Times New Roman"/>
          <w:sz w:val="32"/>
          <w:szCs w:val="32"/>
        </w:rPr>
        <w:t>建设工程】</w:t>
      </w:r>
      <w:r w:rsidRPr="00E138D7">
        <w:rPr>
          <w:rFonts w:ascii="仿宋_GB2312" w:eastAsia="仿宋_GB2312" w:hAnsi="Calibri" w:cs="Times New Roman" w:hint="eastAsia"/>
          <w:sz w:val="32"/>
          <w:szCs w:val="32"/>
        </w:rPr>
        <w:t>按照成片改造思路，主要包括318沿线黄陂新洲片和蔡甸片、107沿线江夏片和东西湖片、汉洪沿线汉南片等5个农业型镇村片改造，有序集中、改造提升18个中心村40个一般村。</w:t>
      </w:r>
    </w:p>
    <w:p w:rsidR="00042EB5" w:rsidRPr="00E138D7" w:rsidRDefault="00042EB5" w:rsidP="00130F83">
      <w:pPr>
        <w:spacing w:line="360" w:lineRule="auto"/>
        <w:ind w:firstLineChars="200" w:firstLine="640"/>
        <w:rPr>
          <w:rFonts w:ascii="仿宋_GB2312" w:eastAsia="仿宋_GB2312" w:hAnsi="Calibri" w:cs="Times New Roman"/>
          <w:sz w:val="32"/>
          <w:szCs w:val="32"/>
        </w:rPr>
      </w:pPr>
      <w:r w:rsidRPr="00E138D7">
        <w:rPr>
          <w:rFonts w:ascii="仿宋_GB2312" w:eastAsia="仿宋_GB2312" w:hAnsi="Calibri" w:cs="Times New Roman" w:hint="eastAsia"/>
          <w:sz w:val="32"/>
          <w:szCs w:val="32"/>
        </w:rPr>
        <w:t>【旅游</w:t>
      </w:r>
      <w:r w:rsidRPr="00E138D7">
        <w:rPr>
          <w:rFonts w:ascii="仿宋_GB2312" w:eastAsia="仿宋_GB2312" w:hAnsi="Calibri" w:cs="Times New Roman"/>
          <w:sz w:val="32"/>
          <w:szCs w:val="32"/>
        </w:rPr>
        <w:t>特色镇村片建设工程</w:t>
      </w:r>
      <w:r w:rsidRPr="00E138D7">
        <w:rPr>
          <w:rFonts w:ascii="仿宋_GB2312" w:eastAsia="仿宋_GB2312" w:hAnsi="Calibri" w:cs="Times New Roman" w:hint="eastAsia"/>
          <w:sz w:val="32"/>
          <w:szCs w:val="32"/>
        </w:rPr>
        <w:t>】依托精品生态旅游线路，主要包括黄陂木兰片、新洲道观河片等2个旅游型镇村片，串联发展、重点建设沿线12个中心村和30个一般村。</w:t>
      </w:r>
    </w:p>
    <w:p w:rsidR="009267E2" w:rsidRPr="00E138D7" w:rsidRDefault="001318E9" w:rsidP="004B6046">
      <w:pPr>
        <w:pStyle w:val="1"/>
        <w:spacing w:beforeLines="60" w:before="187" w:after="0" w:line="360" w:lineRule="auto"/>
        <w:rPr>
          <w:rFonts w:ascii="黑体" w:eastAsia="黑体" w:hAnsi="黑体"/>
          <w:sz w:val="32"/>
          <w:szCs w:val="32"/>
        </w:rPr>
      </w:pPr>
      <w:bookmarkStart w:id="21" w:name="_Toc492400046"/>
      <w:r w:rsidRPr="00E138D7">
        <w:rPr>
          <w:rFonts w:ascii="黑体" w:eastAsia="黑体" w:hAnsi="黑体" w:hint="eastAsia"/>
          <w:sz w:val="32"/>
          <w:szCs w:val="32"/>
        </w:rPr>
        <w:t>六</w:t>
      </w:r>
      <w:r w:rsidRPr="00E138D7">
        <w:rPr>
          <w:rFonts w:ascii="黑体" w:eastAsia="黑体" w:hAnsi="黑体"/>
          <w:sz w:val="32"/>
          <w:szCs w:val="32"/>
        </w:rPr>
        <w:t>、</w:t>
      </w:r>
      <w:r w:rsidRPr="00E138D7">
        <w:rPr>
          <w:rFonts w:ascii="黑体" w:eastAsia="黑体" w:hAnsi="黑体" w:hint="eastAsia"/>
          <w:sz w:val="32"/>
          <w:szCs w:val="32"/>
        </w:rPr>
        <w:t>“</w:t>
      </w:r>
      <w:r w:rsidRPr="00E138D7">
        <w:rPr>
          <w:rFonts w:ascii="黑体" w:eastAsia="黑体" w:hAnsi="黑体"/>
          <w:sz w:val="32"/>
          <w:szCs w:val="32"/>
        </w:rPr>
        <w:t>专项设施体系</w:t>
      </w:r>
      <w:r w:rsidRPr="00E138D7">
        <w:rPr>
          <w:rFonts w:ascii="黑体" w:eastAsia="黑体" w:hAnsi="黑体" w:hint="eastAsia"/>
          <w:sz w:val="32"/>
          <w:szCs w:val="32"/>
        </w:rPr>
        <w:t>”</w:t>
      </w:r>
      <w:r w:rsidR="009267E2" w:rsidRPr="00E138D7">
        <w:rPr>
          <w:rFonts w:ascii="黑体" w:eastAsia="黑体" w:hAnsi="黑体"/>
          <w:sz w:val="32"/>
          <w:szCs w:val="32"/>
        </w:rPr>
        <w:t>提升规划</w:t>
      </w:r>
      <w:bookmarkEnd w:id="21"/>
    </w:p>
    <w:p w:rsidR="00654F59" w:rsidRPr="00E138D7" w:rsidRDefault="00654F59" w:rsidP="00130F83">
      <w:pPr>
        <w:pStyle w:val="2"/>
        <w:spacing w:before="0" w:after="0" w:line="360" w:lineRule="auto"/>
        <w:rPr>
          <w:rFonts w:ascii="仿宋_GB2312" w:eastAsia="仿宋_GB2312"/>
        </w:rPr>
      </w:pPr>
      <w:bookmarkStart w:id="22" w:name="_Toc492400047"/>
      <w:r w:rsidRPr="00E138D7">
        <w:rPr>
          <w:rFonts w:ascii="仿宋_GB2312" w:eastAsia="仿宋_GB2312" w:hint="eastAsia"/>
        </w:rPr>
        <w:t>（一）</w:t>
      </w:r>
      <w:r w:rsidR="008333F3" w:rsidRPr="00E138D7">
        <w:rPr>
          <w:rFonts w:ascii="仿宋_GB2312" w:eastAsia="仿宋_GB2312" w:hint="eastAsia"/>
        </w:rPr>
        <w:t>“绿水青山”生态系统功能提升规划</w:t>
      </w:r>
      <w:bookmarkEnd w:id="22"/>
    </w:p>
    <w:p w:rsidR="00CE548A" w:rsidRPr="00E138D7" w:rsidRDefault="00CE548A" w:rsidP="0065660B">
      <w:pPr>
        <w:spacing w:line="360" w:lineRule="auto"/>
        <w:ind w:firstLineChars="200" w:firstLine="643"/>
        <w:rPr>
          <w:rFonts w:ascii="仿宋_GB2312" w:eastAsia="仿宋_GB2312" w:hAnsi="Calibri" w:cs="Times New Roman"/>
          <w:sz w:val="32"/>
          <w:szCs w:val="32"/>
        </w:rPr>
      </w:pPr>
      <w:r w:rsidRPr="00E138D7">
        <w:rPr>
          <w:rFonts w:ascii="仿宋_GB2312" w:eastAsia="仿宋_GB2312" w:hAnsi="Calibri" w:cs="Times New Roman" w:hint="eastAsia"/>
          <w:b/>
          <w:sz w:val="32"/>
          <w:szCs w:val="32"/>
        </w:rPr>
        <w:t>近期目标：</w:t>
      </w:r>
      <w:r w:rsidR="0065660B" w:rsidRPr="00E138D7">
        <w:rPr>
          <w:rFonts w:ascii="仿宋_GB2312" w:eastAsia="仿宋_GB2312" w:hAnsi="Calibri" w:cs="Times New Roman" w:hint="eastAsia"/>
          <w:sz w:val="32"/>
          <w:szCs w:val="32"/>
        </w:rPr>
        <w:t>彰显滨江滨湖生态特色，通过“大江湖与小水系互通、大绿楔与小绿道互联、大公园与小绿地互补</w:t>
      </w:r>
      <w:r w:rsidR="008970F3" w:rsidRPr="00E138D7">
        <w:rPr>
          <w:rFonts w:ascii="仿宋_GB2312" w:eastAsia="仿宋_GB2312" w:hAnsi="Calibri" w:cs="Times New Roman" w:hint="eastAsia"/>
          <w:sz w:val="32"/>
          <w:szCs w:val="32"/>
        </w:rPr>
        <w:t>”</w:t>
      </w:r>
      <w:r w:rsidR="0065660B" w:rsidRPr="00E138D7">
        <w:rPr>
          <w:rFonts w:ascii="仿宋_GB2312" w:eastAsia="仿宋_GB2312" w:hAnsi="Calibri" w:cs="Times New Roman" w:hint="eastAsia"/>
          <w:sz w:val="32"/>
          <w:szCs w:val="32"/>
        </w:rPr>
        <w:t>、构建“江河湖水网、绿脉公园网”相融合的、独具武汉地域特色的“蓝绿网络”，加快构建生态轴楔、大型公园、绿化廊道、湖泊网络等互相补充的生态功能体系。</w:t>
      </w:r>
    </w:p>
    <w:p w:rsidR="0065660B" w:rsidRPr="00E138D7" w:rsidRDefault="00086EBB" w:rsidP="0065660B">
      <w:pPr>
        <w:spacing w:line="360" w:lineRule="auto"/>
        <w:ind w:firstLineChars="200" w:firstLine="643"/>
        <w:rPr>
          <w:rFonts w:ascii="仿宋_GB2312" w:eastAsia="仿宋_GB2312" w:hAnsi="Calibri" w:cs="Times New Roman"/>
          <w:sz w:val="32"/>
          <w:szCs w:val="32"/>
        </w:rPr>
      </w:pPr>
      <w:r w:rsidRPr="00E138D7">
        <w:rPr>
          <w:rFonts w:ascii="仿宋_GB2312" w:eastAsia="仿宋_GB2312" w:hAnsi="Calibri" w:cs="Times New Roman" w:hint="eastAsia"/>
          <w:b/>
          <w:sz w:val="32"/>
          <w:szCs w:val="32"/>
        </w:rPr>
        <w:t>建设指标:</w:t>
      </w:r>
      <w:r w:rsidR="0065660B" w:rsidRPr="00E138D7">
        <w:rPr>
          <w:rFonts w:ascii="仿宋_GB2312" w:eastAsia="仿宋_GB2312" w:hAnsi="Calibri" w:cs="Times New Roman" w:hint="eastAsia"/>
          <w:sz w:val="32"/>
          <w:szCs w:val="32"/>
        </w:rPr>
        <w:t>都市发展区内城市公园总面积达152.8平方公里，其中主城区内约89平方公里（含郭郑湖水面13.04平方公里，含</w:t>
      </w:r>
      <w:r w:rsidR="0065660B" w:rsidRPr="00E138D7">
        <w:rPr>
          <w:rFonts w:ascii="仿宋_GB2312" w:eastAsia="仿宋_GB2312" w:hAnsi="Calibri" w:cs="Times New Roman" w:hint="eastAsia"/>
          <w:sz w:val="32"/>
          <w:szCs w:val="32"/>
        </w:rPr>
        <w:lastRenderedPageBreak/>
        <w:t>小区游园），人均城市公园面积达16.8平方米/人，新城组群内63.8平方公里（含小区游园），人均城市公园面积16.8平方米/人。</w:t>
      </w:r>
    </w:p>
    <w:p w:rsidR="0065660B" w:rsidRPr="00E138D7" w:rsidRDefault="0065660B" w:rsidP="0065660B">
      <w:pPr>
        <w:spacing w:line="360" w:lineRule="auto"/>
        <w:ind w:firstLineChars="200" w:firstLine="640"/>
        <w:rPr>
          <w:rFonts w:ascii="仿宋_GB2312" w:eastAsia="仿宋_GB2312" w:hAnsi="Calibri" w:cs="Times New Roman"/>
          <w:sz w:val="32"/>
          <w:szCs w:val="32"/>
        </w:rPr>
      </w:pPr>
      <w:r w:rsidRPr="00E138D7">
        <w:rPr>
          <w:rFonts w:ascii="仿宋_GB2312" w:eastAsia="仿宋_GB2312" w:hAnsi="Calibri" w:cs="Times New Roman" w:hint="eastAsia"/>
          <w:sz w:val="32"/>
          <w:szCs w:val="32"/>
        </w:rPr>
        <w:t>都市发展区内城市级公园共263个，万人综合公园个数达0.18。公园绿地500米半径覆盖率达到90.7%，达到生态园林城市标准。</w:t>
      </w:r>
    </w:p>
    <w:p w:rsidR="00CE548A" w:rsidRPr="00E138D7" w:rsidRDefault="00CE548A" w:rsidP="00130F83">
      <w:pPr>
        <w:spacing w:line="360" w:lineRule="auto"/>
        <w:ind w:firstLineChars="200" w:firstLine="643"/>
        <w:rPr>
          <w:rFonts w:ascii="仿宋_GB2312" w:eastAsia="仿宋_GB2312" w:hAnsi="Calibri" w:cs="Times New Roman"/>
          <w:sz w:val="32"/>
          <w:szCs w:val="32"/>
        </w:rPr>
      </w:pPr>
      <w:r w:rsidRPr="00E138D7">
        <w:rPr>
          <w:rFonts w:ascii="仿宋_GB2312" w:eastAsia="仿宋_GB2312" w:hAnsi="Calibri" w:cs="Times New Roman" w:hint="eastAsia"/>
          <w:b/>
          <w:sz w:val="32"/>
          <w:szCs w:val="32"/>
        </w:rPr>
        <w:t>重点</w:t>
      </w:r>
      <w:r w:rsidRPr="00E138D7">
        <w:rPr>
          <w:rFonts w:ascii="仿宋_GB2312" w:eastAsia="仿宋_GB2312" w:hAnsi="Calibri" w:cs="Times New Roman"/>
          <w:b/>
          <w:sz w:val="32"/>
          <w:szCs w:val="32"/>
        </w:rPr>
        <w:t>工程：</w:t>
      </w:r>
      <w:r w:rsidRPr="00E138D7">
        <w:rPr>
          <w:rFonts w:ascii="仿宋_GB2312" w:eastAsia="仿宋_GB2312" w:hAnsi="Calibri" w:cs="Times New Roman" w:hint="eastAsia"/>
          <w:sz w:val="32"/>
          <w:szCs w:val="32"/>
        </w:rPr>
        <w:t>结合生态工程</w:t>
      </w:r>
      <w:r w:rsidRPr="00E138D7">
        <w:rPr>
          <w:rFonts w:ascii="仿宋_GB2312" w:eastAsia="仿宋_GB2312" w:hAnsi="Calibri" w:cs="Times New Roman"/>
          <w:sz w:val="32"/>
          <w:szCs w:val="32"/>
        </w:rPr>
        <w:t>类型，</w:t>
      </w:r>
      <w:r w:rsidRPr="00E138D7">
        <w:rPr>
          <w:rFonts w:ascii="仿宋_GB2312" w:eastAsia="仿宋_GB2312" w:hAnsi="Calibri" w:cs="Times New Roman" w:hint="eastAsia"/>
          <w:sz w:val="32"/>
          <w:szCs w:val="32"/>
        </w:rPr>
        <w:t>近期分类</w:t>
      </w:r>
      <w:r w:rsidRPr="00E138D7">
        <w:rPr>
          <w:rFonts w:ascii="仿宋_GB2312" w:eastAsia="仿宋_GB2312" w:hAnsi="Calibri" w:cs="Times New Roman"/>
          <w:sz w:val="32"/>
          <w:szCs w:val="32"/>
        </w:rPr>
        <w:t>推进</w:t>
      </w:r>
      <w:r w:rsidRPr="00E138D7">
        <w:rPr>
          <w:rFonts w:ascii="仿宋_GB2312" w:eastAsia="仿宋_GB2312" w:hAnsi="Calibri" w:cs="Times New Roman" w:hint="eastAsia"/>
          <w:sz w:val="32"/>
          <w:szCs w:val="32"/>
        </w:rPr>
        <w:t>3大重点工程。</w:t>
      </w:r>
    </w:p>
    <w:p w:rsidR="00B66DCC" w:rsidRPr="00E138D7" w:rsidRDefault="00CE548A" w:rsidP="0065660B">
      <w:pPr>
        <w:spacing w:line="360" w:lineRule="auto"/>
        <w:ind w:firstLineChars="200" w:firstLine="640"/>
        <w:rPr>
          <w:rFonts w:ascii="仿宋_GB2312" w:eastAsia="仿宋_GB2312" w:hAnsi="Calibri" w:cs="Times New Roman"/>
          <w:sz w:val="32"/>
          <w:szCs w:val="32"/>
        </w:rPr>
      </w:pPr>
      <w:r w:rsidRPr="00E138D7">
        <w:rPr>
          <w:rFonts w:ascii="仿宋_GB2312" w:eastAsia="仿宋_GB2312" w:hAnsi="Calibri" w:cs="Times New Roman" w:hint="eastAsia"/>
          <w:sz w:val="32"/>
          <w:szCs w:val="32"/>
        </w:rPr>
        <w:t>【生态框架</w:t>
      </w:r>
      <w:r w:rsidRPr="00E138D7">
        <w:rPr>
          <w:rFonts w:ascii="仿宋_GB2312" w:eastAsia="仿宋_GB2312" w:hAnsi="Calibri" w:cs="Times New Roman"/>
          <w:sz w:val="32"/>
          <w:szCs w:val="32"/>
        </w:rPr>
        <w:t>完善工程】</w:t>
      </w:r>
      <w:r w:rsidR="0065660B" w:rsidRPr="00E138D7">
        <w:rPr>
          <w:rFonts w:ascii="仿宋_GB2312" w:eastAsia="仿宋_GB2312" w:hAnsi="Calibri" w:cs="Times New Roman" w:hint="eastAsia"/>
          <w:sz w:val="32"/>
          <w:szCs w:val="32"/>
        </w:rPr>
        <w:t>长江轴向：推进谌家矶、杨泗港、汉江湾地区16公里江滩建设；推动南岸嘴景区新建以及龟山景区改造工程。东西山系轴向：打通长春观-洪山-珞珈山的绿化通廊, 全面提升东西山系的生态绿化服务功能。生态绿楔：启动府河绿楔试点区建设，大力开展六楔“楔尖”部分生态公园、休闲旅游区等项目建设。</w:t>
      </w:r>
    </w:p>
    <w:p w:rsidR="002B4EAA" w:rsidRPr="00E138D7" w:rsidRDefault="00CE548A" w:rsidP="0065660B">
      <w:pPr>
        <w:spacing w:line="360" w:lineRule="auto"/>
        <w:ind w:firstLineChars="200" w:firstLine="640"/>
        <w:rPr>
          <w:rFonts w:ascii="仿宋_GB2312" w:eastAsia="仿宋_GB2312"/>
          <w:bCs/>
          <w:sz w:val="32"/>
          <w:szCs w:val="32"/>
        </w:rPr>
      </w:pPr>
      <w:r w:rsidRPr="00E138D7">
        <w:rPr>
          <w:rFonts w:ascii="仿宋_GB2312" w:eastAsia="仿宋_GB2312" w:hAnsi="Calibri" w:cs="Times New Roman" w:hint="eastAsia"/>
          <w:sz w:val="32"/>
          <w:szCs w:val="32"/>
        </w:rPr>
        <w:t>【</w:t>
      </w:r>
      <w:r w:rsidR="002B4EAA" w:rsidRPr="00E138D7">
        <w:rPr>
          <w:rFonts w:ascii="仿宋_GB2312" w:eastAsia="仿宋_GB2312" w:hAnsi="Calibri" w:cs="Times New Roman" w:hint="eastAsia"/>
          <w:sz w:val="32"/>
          <w:szCs w:val="32"/>
        </w:rPr>
        <w:t>城乡公园织网工程</w:t>
      </w:r>
      <w:r w:rsidRPr="00E138D7">
        <w:rPr>
          <w:rFonts w:ascii="仿宋_GB2312" w:eastAsia="仿宋_GB2312" w:hAnsi="Calibri" w:cs="Times New Roman" w:hint="eastAsia"/>
          <w:sz w:val="32"/>
          <w:szCs w:val="32"/>
        </w:rPr>
        <w:t>】</w:t>
      </w:r>
      <w:r w:rsidR="0065660B" w:rsidRPr="00E138D7">
        <w:rPr>
          <w:rFonts w:ascii="仿宋_GB2312" w:eastAsia="仿宋_GB2312" w:hAnsi="Calibri" w:cs="Times New Roman" w:hint="eastAsia"/>
          <w:sz w:val="32"/>
          <w:szCs w:val="32"/>
        </w:rPr>
        <w:t>三环串珠公园：推进沿三环线天兴洲郊野公园、汤逊湖等14处公园建设，完善三环线生态景观带的游憩功能。区级综合公园：完成17个区级综合性公园的规划、建设和生态功能提升，实现1500米见区级公园的覆盖要求。郊野公园：各区共建设8个郊野公园，进一步凸显生态旅游休闲功能。三小绿地建设：新建三小绿地300处，单处面积0.3-1公顷，新增绿化面积约1.9平方公里。</w:t>
      </w:r>
    </w:p>
    <w:p w:rsidR="002B4EAA" w:rsidRPr="00E138D7" w:rsidRDefault="002B4EAA" w:rsidP="0065660B">
      <w:pPr>
        <w:spacing w:line="360" w:lineRule="auto"/>
        <w:ind w:firstLineChars="200" w:firstLine="640"/>
        <w:rPr>
          <w:rFonts w:ascii="仿宋_GB2312" w:eastAsia="仿宋_GB2312" w:hAnsi="Calibri" w:cs="Times New Roman"/>
          <w:sz w:val="32"/>
          <w:szCs w:val="32"/>
        </w:rPr>
      </w:pPr>
      <w:r w:rsidRPr="00E138D7">
        <w:rPr>
          <w:rFonts w:ascii="仿宋_GB2312" w:eastAsia="仿宋_GB2312" w:hAnsi="Calibri" w:cs="Times New Roman" w:hint="eastAsia"/>
          <w:sz w:val="32"/>
          <w:szCs w:val="32"/>
        </w:rPr>
        <w:t>【湖泊蓝网连通工程</w:t>
      </w:r>
      <w:r w:rsidRPr="00E138D7">
        <w:rPr>
          <w:rFonts w:ascii="仿宋_GB2312" w:eastAsia="仿宋_GB2312" w:hAnsi="Calibri" w:cs="Times New Roman"/>
          <w:sz w:val="32"/>
          <w:szCs w:val="32"/>
        </w:rPr>
        <w:t>】</w:t>
      </w:r>
      <w:r w:rsidR="0065660B" w:rsidRPr="00E138D7">
        <w:rPr>
          <w:rFonts w:ascii="仿宋_GB2312" w:eastAsia="仿宋_GB2312" w:hAnsi="Calibri" w:cs="Times New Roman" w:hint="eastAsia"/>
          <w:sz w:val="32"/>
          <w:szCs w:val="32"/>
        </w:rPr>
        <w:t>以各区为主，按照“清淤、截污、调水、修复生态”的思路，分年度分区完成24个湖泊公园的清淤截</w:t>
      </w:r>
      <w:r w:rsidR="0065660B" w:rsidRPr="00E138D7">
        <w:rPr>
          <w:rFonts w:ascii="仿宋_GB2312" w:eastAsia="仿宋_GB2312" w:hAnsi="Calibri" w:cs="Times New Roman" w:hint="eastAsia"/>
          <w:sz w:val="32"/>
          <w:szCs w:val="32"/>
        </w:rPr>
        <w:lastRenderedPageBreak/>
        <w:t>污工作，并加快对湖泊绿线规划控制区域内宜林地的造林绿化工程。中心城区：重点对15个湖泊以及金银湖水系，共计273个排污口实施截污工程，并同步开展周边重点小区及事业单位雨污分流改造；新城区：则重点对9个湖泊以及建成区范围内的湖泊截污工作，包括新洲区兑公咀湖，江夏区杨蒋湖、梁子湖等，共计排污口45处。</w:t>
      </w:r>
    </w:p>
    <w:p w:rsidR="00654F59" w:rsidRPr="00E138D7" w:rsidRDefault="00654F59" w:rsidP="00130F83">
      <w:pPr>
        <w:pStyle w:val="2"/>
        <w:spacing w:before="0" w:after="0" w:line="360" w:lineRule="auto"/>
        <w:rPr>
          <w:rFonts w:ascii="仿宋_GB2312" w:eastAsia="仿宋_GB2312"/>
        </w:rPr>
      </w:pPr>
      <w:bookmarkStart w:id="23" w:name="_Toc492400048"/>
      <w:r w:rsidRPr="00E138D7">
        <w:rPr>
          <w:rFonts w:ascii="仿宋_GB2312" w:eastAsia="仿宋_GB2312" w:hint="eastAsia"/>
        </w:rPr>
        <w:t>（二）</w:t>
      </w:r>
      <w:r w:rsidR="008333F3" w:rsidRPr="00E138D7">
        <w:rPr>
          <w:rFonts w:ascii="仿宋_GB2312" w:eastAsia="仿宋_GB2312" w:hint="eastAsia"/>
        </w:rPr>
        <w:t>“畅达便捷”综合交通功能提升规划</w:t>
      </w:r>
      <w:bookmarkEnd w:id="23"/>
    </w:p>
    <w:p w:rsidR="00BE56D5" w:rsidRPr="00E138D7" w:rsidRDefault="00086EBB" w:rsidP="0065660B">
      <w:pPr>
        <w:spacing w:line="360" w:lineRule="auto"/>
        <w:ind w:firstLineChars="200" w:firstLine="643"/>
        <w:rPr>
          <w:rFonts w:ascii="仿宋_GB2312" w:eastAsia="仿宋_GB2312" w:hAnsi="Calibri" w:cs="Times New Roman"/>
          <w:sz w:val="32"/>
          <w:szCs w:val="32"/>
        </w:rPr>
      </w:pPr>
      <w:r w:rsidRPr="00E138D7">
        <w:rPr>
          <w:rFonts w:ascii="仿宋_GB2312" w:eastAsia="仿宋_GB2312" w:hAnsi="Calibri" w:cs="Times New Roman" w:hint="eastAsia"/>
          <w:b/>
          <w:sz w:val="32"/>
          <w:szCs w:val="32"/>
        </w:rPr>
        <w:t>近期</w:t>
      </w:r>
      <w:r w:rsidRPr="00E138D7">
        <w:rPr>
          <w:rFonts w:ascii="仿宋_GB2312" w:eastAsia="仿宋_GB2312" w:hAnsi="Calibri" w:cs="Times New Roman"/>
          <w:b/>
          <w:sz w:val="32"/>
          <w:szCs w:val="32"/>
        </w:rPr>
        <w:t>目标：</w:t>
      </w:r>
      <w:r w:rsidR="0065660B" w:rsidRPr="00E138D7">
        <w:rPr>
          <w:rFonts w:ascii="仿宋_GB2312" w:eastAsia="仿宋_GB2312" w:hAnsi="Calibri" w:cs="Times New Roman" w:hint="eastAsia"/>
          <w:sz w:val="32"/>
          <w:szCs w:val="32"/>
        </w:rPr>
        <w:t>以航空港和内陆港“双港齐飞”为核心，全面提升“空、铁、水、公”枢纽功能，强化多式联运，强化各枢纽之间的高效无缝衔接系统建设，将武汉建设成为中部乃至中国走向世界的门户和国际枢纽城市。</w:t>
      </w:r>
    </w:p>
    <w:p w:rsidR="005726FA" w:rsidRPr="00E138D7" w:rsidRDefault="005726FA" w:rsidP="0065660B">
      <w:pPr>
        <w:spacing w:line="360" w:lineRule="auto"/>
        <w:ind w:firstLineChars="200" w:firstLine="643"/>
        <w:rPr>
          <w:rFonts w:ascii="仿宋_GB2312" w:eastAsia="仿宋_GB2312" w:hAnsi="Calibri" w:cs="Times New Roman"/>
          <w:sz w:val="32"/>
          <w:szCs w:val="32"/>
        </w:rPr>
      </w:pPr>
      <w:r w:rsidRPr="00E138D7">
        <w:rPr>
          <w:rFonts w:ascii="仿宋_GB2312" w:eastAsia="仿宋_GB2312" w:hAnsi="Calibri" w:cs="Times New Roman" w:hint="eastAsia"/>
          <w:b/>
          <w:sz w:val="32"/>
          <w:szCs w:val="32"/>
        </w:rPr>
        <w:t>建设指标</w:t>
      </w:r>
      <w:r w:rsidRPr="00E138D7">
        <w:rPr>
          <w:rFonts w:ascii="仿宋_GB2312" w:eastAsia="仿宋_GB2312" w:hAnsi="Calibri" w:cs="Times New Roman"/>
          <w:b/>
          <w:sz w:val="32"/>
          <w:szCs w:val="32"/>
        </w:rPr>
        <w:t>：</w:t>
      </w:r>
      <w:r w:rsidR="0065660B" w:rsidRPr="00E138D7">
        <w:rPr>
          <w:rFonts w:ascii="仿宋_GB2312" w:eastAsia="仿宋_GB2312" w:hAnsi="Calibri" w:cs="Times New Roman" w:hint="eastAsia"/>
          <w:sz w:val="32"/>
          <w:szCs w:val="32"/>
        </w:rPr>
        <w:t>航空方面：拓展国际航线，完善基础设施建设，打造成为中国第五大国际门户航空枢纽；铁路方面：构建以武汉为中心向外放射的“二横二纵二斜”十二个方向的高铁网和“一港三主两辅”的铁路枢纽布局，打造“中国高铁网络之心”；水运方面：集装箱吞吐量500万标箱，建成长江中游航运中心；公路方面：建成我国中部地区公路主枢纽。</w:t>
      </w:r>
    </w:p>
    <w:p w:rsidR="005726FA" w:rsidRPr="00E138D7" w:rsidRDefault="005726FA" w:rsidP="00130F83">
      <w:pPr>
        <w:spacing w:line="360" w:lineRule="auto"/>
        <w:ind w:firstLineChars="200" w:firstLine="643"/>
        <w:rPr>
          <w:rFonts w:ascii="仿宋_GB2312" w:eastAsia="仿宋_GB2312" w:hAnsi="Calibri" w:cs="Times New Roman"/>
          <w:sz w:val="32"/>
          <w:szCs w:val="32"/>
        </w:rPr>
      </w:pPr>
      <w:r w:rsidRPr="00E138D7">
        <w:rPr>
          <w:rFonts w:ascii="仿宋_GB2312" w:eastAsia="仿宋_GB2312" w:hAnsi="Calibri" w:cs="Times New Roman" w:hint="eastAsia"/>
          <w:b/>
          <w:sz w:val="32"/>
          <w:szCs w:val="32"/>
        </w:rPr>
        <w:t>重点</w:t>
      </w:r>
      <w:r w:rsidRPr="00E138D7">
        <w:rPr>
          <w:rFonts w:ascii="仿宋_GB2312" w:eastAsia="仿宋_GB2312" w:hAnsi="Calibri" w:cs="Times New Roman"/>
          <w:b/>
          <w:sz w:val="32"/>
          <w:szCs w:val="32"/>
        </w:rPr>
        <w:t>工程：</w:t>
      </w:r>
      <w:r w:rsidRPr="00E138D7">
        <w:rPr>
          <w:rFonts w:ascii="仿宋_GB2312" w:eastAsia="仿宋_GB2312" w:hAnsi="Calibri" w:cs="Times New Roman" w:hint="eastAsia"/>
          <w:sz w:val="32"/>
          <w:szCs w:val="32"/>
        </w:rPr>
        <w:t>结合</w:t>
      </w:r>
      <w:r w:rsidRPr="00E138D7">
        <w:rPr>
          <w:rFonts w:ascii="仿宋_GB2312" w:eastAsia="仿宋_GB2312" w:hAnsi="Calibri" w:cs="Times New Roman"/>
          <w:sz w:val="32"/>
          <w:szCs w:val="32"/>
        </w:rPr>
        <w:t>城建跨越工程计划，近期建设</w:t>
      </w:r>
      <w:r w:rsidR="00451E6E" w:rsidRPr="00E138D7">
        <w:rPr>
          <w:rFonts w:ascii="仿宋_GB2312" w:eastAsia="仿宋_GB2312" w:hAnsi="Calibri" w:cs="Times New Roman"/>
          <w:sz w:val="32"/>
          <w:szCs w:val="32"/>
        </w:rPr>
        <w:t>5</w:t>
      </w:r>
      <w:r w:rsidRPr="00E138D7">
        <w:rPr>
          <w:rFonts w:ascii="仿宋_GB2312" w:eastAsia="仿宋_GB2312" w:hAnsi="Calibri" w:cs="Times New Roman" w:hint="eastAsia"/>
          <w:sz w:val="32"/>
          <w:szCs w:val="32"/>
        </w:rPr>
        <w:t>大</w:t>
      </w:r>
      <w:r w:rsidRPr="00E138D7">
        <w:rPr>
          <w:rFonts w:ascii="仿宋_GB2312" w:eastAsia="仿宋_GB2312" w:hAnsi="Calibri" w:cs="Times New Roman"/>
          <w:sz w:val="32"/>
          <w:szCs w:val="32"/>
        </w:rPr>
        <w:t>重点</w:t>
      </w:r>
      <w:r w:rsidRPr="00E138D7">
        <w:rPr>
          <w:rFonts w:ascii="仿宋_GB2312" w:eastAsia="仿宋_GB2312" w:hAnsi="Calibri" w:cs="Times New Roman" w:hint="eastAsia"/>
          <w:sz w:val="32"/>
          <w:szCs w:val="32"/>
        </w:rPr>
        <w:t>工程</w:t>
      </w:r>
      <w:r w:rsidRPr="00E138D7">
        <w:rPr>
          <w:rFonts w:ascii="仿宋_GB2312" w:eastAsia="仿宋_GB2312" w:hAnsi="Calibri" w:cs="Times New Roman"/>
          <w:sz w:val="32"/>
          <w:szCs w:val="32"/>
        </w:rPr>
        <w:t>。</w:t>
      </w:r>
    </w:p>
    <w:p w:rsidR="005726FA" w:rsidRPr="00E138D7" w:rsidRDefault="005726FA" w:rsidP="0065660B">
      <w:pPr>
        <w:spacing w:line="360" w:lineRule="auto"/>
        <w:ind w:firstLineChars="200" w:firstLine="643"/>
        <w:rPr>
          <w:rFonts w:ascii="仿宋_GB2312" w:eastAsia="仿宋_GB2312" w:hAnsi="Calibri" w:cs="Times New Roman"/>
          <w:bCs/>
          <w:sz w:val="32"/>
          <w:szCs w:val="32"/>
        </w:rPr>
      </w:pPr>
      <w:r w:rsidRPr="00E138D7">
        <w:rPr>
          <w:rFonts w:ascii="仿宋_GB2312" w:eastAsia="仿宋_GB2312" w:hAnsi="Calibri" w:cs="Times New Roman" w:hint="eastAsia"/>
          <w:b/>
          <w:bCs/>
          <w:sz w:val="32"/>
          <w:szCs w:val="32"/>
        </w:rPr>
        <w:t>【航空港建设</w:t>
      </w:r>
      <w:r w:rsidRPr="00E138D7">
        <w:rPr>
          <w:rFonts w:ascii="仿宋_GB2312" w:eastAsia="仿宋_GB2312" w:hAnsi="Calibri" w:cs="Times New Roman"/>
          <w:b/>
          <w:bCs/>
          <w:sz w:val="32"/>
          <w:szCs w:val="32"/>
        </w:rPr>
        <w:t>工程</w:t>
      </w:r>
      <w:r w:rsidRPr="00E138D7">
        <w:rPr>
          <w:rFonts w:ascii="仿宋_GB2312" w:eastAsia="仿宋_GB2312" w:hAnsi="Calibri" w:cs="Times New Roman" w:hint="eastAsia"/>
          <w:b/>
          <w:bCs/>
          <w:sz w:val="32"/>
          <w:szCs w:val="32"/>
        </w:rPr>
        <w:t>（客运）】</w:t>
      </w:r>
      <w:r w:rsidR="0065660B" w:rsidRPr="00E138D7">
        <w:rPr>
          <w:rFonts w:ascii="仿宋_GB2312" w:eastAsia="仿宋_GB2312" w:hAnsi="Calibri" w:cs="Times New Roman" w:hint="eastAsia"/>
          <w:bCs/>
          <w:sz w:val="32"/>
          <w:szCs w:val="32"/>
        </w:rPr>
        <w:t>启动西武福、京九、武杭高铁等3条客运大通道的建设，扩容东西向运输大通道，打通东南、西北运输大通道，进一步完善至城市圈和长江中游城市群主要城市的城际铁路建设。突出客流“零距离”换乘，结合武杭高铁引入，</w:t>
      </w:r>
      <w:r w:rsidR="0065660B" w:rsidRPr="00E138D7">
        <w:rPr>
          <w:rFonts w:ascii="仿宋_GB2312" w:eastAsia="仿宋_GB2312" w:hAnsi="Calibri" w:cs="Times New Roman" w:hint="eastAsia"/>
          <w:bCs/>
          <w:sz w:val="32"/>
          <w:szCs w:val="32"/>
        </w:rPr>
        <w:lastRenderedPageBreak/>
        <w:t>建设天河机场第三跑道和航空-高铁枢纽港，打造集航空、高铁、城际、轨道等8种交通方式于一体的交通门户枢纽。</w:t>
      </w:r>
    </w:p>
    <w:p w:rsidR="005726FA" w:rsidRPr="00E138D7" w:rsidRDefault="005726FA" w:rsidP="00BA6BB8">
      <w:pPr>
        <w:spacing w:line="360" w:lineRule="auto"/>
        <w:ind w:firstLineChars="200" w:firstLine="643"/>
        <w:rPr>
          <w:rFonts w:ascii="仿宋_GB2312" w:eastAsia="仿宋_GB2312" w:hAnsi="Calibri" w:cs="Times New Roman"/>
          <w:b/>
          <w:bCs/>
          <w:sz w:val="32"/>
          <w:szCs w:val="32"/>
        </w:rPr>
      </w:pPr>
      <w:r w:rsidRPr="00E138D7">
        <w:rPr>
          <w:rFonts w:ascii="仿宋_GB2312" w:eastAsia="仿宋_GB2312" w:hAnsi="Calibri" w:cs="Times New Roman" w:hint="eastAsia"/>
          <w:b/>
          <w:bCs/>
          <w:sz w:val="32"/>
          <w:szCs w:val="32"/>
        </w:rPr>
        <w:t>【内陆港建设工程（货运）】</w:t>
      </w:r>
      <w:r w:rsidR="00BA6BB8" w:rsidRPr="00E138D7">
        <w:rPr>
          <w:rFonts w:ascii="仿宋_GB2312" w:eastAsia="仿宋_GB2312" w:hAnsi="Calibri" w:cs="Times New Roman" w:hint="eastAsia"/>
          <w:bCs/>
          <w:sz w:val="32"/>
          <w:szCs w:val="32"/>
        </w:rPr>
        <w:t>突出货流“直通车”，整合沿江港口岸线，新建阳逻港“铁-水”联运集装箱中心站，完善陆路集疏运系统，打造汉新欧铁路大通道上重要的中转运输节点。</w:t>
      </w:r>
    </w:p>
    <w:p w:rsidR="005726FA" w:rsidRPr="00E138D7" w:rsidRDefault="005726FA" w:rsidP="00BA6BB8">
      <w:pPr>
        <w:spacing w:line="360" w:lineRule="auto"/>
        <w:ind w:firstLineChars="200" w:firstLine="643"/>
        <w:rPr>
          <w:rFonts w:ascii="仿宋_GB2312" w:eastAsia="仿宋_GB2312" w:hAnsi="Calibri" w:cs="Times New Roman"/>
          <w:bCs/>
          <w:sz w:val="32"/>
          <w:szCs w:val="32"/>
        </w:rPr>
      </w:pPr>
      <w:r w:rsidRPr="00E138D7">
        <w:rPr>
          <w:rFonts w:ascii="仿宋_GB2312" w:eastAsia="仿宋_GB2312" w:hAnsi="Calibri" w:cs="Times New Roman" w:hint="eastAsia"/>
          <w:b/>
          <w:bCs/>
          <w:sz w:val="32"/>
          <w:szCs w:val="32"/>
        </w:rPr>
        <w:t>【骨架路网“再提升”工程</w:t>
      </w:r>
      <w:r w:rsidRPr="00E138D7">
        <w:rPr>
          <w:rFonts w:ascii="仿宋_GB2312" w:eastAsia="仿宋_GB2312" w:hAnsi="Calibri" w:cs="Times New Roman"/>
          <w:b/>
          <w:bCs/>
          <w:sz w:val="32"/>
          <w:szCs w:val="32"/>
        </w:rPr>
        <w:t>】</w:t>
      </w:r>
      <w:r w:rsidR="00BA6BB8" w:rsidRPr="00E138D7">
        <w:rPr>
          <w:rFonts w:ascii="仿宋_GB2312" w:eastAsia="仿宋_GB2312" w:hAnsi="Calibri" w:cs="Times New Roman" w:hint="eastAsia"/>
          <w:bCs/>
          <w:sz w:val="32"/>
          <w:szCs w:val="32"/>
        </w:rPr>
        <w:t>重点建设长江左岸大道、右岸大道、汉江大道、友谊大道-中山路、江北快速路等6条快速路，全部建成主城区规划的“三环十三射”、300公里的快速路网；谋划启动地下“负高架”工程，建成“横一”地下通道（位于汉口解放大道与建设大道之间）、“横二”地下通道（友谊大道下方），启动水果湖隧道复线工程，分流解放大道、二环线水果湖段交通压力。新建武汉至大悟、阳新等高快速放射线建设，确保六大新城与主城间快速通道达到“快速路不少于2条、主干路不少于3条”的目标，加强新城与主城的轴向交通联系。建成四环线，实施外环东扩，实现新城之间快速交通联系。</w:t>
      </w:r>
    </w:p>
    <w:p w:rsidR="00451E6E" w:rsidRPr="00E138D7" w:rsidRDefault="00451E6E" w:rsidP="00130F83">
      <w:pPr>
        <w:spacing w:line="360" w:lineRule="auto"/>
        <w:ind w:firstLineChars="200" w:firstLine="643"/>
        <w:rPr>
          <w:rFonts w:ascii="仿宋_GB2312" w:eastAsia="仿宋_GB2312" w:hAnsi="Calibri" w:cs="Times New Roman"/>
          <w:b/>
          <w:bCs/>
          <w:sz w:val="32"/>
          <w:szCs w:val="32"/>
        </w:rPr>
      </w:pPr>
      <w:r w:rsidRPr="00E138D7">
        <w:rPr>
          <w:rFonts w:ascii="仿宋_GB2312" w:eastAsia="仿宋_GB2312" w:hAnsi="Calibri" w:cs="Times New Roman" w:hint="eastAsia"/>
          <w:b/>
          <w:bCs/>
          <w:sz w:val="32"/>
          <w:szCs w:val="32"/>
        </w:rPr>
        <w:t>【轨道“快速织网”工程】</w:t>
      </w:r>
      <w:r w:rsidRPr="00E138D7">
        <w:rPr>
          <w:rFonts w:ascii="仿宋_GB2312" w:eastAsia="仿宋_GB2312" w:hAnsi="Calibri" w:cs="Times New Roman" w:hint="eastAsia"/>
          <w:bCs/>
          <w:sz w:val="32"/>
          <w:szCs w:val="32"/>
        </w:rPr>
        <w:t>按照“一年通车一条”到“一年通车多条”的要求，集中力量建设第三轮轨道交通线路，到2020年建成总长约400公里的轨道网络；实施第四轮轨道交通建设规划，重点建设轨道交通10、11、12（环线）、20号（机场快线）等4条轨道交通线路；启动研究第五轮轨道交通建设规划并报批，实现“主城成网、新城通线”。</w:t>
      </w:r>
    </w:p>
    <w:p w:rsidR="005726FA" w:rsidRPr="00E138D7" w:rsidRDefault="00451E6E" w:rsidP="005B637D">
      <w:pPr>
        <w:spacing w:line="360" w:lineRule="auto"/>
        <w:ind w:firstLineChars="200" w:firstLine="643"/>
        <w:rPr>
          <w:rFonts w:ascii="仿宋_GB2312" w:eastAsia="仿宋_GB2312" w:hAnsi="Calibri" w:cs="Times New Roman"/>
          <w:sz w:val="32"/>
          <w:szCs w:val="32"/>
        </w:rPr>
      </w:pPr>
      <w:r w:rsidRPr="00E138D7">
        <w:rPr>
          <w:rFonts w:ascii="仿宋_GB2312" w:eastAsia="仿宋_GB2312" w:hAnsi="Calibri" w:cs="Times New Roman" w:hint="eastAsia"/>
          <w:b/>
          <w:bCs/>
          <w:sz w:val="32"/>
          <w:szCs w:val="32"/>
        </w:rPr>
        <w:t>【次</w:t>
      </w:r>
      <w:r w:rsidRPr="00E138D7">
        <w:rPr>
          <w:rFonts w:ascii="仿宋_GB2312" w:eastAsia="仿宋_GB2312" w:hAnsi="Calibri" w:cs="Times New Roman"/>
          <w:b/>
          <w:bCs/>
          <w:sz w:val="32"/>
          <w:szCs w:val="32"/>
        </w:rPr>
        <w:t>支</w:t>
      </w:r>
      <w:r w:rsidRPr="00E138D7">
        <w:rPr>
          <w:rFonts w:ascii="仿宋_GB2312" w:eastAsia="仿宋_GB2312" w:hAnsi="Calibri" w:cs="Times New Roman" w:hint="eastAsia"/>
          <w:b/>
          <w:bCs/>
          <w:sz w:val="32"/>
          <w:szCs w:val="32"/>
        </w:rPr>
        <w:t>路网</w:t>
      </w:r>
      <w:r w:rsidRPr="00E138D7">
        <w:rPr>
          <w:rFonts w:ascii="仿宋_GB2312" w:eastAsia="仿宋_GB2312" w:hAnsi="Calibri" w:cs="Times New Roman"/>
          <w:b/>
          <w:bCs/>
          <w:sz w:val="32"/>
          <w:szCs w:val="32"/>
        </w:rPr>
        <w:t>建设工程】</w:t>
      </w:r>
      <w:r w:rsidR="00BA6BB8" w:rsidRPr="00E138D7">
        <w:rPr>
          <w:rFonts w:ascii="仿宋_GB2312" w:eastAsia="仿宋_GB2312" w:hAnsi="Calibri" w:cs="Times New Roman" w:hint="eastAsia"/>
          <w:bCs/>
          <w:sz w:val="32"/>
          <w:szCs w:val="32"/>
        </w:rPr>
        <w:t>优化加密次支路网，提高路网密度，</w:t>
      </w:r>
      <w:r w:rsidR="00BA6BB8" w:rsidRPr="00E138D7">
        <w:rPr>
          <w:rFonts w:ascii="仿宋_GB2312" w:eastAsia="仿宋_GB2312" w:hAnsi="Calibri" w:cs="Times New Roman" w:hint="eastAsia"/>
          <w:bCs/>
          <w:sz w:val="32"/>
          <w:szCs w:val="32"/>
        </w:rPr>
        <w:lastRenderedPageBreak/>
        <w:t>改善路网交通可达性和微循环组织条件，提高路网运行效率。规划城市建成区支路网密度不低于4.0 公里/平方公里，高出国家规范高限值。鼓励高校、政府机关等单位大院和大型居住小区内部道路对外开放通行。同时，采取分区分级思路，加密慢行路网。</w:t>
      </w:r>
      <w:r w:rsidR="005B637D" w:rsidRPr="00E138D7">
        <w:rPr>
          <w:rFonts w:ascii="仿宋_GB2312" w:eastAsia="仿宋_GB2312" w:hAnsi="Calibri" w:cs="Times New Roman" w:hint="eastAsia"/>
          <w:bCs/>
          <w:sz w:val="32"/>
          <w:szCs w:val="32"/>
        </w:rPr>
        <w:t>同时，完善7大重点功能片区和南湖、后湖、卓刀泉、白沙洲片区等四处出行不便区域的路网建设，新建、续建、改造各类次支路里程约568公里，建成率达到82%。</w:t>
      </w:r>
    </w:p>
    <w:p w:rsidR="001318E9" w:rsidRPr="00E138D7" w:rsidRDefault="008333F3" w:rsidP="00130F83">
      <w:pPr>
        <w:pStyle w:val="2"/>
        <w:spacing w:before="0" w:after="0" w:line="360" w:lineRule="auto"/>
        <w:rPr>
          <w:rFonts w:ascii="仿宋_GB2312" w:eastAsia="仿宋_GB2312"/>
        </w:rPr>
      </w:pPr>
      <w:bookmarkStart w:id="24" w:name="_Toc492400049"/>
      <w:r w:rsidRPr="00E138D7">
        <w:rPr>
          <w:rFonts w:ascii="仿宋_GB2312" w:eastAsia="仿宋_GB2312" w:hint="eastAsia"/>
        </w:rPr>
        <w:t>（三）“安全高效”市政设施功能提升规划</w:t>
      </w:r>
      <w:bookmarkEnd w:id="24"/>
    </w:p>
    <w:p w:rsidR="00B46315" w:rsidRPr="00E138D7" w:rsidRDefault="00B46315" w:rsidP="00130F83">
      <w:pPr>
        <w:spacing w:line="360" w:lineRule="auto"/>
        <w:ind w:firstLineChars="200" w:firstLine="643"/>
        <w:rPr>
          <w:rFonts w:ascii="仿宋_GB2312" w:eastAsia="仿宋_GB2312" w:hAnsi="Calibri" w:cs="Times New Roman"/>
          <w:sz w:val="32"/>
          <w:szCs w:val="32"/>
        </w:rPr>
      </w:pPr>
      <w:r w:rsidRPr="00E138D7">
        <w:rPr>
          <w:rFonts w:ascii="仿宋_GB2312" w:eastAsia="仿宋_GB2312" w:hAnsi="Calibri" w:cs="Times New Roman" w:hint="eastAsia"/>
          <w:b/>
          <w:sz w:val="32"/>
          <w:szCs w:val="32"/>
        </w:rPr>
        <w:t>近期</w:t>
      </w:r>
      <w:r w:rsidRPr="00E138D7">
        <w:rPr>
          <w:rFonts w:ascii="仿宋_GB2312" w:eastAsia="仿宋_GB2312" w:hAnsi="Calibri" w:cs="Times New Roman"/>
          <w:b/>
          <w:sz w:val="32"/>
          <w:szCs w:val="32"/>
        </w:rPr>
        <w:t>目标：</w:t>
      </w:r>
      <w:r w:rsidR="00D73AF3" w:rsidRPr="00E138D7">
        <w:rPr>
          <w:rFonts w:ascii="仿宋_GB2312" w:eastAsia="仿宋_GB2312" w:hAnsi="Calibri" w:cs="Times New Roman" w:hint="eastAsia"/>
          <w:sz w:val="32"/>
          <w:szCs w:val="32"/>
        </w:rPr>
        <w:t>以防洪水、排涝水、治污水、保供水为重点，大力推进“四水共治”，实现系统、科学、依法治水，治理水环境，保障水安全，做好水文章。</w:t>
      </w:r>
      <w:r w:rsidRPr="00E138D7">
        <w:rPr>
          <w:rFonts w:ascii="仿宋_GB2312" w:eastAsia="仿宋_GB2312" w:hAnsi="Calibri" w:cs="Times New Roman" w:hint="eastAsia"/>
          <w:sz w:val="32"/>
          <w:szCs w:val="32"/>
        </w:rPr>
        <w:t>同步</w:t>
      </w:r>
      <w:r w:rsidRPr="00E138D7">
        <w:rPr>
          <w:rFonts w:ascii="仿宋_GB2312" w:eastAsia="仿宋_GB2312" w:hAnsi="Calibri" w:cs="Times New Roman"/>
          <w:sz w:val="32"/>
          <w:szCs w:val="32"/>
        </w:rPr>
        <w:t>推进</w:t>
      </w:r>
      <w:r w:rsidRPr="00E138D7">
        <w:rPr>
          <w:rFonts w:ascii="仿宋_GB2312" w:eastAsia="仿宋_GB2312" w:hAnsi="Calibri" w:cs="Times New Roman" w:hint="eastAsia"/>
          <w:sz w:val="32"/>
          <w:szCs w:val="32"/>
        </w:rPr>
        <w:t>设施网络</w:t>
      </w:r>
      <w:r w:rsidRPr="00E138D7">
        <w:rPr>
          <w:rFonts w:ascii="仿宋_GB2312" w:eastAsia="仿宋_GB2312" w:hAnsi="Calibri" w:cs="Times New Roman"/>
          <w:sz w:val="32"/>
          <w:szCs w:val="32"/>
        </w:rPr>
        <w:t>完善和重点工程建设，</w:t>
      </w:r>
      <w:r w:rsidRPr="00E138D7">
        <w:rPr>
          <w:rFonts w:ascii="仿宋_GB2312" w:eastAsia="仿宋_GB2312" w:hAnsi="Calibri" w:cs="Times New Roman" w:hint="eastAsia"/>
          <w:sz w:val="32"/>
          <w:szCs w:val="32"/>
        </w:rPr>
        <w:t>进一步大幅提升供给配给标准水平，</w:t>
      </w:r>
      <w:r w:rsidR="0083773A" w:rsidRPr="00E138D7">
        <w:rPr>
          <w:rFonts w:ascii="仿宋_GB2312" w:eastAsia="仿宋_GB2312" w:hAnsi="Calibri" w:cs="Times New Roman" w:hint="eastAsia"/>
          <w:sz w:val="32"/>
          <w:szCs w:val="32"/>
        </w:rPr>
        <w:t>补齐环卫</w:t>
      </w:r>
      <w:r w:rsidR="0083773A" w:rsidRPr="00E138D7">
        <w:rPr>
          <w:rFonts w:ascii="仿宋_GB2312" w:eastAsia="仿宋_GB2312" w:hAnsi="Calibri" w:cs="Times New Roman"/>
          <w:sz w:val="32"/>
          <w:szCs w:val="32"/>
        </w:rPr>
        <w:t>系统历史欠账</w:t>
      </w:r>
      <w:r w:rsidRPr="00E138D7">
        <w:rPr>
          <w:rFonts w:ascii="仿宋_GB2312" w:eastAsia="仿宋_GB2312" w:hAnsi="Calibri" w:cs="Times New Roman" w:hint="eastAsia"/>
          <w:sz w:val="32"/>
          <w:szCs w:val="32"/>
        </w:rPr>
        <w:t>，</w:t>
      </w:r>
      <w:r w:rsidR="0083773A" w:rsidRPr="00E138D7">
        <w:rPr>
          <w:rFonts w:ascii="仿宋_GB2312" w:eastAsia="仿宋_GB2312" w:hAnsi="Calibri" w:cs="Times New Roman" w:hint="eastAsia"/>
          <w:sz w:val="32"/>
          <w:szCs w:val="32"/>
        </w:rPr>
        <w:t>全面提升防灾</w:t>
      </w:r>
      <w:r w:rsidR="0083773A" w:rsidRPr="00E138D7">
        <w:rPr>
          <w:rFonts w:ascii="仿宋_GB2312" w:eastAsia="仿宋_GB2312" w:hAnsi="Calibri" w:cs="Times New Roman"/>
          <w:sz w:val="32"/>
          <w:szCs w:val="32"/>
        </w:rPr>
        <w:t>安全水平</w:t>
      </w:r>
      <w:r w:rsidRPr="00E138D7">
        <w:rPr>
          <w:rFonts w:ascii="仿宋_GB2312" w:eastAsia="仿宋_GB2312" w:hAnsi="Calibri" w:cs="Times New Roman" w:hint="eastAsia"/>
          <w:sz w:val="32"/>
          <w:szCs w:val="32"/>
        </w:rPr>
        <w:t>，建设形成功能齐全、高效安全、节能环保的现代化基础设施系统，全面支撑和保障城市可持续发展。重点地区配套水平达到国内一流标准，智慧城市建设取得新突破。</w:t>
      </w:r>
    </w:p>
    <w:p w:rsidR="0083773A" w:rsidRPr="00E138D7" w:rsidRDefault="00B46315" w:rsidP="00130F83">
      <w:pPr>
        <w:spacing w:line="360" w:lineRule="auto"/>
        <w:ind w:firstLineChars="200" w:firstLine="643"/>
        <w:rPr>
          <w:rFonts w:ascii="仿宋_GB2312" w:eastAsia="仿宋_GB2312" w:hAnsi="Calibri" w:cs="Times New Roman"/>
          <w:sz w:val="32"/>
          <w:szCs w:val="32"/>
        </w:rPr>
      </w:pPr>
      <w:r w:rsidRPr="00E138D7">
        <w:rPr>
          <w:rFonts w:ascii="仿宋_GB2312" w:eastAsia="仿宋_GB2312" w:hAnsi="Calibri" w:cs="Times New Roman" w:hint="eastAsia"/>
          <w:b/>
          <w:sz w:val="32"/>
          <w:szCs w:val="32"/>
        </w:rPr>
        <w:t>建设</w:t>
      </w:r>
      <w:r w:rsidRPr="00E138D7">
        <w:rPr>
          <w:rFonts w:ascii="仿宋_GB2312" w:eastAsia="仿宋_GB2312" w:hAnsi="Calibri" w:cs="Times New Roman"/>
          <w:b/>
          <w:sz w:val="32"/>
          <w:szCs w:val="32"/>
        </w:rPr>
        <w:t>指标：</w:t>
      </w:r>
      <w:r w:rsidR="0083773A" w:rsidRPr="00E138D7">
        <w:rPr>
          <w:rFonts w:ascii="仿宋_GB2312" w:eastAsia="仿宋_GB2312" w:hAnsi="Calibri" w:cs="Times New Roman" w:hint="eastAsia"/>
          <w:sz w:val="32"/>
          <w:szCs w:val="32"/>
        </w:rPr>
        <w:t>人均年用电量保障</w:t>
      </w:r>
      <w:r w:rsidR="0083773A" w:rsidRPr="00E138D7">
        <w:rPr>
          <w:rFonts w:ascii="仿宋_GB2312" w:eastAsia="仿宋_GB2312" w:hAnsi="Calibri" w:cs="Times New Roman"/>
          <w:sz w:val="32"/>
          <w:szCs w:val="32"/>
        </w:rPr>
        <w:t>能力</w:t>
      </w:r>
      <w:r w:rsidR="0083773A" w:rsidRPr="00E138D7">
        <w:rPr>
          <w:rFonts w:ascii="仿宋_GB2312" w:eastAsia="仿宋_GB2312" w:hAnsi="Calibri" w:cs="Times New Roman" w:hint="eastAsia"/>
          <w:sz w:val="32"/>
          <w:szCs w:val="32"/>
        </w:rPr>
        <w:t>达到7000千瓦</w:t>
      </w:r>
      <w:bookmarkStart w:id="25" w:name="_GoBack"/>
      <w:bookmarkEnd w:id="25"/>
      <w:r w:rsidR="0083773A" w:rsidRPr="00E138D7">
        <w:rPr>
          <w:rFonts w:ascii="仿宋_GB2312" w:eastAsia="仿宋_GB2312" w:hAnsi="Calibri" w:cs="Times New Roman" w:hint="eastAsia"/>
          <w:sz w:val="32"/>
          <w:szCs w:val="32"/>
        </w:rPr>
        <w:t>时以上；切实实现污水全收集全处理，垃圾无害化处理率达100%；消除中心城区70%以上的渍水点，排水防涝能力提升至</w:t>
      </w:r>
      <w:r w:rsidR="006A3F03" w:rsidRPr="00E138D7">
        <w:rPr>
          <w:rFonts w:ascii="仿宋_GB2312" w:eastAsia="仿宋_GB2312" w:hAnsi="Calibri" w:cs="Times New Roman" w:hint="eastAsia"/>
          <w:sz w:val="32"/>
          <w:szCs w:val="32"/>
        </w:rPr>
        <w:t>10-</w:t>
      </w:r>
      <w:r w:rsidR="0083773A" w:rsidRPr="00E138D7">
        <w:rPr>
          <w:rFonts w:ascii="仿宋_GB2312" w:eastAsia="仿宋_GB2312" w:hAnsi="Calibri" w:cs="Times New Roman" w:hint="eastAsia"/>
          <w:sz w:val="32"/>
          <w:szCs w:val="32"/>
        </w:rPr>
        <w:t>20年一遇水平；实现消防水、陆、空全覆盖，5分钟消防全覆盖</w:t>
      </w:r>
      <w:r w:rsidR="00071EC7" w:rsidRPr="00E138D7">
        <w:rPr>
          <w:rFonts w:ascii="仿宋_GB2312" w:eastAsia="仿宋_GB2312" w:hAnsi="Calibri" w:cs="Times New Roman" w:hint="eastAsia"/>
          <w:sz w:val="32"/>
          <w:szCs w:val="32"/>
        </w:rPr>
        <w:t>；大力推进排水深层隧道、海绵城市、综合管廊等新技术手段。</w:t>
      </w:r>
    </w:p>
    <w:p w:rsidR="0083773A" w:rsidRPr="00E138D7" w:rsidRDefault="0083773A" w:rsidP="00130F83">
      <w:pPr>
        <w:spacing w:line="360" w:lineRule="auto"/>
        <w:ind w:firstLineChars="200" w:firstLine="643"/>
        <w:rPr>
          <w:rFonts w:ascii="仿宋_GB2312" w:eastAsia="仿宋_GB2312" w:hAnsi="Calibri" w:cs="Times New Roman"/>
          <w:sz w:val="32"/>
          <w:szCs w:val="32"/>
        </w:rPr>
      </w:pPr>
      <w:r w:rsidRPr="00E138D7">
        <w:rPr>
          <w:rFonts w:ascii="仿宋_GB2312" w:eastAsia="仿宋_GB2312" w:hAnsi="Calibri" w:cs="Times New Roman" w:hint="eastAsia"/>
          <w:b/>
          <w:sz w:val="32"/>
          <w:szCs w:val="32"/>
        </w:rPr>
        <w:t>重点</w:t>
      </w:r>
      <w:r w:rsidRPr="00E138D7">
        <w:rPr>
          <w:rFonts w:ascii="仿宋_GB2312" w:eastAsia="仿宋_GB2312" w:hAnsi="Calibri" w:cs="Times New Roman"/>
          <w:b/>
          <w:sz w:val="32"/>
          <w:szCs w:val="32"/>
        </w:rPr>
        <w:t>工程：</w:t>
      </w:r>
      <w:r w:rsidRPr="00E138D7">
        <w:rPr>
          <w:rFonts w:ascii="仿宋_GB2312" w:eastAsia="仿宋_GB2312" w:hAnsi="Calibri" w:cs="Times New Roman" w:hint="eastAsia"/>
          <w:sz w:val="32"/>
          <w:szCs w:val="32"/>
        </w:rPr>
        <w:t>结合</w:t>
      </w:r>
      <w:r w:rsidRPr="00E138D7">
        <w:rPr>
          <w:rFonts w:ascii="仿宋_GB2312" w:eastAsia="仿宋_GB2312" w:hAnsi="Calibri" w:cs="Times New Roman"/>
          <w:sz w:val="32"/>
          <w:szCs w:val="32"/>
        </w:rPr>
        <w:t>城建跨越工程计划，近期建设</w:t>
      </w:r>
      <w:r w:rsidR="00AF799A" w:rsidRPr="00E138D7">
        <w:rPr>
          <w:rFonts w:ascii="仿宋_GB2312" w:eastAsia="仿宋_GB2312" w:hAnsi="Calibri" w:cs="Times New Roman" w:hint="eastAsia"/>
          <w:sz w:val="32"/>
          <w:szCs w:val="32"/>
        </w:rPr>
        <w:t>5</w:t>
      </w:r>
      <w:r w:rsidRPr="00E138D7">
        <w:rPr>
          <w:rFonts w:ascii="仿宋_GB2312" w:eastAsia="仿宋_GB2312" w:hAnsi="Calibri" w:cs="Times New Roman" w:hint="eastAsia"/>
          <w:sz w:val="32"/>
          <w:szCs w:val="32"/>
        </w:rPr>
        <w:t>大</w:t>
      </w:r>
      <w:r w:rsidRPr="00E138D7">
        <w:rPr>
          <w:rFonts w:ascii="仿宋_GB2312" w:eastAsia="仿宋_GB2312" w:hAnsi="Calibri" w:cs="Times New Roman"/>
          <w:sz w:val="32"/>
          <w:szCs w:val="32"/>
        </w:rPr>
        <w:t>重点</w:t>
      </w:r>
      <w:r w:rsidRPr="00E138D7">
        <w:rPr>
          <w:rFonts w:ascii="仿宋_GB2312" w:eastAsia="仿宋_GB2312" w:hAnsi="Calibri" w:cs="Times New Roman" w:hint="eastAsia"/>
          <w:sz w:val="32"/>
          <w:szCs w:val="32"/>
        </w:rPr>
        <w:t>工程</w:t>
      </w:r>
      <w:r w:rsidRPr="00E138D7">
        <w:rPr>
          <w:rFonts w:ascii="仿宋_GB2312" w:eastAsia="仿宋_GB2312" w:hAnsi="Calibri" w:cs="Times New Roman"/>
          <w:sz w:val="32"/>
          <w:szCs w:val="32"/>
        </w:rPr>
        <w:t>。</w:t>
      </w:r>
    </w:p>
    <w:p w:rsidR="00B35A9D" w:rsidRPr="00E138D7" w:rsidRDefault="00B35A9D" w:rsidP="005B637D">
      <w:pPr>
        <w:spacing w:line="360" w:lineRule="auto"/>
        <w:ind w:firstLineChars="200" w:firstLine="640"/>
        <w:rPr>
          <w:rFonts w:ascii="仿宋_GB2312" w:eastAsia="仿宋_GB2312" w:hAnsi="Calibri" w:cs="Times New Roman"/>
          <w:sz w:val="32"/>
          <w:szCs w:val="32"/>
        </w:rPr>
      </w:pPr>
      <w:r w:rsidRPr="00E138D7">
        <w:rPr>
          <w:rFonts w:ascii="仿宋_GB2312" w:eastAsia="仿宋_GB2312" w:hAnsi="Calibri" w:cs="Times New Roman" w:hint="eastAsia"/>
          <w:sz w:val="32"/>
          <w:szCs w:val="32"/>
        </w:rPr>
        <w:t>【防灾</w:t>
      </w:r>
      <w:r w:rsidRPr="00E138D7">
        <w:rPr>
          <w:rFonts w:ascii="仿宋_GB2312" w:eastAsia="仿宋_GB2312" w:hAnsi="Calibri" w:cs="Times New Roman"/>
          <w:sz w:val="32"/>
          <w:szCs w:val="32"/>
        </w:rPr>
        <w:t>安全提升工程】</w:t>
      </w:r>
      <w:r w:rsidRPr="00E138D7">
        <w:rPr>
          <w:rFonts w:ascii="仿宋_GB2312" w:eastAsia="仿宋_GB2312" w:hAnsi="Calibri" w:cs="Times New Roman" w:hint="eastAsia"/>
          <w:sz w:val="32"/>
          <w:szCs w:val="32"/>
        </w:rPr>
        <w:t>排水防涝</w:t>
      </w:r>
      <w:r w:rsidRPr="00E138D7">
        <w:rPr>
          <w:rFonts w:ascii="仿宋_GB2312" w:eastAsia="仿宋_GB2312" w:hAnsi="Calibri" w:cs="Times New Roman"/>
          <w:sz w:val="32"/>
          <w:szCs w:val="32"/>
        </w:rPr>
        <w:t>方面</w:t>
      </w:r>
      <w:r w:rsidR="005B637D" w:rsidRPr="00E138D7">
        <w:rPr>
          <w:rFonts w:ascii="仿宋_GB2312" w:eastAsia="仿宋_GB2312" w:hAnsi="Calibri" w:cs="Times New Roman" w:hint="eastAsia"/>
          <w:sz w:val="32"/>
          <w:szCs w:val="32"/>
        </w:rPr>
        <w:t>：大力推进大中型排涝</w:t>
      </w:r>
      <w:r w:rsidR="005B637D" w:rsidRPr="00E138D7">
        <w:rPr>
          <w:rFonts w:ascii="仿宋_GB2312" w:eastAsia="仿宋_GB2312" w:hAnsi="Calibri" w:cs="Times New Roman" w:hint="eastAsia"/>
          <w:sz w:val="32"/>
          <w:szCs w:val="32"/>
        </w:rPr>
        <w:lastRenderedPageBreak/>
        <w:t>泵站建设，新建泵站8座，扩建泵站25座（主城区新增出江抽排能力594立方米/秒）；全面推进骨干管渠及通道工程的建设；实施汉口地区2条深隧排涝超级工程建设，消除汉口地区城市渍水。消防方面，全市域新建80个陆上消防站，满足高层建筑、航空枢纽等消防需求；洪山1个特勤消防站和7个一般消防站。</w:t>
      </w:r>
    </w:p>
    <w:p w:rsidR="0004592C" w:rsidRPr="00E138D7" w:rsidRDefault="0083773A" w:rsidP="00130F83">
      <w:pPr>
        <w:spacing w:line="360" w:lineRule="auto"/>
        <w:ind w:firstLineChars="200" w:firstLine="640"/>
        <w:rPr>
          <w:rFonts w:ascii="仿宋_GB2312" w:eastAsia="仿宋_GB2312" w:hAnsi="Calibri" w:cs="Times New Roman"/>
          <w:sz w:val="32"/>
          <w:szCs w:val="32"/>
        </w:rPr>
      </w:pPr>
      <w:r w:rsidRPr="00E138D7">
        <w:rPr>
          <w:rFonts w:ascii="仿宋_GB2312" w:eastAsia="仿宋_GB2312" w:hAnsi="Calibri" w:cs="Times New Roman" w:hint="eastAsia"/>
          <w:sz w:val="32"/>
          <w:szCs w:val="32"/>
        </w:rPr>
        <w:t>【供给</w:t>
      </w:r>
      <w:r w:rsidRPr="00E138D7">
        <w:rPr>
          <w:rFonts w:ascii="仿宋_GB2312" w:eastAsia="仿宋_GB2312" w:hAnsi="Calibri" w:cs="Times New Roman"/>
          <w:sz w:val="32"/>
          <w:szCs w:val="32"/>
        </w:rPr>
        <w:t>系统提升工程】</w:t>
      </w:r>
      <w:r w:rsidRPr="00E138D7">
        <w:rPr>
          <w:rFonts w:ascii="仿宋_GB2312" w:eastAsia="仿宋_GB2312" w:hAnsi="Calibri" w:cs="Times New Roman" w:hint="eastAsia"/>
          <w:sz w:val="32"/>
          <w:szCs w:val="32"/>
        </w:rPr>
        <w:t>供水</w:t>
      </w:r>
      <w:r w:rsidRPr="00E138D7">
        <w:rPr>
          <w:rFonts w:ascii="仿宋_GB2312" w:eastAsia="仿宋_GB2312" w:hAnsi="Calibri" w:cs="Times New Roman"/>
          <w:sz w:val="32"/>
          <w:szCs w:val="32"/>
        </w:rPr>
        <w:t>方面</w:t>
      </w:r>
      <w:r w:rsidR="005B637D" w:rsidRPr="00E138D7">
        <w:rPr>
          <w:rFonts w:ascii="仿宋_GB2312" w:eastAsia="仿宋_GB2312" w:hAnsi="Calibri" w:cs="Times New Roman" w:hint="eastAsia"/>
          <w:sz w:val="32"/>
          <w:szCs w:val="32"/>
        </w:rPr>
        <w:t>：</w:t>
      </w:r>
      <w:r w:rsidRPr="00E138D7">
        <w:rPr>
          <w:rFonts w:ascii="仿宋_GB2312" w:eastAsia="仿宋_GB2312" w:hAnsi="Calibri" w:cs="Times New Roman" w:hint="eastAsia"/>
          <w:sz w:val="32"/>
          <w:szCs w:val="32"/>
        </w:rPr>
        <w:t>新建军山、阳逻二水厂等2座供水厂；改建、扩建白鹤嘴、堤角等</w:t>
      </w:r>
      <w:r w:rsidR="006A3F03" w:rsidRPr="00E138D7">
        <w:rPr>
          <w:rFonts w:ascii="仿宋_GB2312" w:eastAsia="仿宋_GB2312" w:hAnsi="Calibri" w:cs="Times New Roman"/>
          <w:sz w:val="32"/>
          <w:szCs w:val="32"/>
        </w:rPr>
        <w:t>8</w:t>
      </w:r>
      <w:r w:rsidRPr="00E138D7">
        <w:rPr>
          <w:rFonts w:ascii="仿宋_GB2312" w:eastAsia="仿宋_GB2312" w:hAnsi="Calibri" w:cs="Times New Roman" w:hint="eastAsia"/>
          <w:sz w:val="32"/>
          <w:szCs w:val="32"/>
        </w:rPr>
        <w:t>座供水厂；新建梁子湖备用水厂；改造</w:t>
      </w:r>
      <w:r w:rsidR="000901A4" w:rsidRPr="00E138D7">
        <w:rPr>
          <w:rFonts w:ascii="仿宋_GB2312" w:eastAsia="仿宋_GB2312" w:hAnsi="Calibri" w:cs="Times New Roman" w:hint="eastAsia"/>
          <w:sz w:val="32"/>
          <w:szCs w:val="32"/>
        </w:rPr>
        <w:t>中心</w:t>
      </w:r>
      <w:r w:rsidR="000901A4" w:rsidRPr="00E138D7">
        <w:rPr>
          <w:rFonts w:ascii="仿宋_GB2312" w:eastAsia="仿宋_GB2312" w:hAnsi="Calibri" w:cs="Times New Roman"/>
          <w:sz w:val="32"/>
          <w:szCs w:val="32"/>
        </w:rPr>
        <w:t>城区</w:t>
      </w:r>
      <w:r w:rsidRPr="00E138D7">
        <w:rPr>
          <w:rFonts w:ascii="仿宋_GB2312" w:eastAsia="仿宋_GB2312" w:hAnsi="Calibri" w:cs="Times New Roman" w:hint="eastAsia"/>
          <w:sz w:val="32"/>
          <w:szCs w:val="32"/>
        </w:rPr>
        <w:t>老旧干管工程长80公里</w:t>
      </w:r>
      <w:r w:rsidR="005B637D" w:rsidRPr="00E138D7">
        <w:rPr>
          <w:rFonts w:ascii="仿宋_GB2312" w:eastAsia="仿宋_GB2312" w:hAnsi="Calibri" w:cs="Times New Roman" w:hint="eastAsia"/>
          <w:sz w:val="32"/>
          <w:szCs w:val="32"/>
        </w:rPr>
        <w:t>；在宗关等14座自来水厂水源地保护范围内，实施污水截污、排口迁改、码头搬迁等综合工程，保障饮用水源安全。</w:t>
      </w:r>
      <w:r w:rsidR="0004592C" w:rsidRPr="00E138D7">
        <w:rPr>
          <w:rFonts w:ascii="仿宋_GB2312" w:eastAsia="仿宋_GB2312" w:hAnsi="Calibri" w:cs="Times New Roman" w:hint="eastAsia"/>
          <w:sz w:val="32"/>
          <w:szCs w:val="32"/>
        </w:rPr>
        <w:t>供电</w:t>
      </w:r>
      <w:r w:rsidR="0004592C" w:rsidRPr="00E138D7">
        <w:rPr>
          <w:rFonts w:ascii="仿宋_GB2312" w:eastAsia="仿宋_GB2312" w:hAnsi="Calibri" w:cs="Times New Roman"/>
          <w:sz w:val="32"/>
          <w:szCs w:val="32"/>
        </w:rPr>
        <w:t>方面，</w:t>
      </w:r>
      <w:r w:rsidR="005B637D" w:rsidRPr="00E138D7">
        <w:rPr>
          <w:rFonts w:ascii="仿宋_GB2312" w:eastAsia="仿宋_GB2312" w:hAnsi="Calibri" w:cs="Times New Roman" w:hint="eastAsia"/>
          <w:sz w:val="32"/>
          <w:szCs w:val="32"/>
        </w:rPr>
        <w:t>按照“特高压靠城、超高压进城”电网的要求，建设张北—武汉—南昌1000千伏特高压交流工程和蒙西—武汉±800千伏特高压直流工程，在江南、江北中心城区分别建设1座500千伏变电站，彻底优化我市供电结构，满足快速增长的用电需求。</w:t>
      </w:r>
    </w:p>
    <w:p w:rsidR="005B637D" w:rsidRPr="00E138D7" w:rsidRDefault="00583BDC" w:rsidP="005B637D">
      <w:pPr>
        <w:spacing w:line="360" w:lineRule="auto"/>
        <w:ind w:firstLineChars="200" w:firstLine="640"/>
        <w:rPr>
          <w:rFonts w:ascii="仿宋_GB2312" w:eastAsia="仿宋_GB2312" w:hAnsi="Calibri" w:cs="Times New Roman"/>
          <w:sz w:val="32"/>
          <w:szCs w:val="32"/>
        </w:rPr>
      </w:pPr>
      <w:r w:rsidRPr="00E138D7">
        <w:rPr>
          <w:rFonts w:ascii="仿宋_GB2312" w:eastAsia="仿宋_GB2312" w:hAnsi="Calibri" w:cs="Times New Roman" w:hint="eastAsia"/>
          <w:sz w:val="32"/>
          <w:szCs w:val="32"/>
        </w:rPr>
        <w:t>【环卫</w:t>
      </w:r>
      <w:r w:rsidRPr="00E138D7">
        <w:rPr>
          <w:rFonts w:ascii="仿宋_GB2312" w:eastAsia="仿宋_GB2312" w:hAnsi="Calibri" w:cs="Times New Roman"/>
          <w:sz w:val="32"/>
          <w:szCs w:val="32"/>
        </w:rPr>
        <w:t>系统提升工程】</w:t>
      </w:r>
      <w:r w:rsidRPr="00E138D7">
        <w:rPr>
          <w:rFonts w:ascii="仿宋_GB2312" w:eastAsia="仿宋_GB2312" w:hAnsi="Calibri" w:cs="Times New Roman" w:hint="eastAsia"/>
          <w:sz w:val="32"/>
          <w:szCs w:val="32"/>
        </w:rPr>
        <w:t>污水</w:t>
      </w:r>
      <w:r w:rsidRPr="00E138D7">
        <w:rPr>
          <w:rFonts w:ascii="仿宋_GB2312" w:eastAsia="仿宋_GB2312" w:hAnsi="Calibri" w:cs="Times New Roman"/>
          <w:sz w:val="32"/>
          <w:szCs w:val="32"/>
        </w:rPr>
        <w:t>方面</w:t>
      </w:r>
      <w:r w:rsidR="005B637D" w:rsidRPr="00E138D7">
        <w:rPr>
          <w:rFonts w:ascii="仿宋_GB2312" w:eastAsia="仿宋_GB2312" w:hAnsi="Calibri" w:cs="Times New Roman" w:hint="eastAsia"/>
          <w:sz w:val="32"/>
          <w:szCs w:val="32"/>
        </w:rPr>
        <w:t>：实施武昌四厂合一以及大东湖核心区19.6公里污水深隧工程，彻底解决大东湖地区水体环境污染问题；新建3座污水处理厂；启动9座污水处理厂升级改造工程，排放标准提升至一级A；全面开展墨水湖、龙阳湖、外沙湖、南湖、野芷湖、东湖等湖泊的截污工程，全面提升城市湖泊水质；环境卫生方面：推进3处循环产业园</w:t>
      </w:r>
      <w:r w:rsidR="005B637D" w:rsidRPr="004D6257">
        <w:rPr>
          <w:rFonts w:ascii="仿宋_GB2312" w:eastAsia="仿宋_GB2312" w:hAnsi="Calibri" w:cs="Times New Roman" w:hint="eastAsia"/>
          <w:sz w:val="32"/>
          <w:szCs w:val="32"/>
        </w:rPr>
        <w:t>建设；建设4</w:t>
      </w:r>
      <w:r w:rsidR="00FA10BA" w:rsidRPr="004D6257">
        <w:rPr>
          <w:rFonts w:ascii="仿宋_GB2312" w:eastAsia="仿宋_GB2312" w:hAnsi="Calibri" w:cs="Times New Roman" w:hint="eastAsia"/>
          <w:sz w:val="32"/>
          <w:szCs w:val="32"/>
        </w:rPr>
        <w:t>处再生资源利用</w:t>
      </w:r>
      <w:r w:rsidR="005B637D" w:rsidRPr="004D6257">
        <w:rPr>
          <w:rFonts w:ascii="仿宋_GB2312" w:eastAsia="仿宋_GB2312" w:hAnsi="Calibri" w:cs="Times New Roman" w:hint="eastAsia"/>
          <w:sz w:val="32"/>
          <w:szCs w:val="32"/>
        </w:rPr>
        <w:t>厂；开展29处</w:t>
      </w:r>
      <w:r w:rsidR="00FA10BA" w:rsidRPr="004D6257">
        <w:rPr>
          <w:rFonts w:ascii="仿宋_GB2312" w:eastAsia="仿宋_GB2312" w:hAnsi="Calibri" w:cs="Times New Roman" w:hint="eastAsia"/>
          <w:sz w:val="32"/>
          <w:szCs w:val="32"/>
        </w:rPr>
        <w:t>小型环保</w:t>
      </w:r>
      <w:r w:rsidR="005B637D" w:rsidRPr="004D6257">
        <w:rPr>
          <w:rFonts w:ascii="仿宋_GB2312" w:eastAsia="仿宋_GB2312" w:hAnsi="Calibri" w:cs="Times New Roman" w:hint="eastAsia"/>
          <w:sz w:val="32"/>
          <w:szCs w:val="32"/>
        </w:rPr>
        <w:t>设施建设。</w:t>
      </w:r>
    </w:p>
    <w:p w:rsidR="000D6079" w:rsidRPr="00E138D7" w:rsidRDefault="000D6079" w:rsidP="00130F83">
      <w:pPr>
        <w:spacing w:line="360" w:lineRule="auto"/>
        <w:ind w:firstLineChars="200" w:firstLine="640"/>
        <w:rPr>
          <w:rFonts w:ascii="仿宋_GB2312" w:eastAsia="仿宋_GB2312" w:hAnsi="Calibri" w:cs="Times New Roman"/>
          <w:sz w:val="32"/>
          <w:szCs w:val="32"/>
        </w:rPr>
      </w:pPr>
      <w:r w:rsidRPr="00E138D7">
        <w:rPr>
          <w:rFonts w:ascii="仿宋_GB2312" w:eastAsia="仿宋_GB2312" w:hAnsi="Calibri" w:cs="Times New Roman" w:hint="eastAsia"/>
          <w:sz w:val="32"/>
          <w:szCs w:val="32"/>
        </w:rPr>
        <w:t>【海绵城市建设工程</w:t>
      </w:r>
      <w:r w:rsidRPr="00E138D7">
        <w:rPr>
          <w:rFonts w:ascii="仿宋_GB2312" w:eastAsia="仿宋_GB2312" w:hAnsi="Calibri" w:cs="Times New Roman"/>
          <w:sz w:val="32"/>
          <w:szCs w:val="32"/>
        </w:rPr>
        <w:t>】</w:t>
      </w:r>
      <w:r w:rsidRPr="00E138D7">
        <w:rPr>
          <w:rFonts w:ascii="仿宋_GB2312" w:eastAsia="仿宋_GB2312" w:hAnsi="Calibri" w:cs="Times New Roman" w:hint="eastAsia"/>
          <w:sz w:val="32"/>
          <w:szCs w:val="32"/>
        </w:rPr>
        <w:t>完成汉阳四新、武昌青山2个试点片</w:t>
      </w:r>
      <w:r w:rsidRPr="00E138D7">
        <w:rPr>
          <w:rFonts w:ascii="仿宋_GB2312" w:eastAsia="仿宋_GB2312" w:hAnsi="Calibri" w:cs="Times New Roman" w:hint="eastAsia"/>
          <w:sz w:val="32"/>
          <w:szCs w:val="32"/>
        </w:rPr>
        <w:lastRenderedPageBreak/>
        <w:t>和二七滨江商务区、王家墩中央商务区等7处集中建设区的海绵城市建设，海绵区面积达120平方公里。</w:t>
      </w:r>
    </w:p>
    <w:p w:rsidR="000D6079" w:rsidRPr="00E138D7" w:rsidRDefault="000D6079" w:rsidP="00130F83">
      <w:pPr>
        <w:spacing w:line="360" w:lineRule="auto"/>
        <w:ind w:firstLineChars="200" w:firstLine="640"/>
        <w:rPr>
          <w:rFonts w:ascii="仿宋_GB2312" w:eastAsia="仿宋_GB2312" w:hAnsi="Calibri" w:cs="Times New Roman"/>
          <w:sz w:val="32"/>
          <w:szCs w:val="32"/>
        </w:rPr>
      </w:pPr>
      <w:r w:rsidRPr="00E138D7">
        <w:rPr>
          <w:rFonts w:ascii="仿宋_GB2312" w:eastAsia="仿宋_GB2312" w:hAnsi="Calibri" w:cs="Times New Roman" w:hint="eastAsia"/>
          <w:sz w:val="32"/>
          <w:szCs w:val="32"/>
        </w:rPr>
        <w:t>【综合管廊建设工程</w:t>
      </w:r>
      <w:r w:rsidRPr="00E138D7">
        <w:rPr>
          <w:rFonts w:ascii="仿宋_GB2312" w:eastAsia="仿宋_GB2312" w:hAnsi="Calibri" w:cs="Times New Roman"/>
          <w:sz w:val="32"/>
          <w:szCs w:val="32"/>
        </w:rPr>
        <w:t>】</w:t>
      </w:r>
      <w:r w:rsidRPr="00E138D7">
        <w:rPr>
          <w:rFonts w:ascii="仿宋_GB2312" w:eastAsia="仿宋_GB2312" w:hAnsi="Calibri" w:cs="Times New Roman" w:hint="eastAsia"/>
          <w:sz w:val="32"/>
          <w:szCs w:val="32"/>
        </w:rPr>
        <w:t>按照提高地下管线综合管理水平、保障地下生命线安全的要求，结合重点功能区、新城建设，现状道路改造、轨道交通和电力隧道等建设机遇，大力推进综合管廊，</w:t>
      </w:r>
      <w:r w:rsidR="002C4D72" w:rsidRPr="00E138D7">
        <w:rPr>
          <w:rFonts w:ascii="仿宋_GB2312" w:eastAsia="仿宋_GB2312" w:hAnsi="Calibri" w:cs="Times New Roman" w:hint="eastAsia"/>
          <w:sz w:val="32"/>
          <w:szCs w:val="32"/>
        </w:rPr>
        <w:t>开工建设</w:t>
      </w:r>
      <w:r w:rsidRPr="00E138D7">
        <w:rPr>
          <w:rFonts w:ascii="仿宋_GB2312" w:eastAsia="仿宋_GB2312" w:hAnsi="Calibri" w:cs="Times New Roman" w:hint="eastAsia"/>
          <w:sz w:val="32"/>
          <w:szCs w:val="32"/>
        </w:rPr>
        <w:t>综合管廊141公里。</w:t>
      </w:r>
    </w:p>
    <w:p w:rsidR="009267E2" w:rsidRPr="00E138D7" w:rsidRDefault="001318E9" w:rsidP="004B6046">
      <w:pPr>
        <w:pStyle w:val="1"/>
        <w:spacing w:beforeLines="60" w:before="187" w:after="0" w:line="360" w:lineRule="auto"/>
        <w:rPr>
          <w:rFonts w:ascii="黑体" w:eastAsia="黑体" w:hAnsi="黑体"/>
          <w:sz w:val="32"/>
          <w:szCs w:val="32"/>
        </w:rPr>
      </w:pPr>
      <w:bookmarkStart w:id="26" w:name="_Toc492400050"/>
      <w:r w:rsidRPr="00E138D7">
        <w:rPr>
          <w:rFonts w:ascii="黑体" w:eastAsia="黑体" w:hAnsi="黑体" w:hint="eastAsia"/>
          <w:sz w:val="32"/>
          <w:szCs w:val="32"/>
        </w:rPr>
        <w:t>七</w:t>
      </w:r>
      <w:r w:rsidRPr="00E138D7">
        <w:rPr>
          <w:rFonts w:ascii="黑体" w:eastAsia="黑体" w:hAnsi="黑体"/>
          <w:sz w:val="32"/>
          <w:szCs w:val="32"/>
        </w:rPr>
        <w:t>、</w:t>
      </w:r>
      <w:r w:rsidRPr="00E138D7">
        <w:rPr>
          <w:rFonts w:ascii="黑体" w:eastAsia="黑体" w:hAnsi="黑体" w:hint="eastAsia"/>
          <w:sz w:val="32"/>
          <w:szCs w:val="32"/>
        </w:rPr>
        <w:t>“公共</w:t>
      </w:r>
      <w:r w:rsidRPr="00E138D7">
        <w:rPr>
          <w:rFonts w:ascii="黑体" w:eastAsia="黑体" w:hAnsi="黑体"/>
          <w:sz w:val="32"/>
          <w:szCs w:val="32"/>
        </w:rPr>
        <w:t>服务</w:t>
      </w:r>
      <w:r w:rsidRPr="00E138D7">
        <w:rPr>
          <w:rFonts w:ascii="黑体" w:eastAsia="黑体" w:hAnsi="黑体" w:hint="eastAsia"/>
          <w:sz w:val="32"/>
          <w:szCs w:val="32"/>
        </w:rPr>
        <w:t>网络</w:t>
      </w:r>
      <w:r w:rsidRPr="00E138D7">
        <w:rPr>
          <w:rFonts w:ascii="黑体" w:eastAsia="黑体" w:hAnsi="黑体"/>
          <w:sz w:val="32"/>
          <w:szCs w:val="32"/>
        </w:rPr>
        <w:t>”</w:t>
      </w:r>
      <w:r w:rsidR="00816EC3" w:rsidRPr="00E138D7">
        <w:rPr>
          <w:rFonts w:ascii="黑体" w:eastAsia="黑体" w:hAnsi="黑体"/>
          <w:sz w:val="32"/>
          <w:szCs w:val="32"/>
        </w:rPr>
        <w:t>建设规划</w:t>
      </w:r>
      <w:bookmarkEnd w:id="26"/>
    </w:p>
    <w:p w:rsidR="00654F59" w:rsidRPr="00E138D7" w:rsidRDefault="00654F59" w:rsidP="00130F83">
      <w:pPr>
        <w:pStyle w:val="2"/>
        <w:spacing w:before="0" w:after="0" w:line="360" w:lineRule="auto"/>
        <w:rPr>
          <w:rFonts w:ascii="仿宋_GB2312" w:eastAsia="仿宋_GB2312"/>
        </w:rPr>
      </w:pPr>
      <w:bookmarkStart w:id="27" w:name="_Toc492400051"/>
      <w:r w:rsidRPr="00E138D7">
        <w:rPr>
          <w:rFonts w:ascii="仿宋_GB2312" w:eastAsia="仿宋_GB2312" w:hint="eastAsia"/>
        </w:rPr>
        <w:t>（一）</w:t>
      </w:r>
      <w:r w:rsidR="00500FBD" w:rsidRPr="00E138D7">
        <w:rPr>
          <w:rFonts w:ascii="仿宋_GB2312" w:eastAsia="仿宋_GB2312" w:hint="eastAsia"/>
        </w:rPr>
        <w:t>高端服务设施“再提升”规划</w:t>
      </w:r>
      <w:bookmarkEnd w:id="27"/>
    </w:p>
    <w:p w:rsidR="007E4AF2" w:rsidRPr="00E138D7" w:rsidRDefault="007E4AF2" w:rsidP="00EC735C">
      <w:pPr>
        <w:spacing w:line="360" w:lineRule="auto"/>
        <w:ind w:firstLineChars="200" w:firstLine="643"/>
        <w:rPr>
          <w:rFonts w:ascii="仿宋_GB2312" w:eastAsia="仿宋_GB2312" w:hAnsi="Calibri" w:cs="Times New Roman"/>
          <w:sz w:val="32"/>
          <w:szCs w:val="32"/>
        </w:rPr>
      </w:pPr>
      <w:r w:rsidRPr="00E138D7">
        <w:rPr>
          <w:rFonts w:ascii="仿宋_GB2312" w:eastAsia="仿宋_GB2312" w:hAnsi="Calibri" w:cs="Times New Roman" w:hint="eastAsia"/>
          <w:b/>
          <w:sz w:val="32"/>
          <w:szCs w:val="32"/>
        </w:rPr>
        <w:t>近期目标：</w:t>
      </w:r>
      <w:r w:rsidR="00EC735C" w:rsidRPr="00E138D7">
        <w:rPr>
          <w:rFonts w:ascii="仿宋_GB2312" w:eastAsia="仿宋_GB2312" w:hAnsi="Calibri" w:cs="Times New Roman" w:hint="eastAsia"/>
          <w:sz w:val="32"/>
          <w:szCs w:val="32"/>
        </w:rPr>
        <w:t>突出“民生品质”提升，以“升级、覆盖”为核心，强化高端服务设施“再提升”、基础服务设施“再平衡”。按照“战略聚集”的思路，以战略功能区为核心，加强推进高端文化、体育、教育、医疗等服务设施建设，提升城市形象和城市综合竞争力。</w:t>
      </w:r>
    </w:p>
    <w:p w:rsidR="007E4AF2" w:rsidRPr="00E138D7" w:rsidRDefault="007E4AF2" w:rsidP="00EC735C">
      <w:pPr>
        <w:spacing w:line="360" w:lineRule="auto"/>
        <w:ind w:firstLineChars="200" w:firstLine="643"/>
        <w:rPr>
          <w:rFonts w:ascii="仿宋_GB2312" w:eastAsia="仿宋_GB2312" w:hAnsi="Calibri" w:cs="Times New Roman"/>
          <w:sz w:val="32"/>
          <w:szCs w:val="32"/>
        </w:rPr>
      </w:pPr>
      <w:r w:rsidRPr="00E138D7">
        <w:rPr>
          <w:rFonts w:ascii="仿宋_GB2312" w:eastAsia="仿宋_GB2312" w:hAnsi="Calibri" w:cs="Times New Roman" w:hint="eastAsia"/>
          <w:b/>
          <w:sz w:val="32"/>
          <w:szCs w:val="32"/>
        </w:rPr>
        <w:t>建设</w:t>
      </w:r>
      <w:r w:rsidRPr="00E138D7">
        <w:rPr>
          <w:rFonts w:ascii="仿宋_GB2312" w:eastAsia="仿宋_GB2312" w:hAnsi="Calibri" w:cs="Times New Roman"/>
          <w:b/>
          <w:sz w:val="32"/>
          <w:szCs w:val="32"/>
        </w:rPr>
        <w:t>指标</w:t>
      </w:r>
      <w:r w:rsidR="00EC735C" w:rsidRPr="00E138D7">
        <w:rPr>
          <w:rFonts w:ascii="仿宋_GB2312" w:eastAsia="仿宋_GB2312" w:hAnsi="Calibri" w:cs="Times New Roman" w:hint="eastAsia"/>
          <w:b/>
          <w:sz w:val="32"/>
          <w:szCs w:val="32"/>
        </w:rPr>
        <w:t>：</w:t>
      </w:r>
      <w:r w:rsidR="00EC735C" w:rsidRPr="00E138D7">
        <w:rPr>
          <w:rFonts w:ascii="仿宋_GB2312" w:eastAsia="仿宋_GB2312" w:hAnsi="Calibri" w:cs="Times New Roman" w:hint="eastAsia"/>
          <w:sz w:val="32"/>
          <w:szCs w:val="32"/>
        </w:rPr>
        <w:t>1个文化战略功能区+2个文化战略功能带、3个体育战略功能区、1个教育战略功能区、3个医疗战略功能区。</w:t>
      </w:r>
    </w:p>
    <w:p w:rsidR="007E4AF2" w:rsidRPr="00E138D7" w:rsidRDefault="007E4AF2" w:rsidP="00130F83">
      <w:pPr>
        <w:spacing w:line="360" w:lineRule="auto"/>
        <w:ind w:firstLineChars="200" w:firstLine="643"/>
        <w:rPr>
          <w:rFonts w:ascii="仿宋_GB2312" w:eastAsia="仿宋_GB2312" w:hAnsi="Calibri" w:cs="Times New Roman"/>
          <w:sz w:val="32"/>
          <w:szCs w:val="32"/>
        </w:rPr>
      </w:pPr>
      <w:r w:rsidRPr="00E138D7">
        <w:rPr>
          <w:rFonts w:ascii="仿宋_GB2312" w:eastAsia="仿宋_GB2312" w:hAnsi="Calibri" w:cs="Times New Roman" w:hint="eastAsia"/>
          <w:b/>
          <w:sz w:val="32"/>
          <w:szCs w:val="32"/>
        </w:rPr>
        <w:t>重点</w:t>
      </w:r>
      <w:r w:rsidRPr="00E138D7">
        <w:rPr>
          <w:rFonts w:ascii="仿宋_GB2312" w:eastAsia="仿宋_GB2312" w:hAnsi="Calibri" w:cs="Times New Roman"/>
          <w:b/>
          <w:sz w:val="32"/>
          <w:szCs w:val="32"/>
        </w:rPr>
        <w:t>工程：</w:t>
      </w:r>
      <w:r w:rsidRPr="00E138D7">
        <w:rPr>
          <w:rFonts w:ascii="仿宋_GB2312" w:eastAsia="仿宋_GB2312" w:hAnsi="Calibri" w:cs="Times New Roman" w:hint="eastAsia"/>
          <w:sz w:val="32"/>
          <w:szCs w:val="32"/>
        </w:rPr>
        <w:t>结合</w:t>
      </w:r>
      <w:r w:rsidR="00E44A31" w:rsidRPr="00E138D7">
        <w:rPr>
          <w:rFonts w:ascii="仿宋_GB2312" w:eastAsia="仿宋_GB2312" w:hAnsi="Calibri" w:cs="Times New Roman" w:hint="eastAsia"/>
          <w:sz w:val="32"/>
          <w:szCs w:val="32"/>
        </w:rPr>
        <w:t>“十三五”重大活动</w:t>
      </w:r>
      <w:r w:rsidRPr="00E138D7">
        <w:rPr>
          <w:rFonts w:ascii="仿宋_GB2312" w:eastAsia="仿宋_GB2312" w:hAnsi="Calibri" w:cs="Times New Roman"/>
          <w:sz w:val="32"/>
          <w:szCs w:val="32"/>
        </w:rPr>
        <w:t>，近期建设</w:t>
      </w:r>
      <w:r w:rsidR="00E44A31" w:rsidRPr="00E138D7">
        <w:rPr>
          <w:rFonts w:ascii="仿宋_GB2312" w:eastAsia="仿宋_GB2312" w:hAnsi="Calibri" w:cs="Times New Roman" w:hint="eastAsia"/>
          <w:sz w:val="32"/>
          <w:szCs w:val="32"/>
        </w:rPr>
        <w:t>4</w:t>
      </w:r>
      <w:r w:rsidRPr="00E138D7">
        <w:rPr>
          <w:rFonts w:ascii="仿宋_GB2312" w:eastAsia="仿宋_GB2312" w:hAnsi="Calibri" w:cs="Times New Roman" w:hint="eastAsia"/>
          <w:sz w:val="32"/>
          <w:szCs w:val="32"/>
        </w:rPr>
        <w:t>大</w:t>
      </w:r>
      <w:r w:rsidRPr="00E138D7">
        <w:rPr>
          <w:rFonts w:ascii="仿宋_GB2312" w:eastAsia="仿宋_GB2312" w:hAnsi="Calibri" w:cs="Times New Roman"/>
          <w:sz w:val="32"/>
          <w:szCs w:val="32"/>
        </w:rPr>
        <w:t>重点</w:t>
      </w:r>
      <w:r w:rsidRPr="00E138D7">
        <w:rPr>
          <w:rFonts w:ascii="仿宋_GB2312" w:eastAsia="仿宋_GB2312" w:hAnsi="Calibri" w:cs="Times New Roman" w:hint="eastAsia"/>
          <w:sz w:val="32"/>
          <w:szCs w:val="32"/>
        </w:rPr>
        <w:t>工程</w:t>
      </w:r>
      <w:r w:rsidRPr="00E138D7">
        <w:rPr>
          <w:rFonts w:ascii="仿宋_GB2312" w:eastAsia="仿宋_GB2312" w:hAnsi="Calibri" w:cs="Times New Roman"/>
          <w:sz w:val="32"/>
          <w:szCs w:val="32"/>
        </w:rPr>
        <w:t>。</w:t>
      </w:r>
    </w:p>
    <w:p w:rsidR="00E44A31" w:rsidRPr="00E138D7" w:rsidRDefault="00E44A31" w:rsidP="00410906">
      <w:pPr>
        <w:spacing w:line="360" w:lineRule="auto"/>
        <w:ind w:firstLineChars="200" w:firstLine="640"/>
        <w:rPr>
          <w:rFonts w:ascii="仿宋_GB2312" w:eastAsia="仿宋_GB2312" w:hAnsi="Calibri" w:cs="Times New Roman"/>
          <w:sz w:val="32"/>
          <w:szCs w:val="32"/>
        </w:rPr>
      </w:pPr>
      <w:r w:rsidRPr="00E138D7">
        <w:rPr>
          <w:rFonts w:ascii="仿宋_GB2312" w:eastAsia="仿宋_GB2312" w:hAnsi="Calibri" w:cs="Times New Roman" w:hint="eastAsia"/>
          <w:sz w:val="32"/>
          <w:szCs w:val="32"/>
        </w:rPr>
        <w:t>【文化</w:t>
      </w:r>
      <w:r w:rsidRPr="00E138D7">
        <w:rPr>
          <w:rFonts w:ascii="仿宋_GB2312" w:eastAsia="仿宋_GB2312" w:hAnsi="Calibri" w:cs="Times New Roman"/>
          <w:sz w:val="32"/>
          <w:szCs w:val="32"/>
        </w:rPr>
        <w:t>功能区提升工程】</w:t>
      </w:r>
      <w:r w:rsidR="00410906" w:rsidRPr="00E138D7">
        <w:rPr>
          <w:rFonts w:ascii="仿宋_GB2312" w:eastAsia="仿宋_GB2312" w:hAnsi="Calibri" w:cs="Times New Roman" w:hint="eastAsia"/>
          <w:sz w:val="32"/>
          <w:szCs w:val="32"/>
        </w:rPr>
        <w:t>近期围绕国家杂技艺术节、世界音乐节的承办，打造以琴台—龟北区域为核心，以武昌古城—环东湖、沙湖和汉口沿江—张公堤园博园为支撑的“一核两带”文化功能空间格局。重点实施琴台中央文化艺术中心建设、青岛路片历史街区改造等项目，全面完成新杂技厅、市数字图书馆、盘龙</w:t>
      </w:r>
      <w:r w:rsidR="00410906" w:rsidRPr="00E138D7">
        <w:rPr>
          <w:rFonts w:ascii="仿宋_GB2312" w:eastAsia="仿宋_GB2312" w:hAnsi="Calibri" w:cs="Times New Roman" w:hint="eastAsia"/>
          <w:sz w:val="32"/>
          <w:szCs w:val="32"/>
        </w:rPr>
        <w:lastRenderedPageBreak/>
        <w:t>城国家考古遗址公园等7个市级文化设施和10个区级文化设施的建设，规划用地面积共计106公顷。</w:t>
      </w:r>
    </w:p>
    <w:p w:rsidR="00E44A31" w:rsidRPr="00E138D7" w:rsidRDefault="00E44A31" w:rsidP="00130F83">
      <w:pPr>
        <w:spacing w:line="360" w:lineRule="auto"/>
        <w:ind w:firstLineChars="200" w:firstLine="640"/>
        <w:rPr>
          <w:rFonts w:ascii="仿宋_GB2312" w:eastAsia="仿宋_GB2312" w:hAnsi="Calibri" w:cs="Times New Roman"/>
          <w:sz w:val="32"/>
          <w:szCs w:val="32"/>
        </w:rPr>
      </w:pPr>
      <w:r w:rsidRPr="00E138D7">
        <w:rPr>
          <w:rFonts w:ascii="仿宋_GB2312" w:eastAsia="仿宋_GB2312" w:hAnsi="Calibri" w:cs="Times New Roman" w:hint="eastAsia"/>
          <w:sz w:val="32"/>
          <w:szCs w:val="32"/>
        </w:rPr>
        <w:t>【体育</w:t>
      </w:r>
      <w:r w:rsidRPr="00E138D7">
        <w:rPr>
          <w:rFonts w:ascii="仿宋_GB2312" w:eastAsia="仿宋_GB2312" w:hAnsi="Calibri" w:cs="Times New Roman"/>
          <w:sz w:val="32"/>
          <w:szCs w:val="32"/>
        </w:rPr>
        <w:t>功能区提升工程】</w:t>
      </w:r>
      <w:r w:rsidRPr="00E138D7">
        <w:rPr>
          <w:rFonts w:ascii="仿宋_GB2312" w:eastAsia="仿宋_GB2312" w:hAnsi="Calibri" w:cs="Times New Roman" w:hint="eastAsia"/>
          <w:sz w:val="32"/>
          <w:szCs w:val="32"/>
        </w:rPr>
        <w:t>突出提升洲际专项赛事承办能力，围绕举办</w:t>
      </w:r>
      <w:r w:rsidR="004F739A" w:rsidRPr="00E138D7">
        <w:rPr>
          <w:rFonts w:ascii="仿宋_GB2312" w:eastAsia="仿宋_GB2312" w:hAnsi="Calibri" w:cs="Times New Roman" w:hint="eastAsia"/>
          <w:sz w:val="32"/>
          <w:szCs w:val="32"/>
        </w:rPr>
        <w:t>第</w:t>
      </w:r>
      <w:r w:rsidR="004F739A" w:rsidRPr="00E138D7">
        <w:rPr>
          <w:rFonts w:ascii="仿宋_GB2312" w:eastAsia="仿宋_GB2312" w:hAnsi="Calibri" w:cs="Times New Roman"/>
          <w:sz w:val="32"/>
          <w:szCs w:val="32"/>
        </w:rPr>
        <w:t>七届</w:t>
      </w:r>
      <w:r w:rsidRPr="00E138D7">
        <w:rPr>
          <w:rFonts w:ascii="仿宋_GB2312" w:eastAsia="仿宋_GB2312" w:hAnsi="Calibri" w:cs="Times New Roman" w:hint="eastAsia"/>
          <w:sz w:val="32"/>
          <w:szCs w:val="32"/>
        </w:rPr>
        <w:t>世界军人运动会、</w:t>
      </w:r>
      <w:r w:rsidR="006656B3" w:rsidRPr="00E138D7">
        <w:rPr>
          <w:rFonts w:ascii="仿宋_GB2312" w:eastAsia="仿宋_GB2312" w:hAnsi="Calibri" w:cs="Times New Roman" w:hint="eastAsia"/>
          <w:sz w:val="32"/>
          <w:szCs w:val="32"/>
        </w:rPr>
        <w:t>武汉</w:t>
      </w:r>
      <w:r w:rsidR="006656B3" w:rsidRPr="00E138D7">
        <w:rPr>
          <w:rFonts w:ascii="仿宋_GB2312" w:eastAsia="仿宋_GB2312" w:hAnsi="Calibri" w:cs="Times New Roman"/>
          <w:sz w:val="32"/>
          <w:szCs w:val="32"/>
        </w:rPr>
        <w:t>网球公开赛、</w:t>
      </w:r>
      <w:r w:rsidR="006656B3" w:rsidRPr="00E138D7">
        <w:rPr>
          <w:rFonts w:ascii="仿宋_GB2312" w:eastAsia="仿宋_GB2312" w:hAnsi="Calibri" w:cs="Times New Roman" w:hint="eastAsia"/>
          <w:sz w:val="32"/>
          <w:szCs w:val="32"/>
        </w:rPr>
        <w:t>国际马拉松、</w:t>
      </w:r>
      <w:r w:rsidRPr="00E138D7">
        <w:rPr>
          <w:rFonts w:ascii="仿宋_GB2312" w:eastAsia="仿宋_GB2312" w:hAnsi="Calibri" w:cs="Times New Roman" w:hint="eastAsia"/>
          <w:sz w:val="32"/>
          <w:szCs w:val="32"/>
        </w:rPr>
        <w:t>世界飞行者大会</w:t>
      </w:r>
      <w:r w:rsidR="00A243DC" w:rsidRPr="00E138D7">
        <w:rPr>
          <w:rFonts w:ascii="仿宋_GB2312" w:eastAsia="仿宋_GB2312" w:hAnsi="Calibri" w:cs="Times New Roman" w:hint="eastAsia"/>
          <w:sz w:val="32"/>
          <w:szCs w:val="32"/>
        </w:rPr>
        <w:t>、水上马拉松</w:t>
      </w:r>
      <w:r w:rsidRPr="00E138D7">
        <w:rPr>
          <w:rFonts w:ascii="仿宋_GB2312" w:eastAsia="仿宋_GB2312" w:hAnsi="Calibri" w:cs="Times New Roman" w:hint="eastAsia"/>
          <w:sz w:val="32"/>
          <w:szCs w:val="32"/>
        </w:rPr>
        <w:t>等赛事的承办，重点打造光谷片、沌口片、盘龙片等</w:t>
      </w:r>
      <w:r w:rsidR="006656B3" w:rsidRPr="00E138D7">
        <w:rPr>
          <w:rFonts w:ascii="仿宋_GB2312" w:eastAsia="仿宋_GB2312" w:hAnsi="Calibri" w:cs="Times New Roman"/>
          <w:sz w:val="32"/>
          <w:szCs w:val="32"/>
        </w:rPr>
        <w:t>3</w:t>
      </w:r>
      <w:r w:rsidRPr="00E138D7">
        <w:rPr>
          <w:rFonts w:ascii="仿宋_GB2312" w:eastAsia="仿宋_GB2312" w:hAnsi="Calibri" w:cs="Times New Roman" w:hint="eastAsia"/>
          <w:sz w:val="32"/>
          <w:szCs w:val="32"/>
        </w:rPr>
        <w:t>个体育特色功能区。有序推进盘龙体育馆、光谷体育中心等2个省市级体育设施、10个区级体育中心和黄陵汽车文化公园、盘龙足球公园等2个特色体育公园的建设</w:t>
      </w:r>
      <w:r w:rsidR="009F07FF" w:rsidRPr="00E138D7">
        <w:rPr>
          <w:rFonts w:ascii="仿宋_GB2312" w:eastAsia="仿宋_GB2312" w:hAnsi="Calibri" w:cs="Times New Roman" w:hint="eastAsia"/>
          <w:sz w:val="32"/>
          <w:szCs w:val="32"/>
        </w:rPr>
        <w:t>，加快重点体育场馆升级改造和建设</w:t>
      </w:r>
      <w:r w:rsidRPr="00E138D7">
        <w:rPr>
          <w:rFonts w:ascii="仿宋_GB2312" w:eastAsia="仿宋_GB2312" w:hAnsi="Calibri" w:cs="Times New Roman" w:hint="eastAsia"/>
          <w:sz w:val="32"/>
          <w:szCs w:val="32"/>
        </w:rPr>
        <w:t>，规划用地面积共计220公顷。</w:t>
      </w:r>
    </w:p>
    <w:p w:rsidR="003253CF" w:rsidRPr="00E138D7" w:rsidRDefault="005770C0" w:rsidP="00410906">
      <w:pPr>
        <w:spacing w:line="360" w:lineRule="auto"/>
        <w:ind w:firstLineChars="200" w:firstLine="640"/>
        <w:rPr>
          <w:rFonts w:ascii="仿宋_GB2312" w:eastAsia="仿宋_GB2312" w:hAnsi="Calibri" w:cs="Times New Roman"/>
          <w:sz w:val="32"/>
          <w:szCs w:val="32"/>
        </w:rPr>
      </w:pPr>
      <w:r w:rsidRPr="00E138D7">
        <w:rPr>
          <w:rFonts w:ascii="仿宋_GB2312" w:eastAsia="仿宋_GB2312" w:hAnsi="Calibri" w:cs="Times New Roman" w:hint="eastAsia"/>
          <w:sz w:val="32"/>
          <w:szCs w:val="32"/>
        </w:rPr>
        <w:t>【教育</w:t>
      </w:r>
      <w:r w:rsidRPr="00E138D7">
        <w:rPr>
          <w:rFonts w:ascii="仿宋_GB2312" w:eastAsia="仿宋_GB2312" w:hAnsi="Calibri" w:cs="Times New Roman"/>
          <w:sz w:val="32"/>
          <w:szCs w:val="32"/>
        </w:rPr>
        <w:t>功能区提升工程】</w:t>
      </w:r>
      <w:r w:rsidR="00410906" w:rsidRPr="00E138D7">
        <w:rPr>
          <w:rFonts w:ascii="仿宋_GB2312" w:eastAsia="仿宋_GB2312" w:hAnsi="Calibri" w:cs="Times New Roman" w:hint="eastAsia"/>
          <w:sz w:val="32"/>
          <w:szCs w:val="32"/>
        </w:rPr>
        <w:t>重点建设光谷国际教育城、洪山大学城核心区1大战略功能片。依托高校创新资源优势，以市场为主体，推进产业发展特色化、高端化和规模化，打造以科教为特色、服务经济为核心的环大学经济产业带。推动高校及周边创新空间的城市更新改造面积5平方公里以上。</w:t>
      </w:r>
    </w:p>
    <w:p w:rsidR="00BE56D5" w:rsidRPr="00E138D7" w:rsidRDefault="000C2DFA" w:rsidP="00130F83">
      <w:pPr>
        <w:spacing w:line="360" w:lineRule="auto"/>
        <w:ind w:firstLineChars="200" w:firstLine="640"/>
        <w:rPr>
          <w:rFonts w:ascii="仿宋_GB2312" w:eastAsia="仿宋_GB2312" w:hAnsi="Calibri" w:cs="Times New Roman"/>
          <w:sz w:val="32"/>
          <w:szCs w:val="32"/>
        </w:rPr>
      </w:pPr>
      <w:r w:rsidRPr="00E138D7">
        <w:rPr>
          <w:rFonts w:ascii="仿宋_GB2312" w:eastAsia="仿宋_GB2312" w:hAnsi="Calibri" w:cs="Times New Roman" w:hint="eastAsia"/>
          <w:sz w:val="32"/>
          <w:szCs w:val="32"/>
        </w:rPr>
        <w:t>【医疗</w:t>
      </w:r>
      <w:r w:rsidRPr="00E138D7">
        <w:rPr>
          <w:rFonts w:ascii="仿宋_GB2312" w:eastAsia="仿宋_GB2312" w:hAnsi="Calibri" w:cs="Times New Roman"/>
          <w:sz w:val="32"/>
          <w:szCs w:val="32"/>
        </w:rPr>
        <w:t>功能区提升工程】</w:t>
      </w:r>
      <w:r w:rsidR="002140F9" w:rsidRPr="00E138D7">
        <w:rPr>
          <w:rFonts w:ascii="仿宋_GB2312" w:eastAsia="仿宋_GB2312" w:hAnsi="Calibri" w:cs="Times New Roman" w:hint="eastAsia"/>
          <w:sz w:val="32"/>
          <w:szCs w:val="32"/>
        </w:rPr>
        <w:t>近期抓住健康产业发展契机</w:t>
      </w:r>
      <w:r w:rsidR="00ED6D0F" w:rsidRPr="00E138D7">
        <w:rPr>
          <w:rFonts w:ascii="仿宋_GB2312" w:eastAsia="仿宋_GB2312" w:hAnsi="Calibri" w:cs="Times New Roman" w:hint="eastAsia"/>
          <w:sz w:val="32"/>
          <w:szCs w:val="32"/>
        </w:rPr>
        <w:t>，</w:t>
      </w:r>
      <w:r w:rsidR="002140F9" w:rsidRPr="00E138D7">
        <w:rPr>
          <w:rFonts w:ascii="仿宋_GB2312" w:eastAsia="仿宋_GB2312" w:hAnsi="Calibri" w:cs="Times New Roman" w:hint="eastAsia"/>
          <w:sz w:val="32"/>
          <w:szCs w:val="32"/>
        </w:rPr>
        <w:t>重点建设光谷国际医疗城、后官湖国际健康城、盘龙国际疗养城等3个功能区。全面完成同济泰康医院等17个大中型医院和市急救疾控中心等4个公共卫生设施的建设</w:t>
      </w:r>
      <w:r w:rsidR="00ED6D0F" w:rsidRPr="00E138D7">
        <w:rPr>
          <w:rFonts w:ascii="仿宋_GB2312" w:eastAsia="仿宋_GB2312" w:hAnsi="Calibri" w:cs="Times New Roman" w:hint="eastAsia"/>
          <w:sz w:val="32"/>
          <w:szCs w:val="32"/>
        </w:rPr>
        <w:t>，</w:t>
      </w:r>
      <w:r w:rsidR="002140F9" w:rsidRPr="00E138D7">
        <w:rPr>
          <w:rFonts w:ascii="仿宋_GB2312" w:eastAsia="仿宋_GB2312" w:hAnsi="Calibri" w:cs="Times New Roman" w:hint="eastAsia"/>
          <w:sz w:val="32"/>
          <w:szCs w:val="32"/>
        </w:rPr>
        <w:t>规划用地面积共计156公顷。</w:t>
      </w:r>
    </w:p>
    <w:p w:rsidR="00654F59" w:rsidRPr="00E138D7" w:rsidRDefault="00654F59" w:rsidP="00130F83">
      <w:pPr>
        <w:pStyle w:val="2"/>
        <w:spacing w:before="0" w:after="0" w:line="360" w:lineRule="auto"/>
        <w:rPr>
          <w:rFonts w:ascii="仿宋_GB2312" w:eastAsia="仿宋_GB2312"/>
        </w:rPr>
      </w:pPr>
      <w:bookmarkStart w:id="28" w:name="_Toc492400052"/>
      <w:r w:rsidRPr="00E138D7">
        <w:rPr>
          <w:rFonts w:ascii="仿宋_GB2312" w:eastAsia="仿宋_GB2312" w:hint="eastAsia"/>
        </w:rPr>
        <w:t>（二）</w:t>
      </w:r>
      <w:r w:rsidR="00500FBD" w:rsidRPr="00E138D7">
        <w:rPr>
          <w:rFonts w:ascii="仿宋_GB2312" w:eastAsia="仿宋_GB2312" w:hint="eastAsia"/>
        </w:rPr>
        <w:t>基础服务设施“再平衡”规划</w:t>
      </w:r>
      <w:bookmarkEnd w:id="28"/>
    </w:p>
    <w:p w:rsidR="00B914E7" w:rsidRPr="00E138D7" w:rsidRDefault="004F0721" w:rsidP="00130F83">
      <w:pPr>
        <w:spacing w:line="360" w:lineRule="auto"/>
        <w:ind w:firstLineChars="200" w:firstLine="643"/>
        <w:rPr>
          <w:rFonts w:ascii="仿宋_GB2312" w:eastAsia="仿宋_GB2312" w:hAnsi="Calibri" w:cs="Times New Roman"/>
          <w:b/>
          <w:sz w:val="32"/>
          <w:szCs w:val="32"/>
        </w:rPr>
      </w:pPr>
      <w:r w:rsidRPr="00E138D7">
        <w:rPr>
          <w:rFonts w:ascii="仿宋_GB2312" w:eastAsia="仿宋_GB2312" w:hAnsi="Calibri" w:cs="Times New Roman"/>
          <w:b/>
          <w:sz w:val="32"/>
          <w:szCs w:val="32"/>
        </w:rPr>
        <w:t>1</w:t>
      </w:r>
      <w:r w:rsidR="00B914E7" w:rsidRPr="00E138D7">
        <w:rPr>
          <w:rFonts w:ascii="仿宋_GB2312" w:eastAsia="仿宋_GB2312" w:hAnsi="Calibri" w:cs="Times New Roman" w:hint="eastAsia"/>
          <w:b/>
          <w:sz w:val="32"/>
          <w:szCs w:val="32"/>
        </w:rPr>
        <w:t>、基础</w:t>
      </w:r>
      <w:r w:rsidR="00B914E7" w:rsidRPr="00E138D7">
        <w:rPr>
          <w:rFonts w:ascii="仿宋_GB2312" w:eastAsia="仿宋_GB2312" w:hAnsi="Calibri" w:cs="Times New Roman"/>
          <w:b/>
          <w:sz w:val="32"/>
          <w:szCs w:val="32"/>
        </w:rPr>
        <w:t>服务设施短板分析</w:t>
      </w:r>
    </w:p>
    <w:p w:rsidR="009B4245" w:rsidRPr="00E138D7" w:rsidRDefault="00B914E7" w:rsidP="00130F83">
      <w:pPr>
        <w:spacing w:line="360" w:lineRule="auto"/>
        <w:ind w:firstLineChars="200" w:firstLine="640"/>
        <w:rPr>
          <w:rFonts w:ascii="仿宋_GB2312" w:eastAsia="仿宋_GB2312" w:hAnsi="Calibri" w:cs="Times New Roman"/>
          <w:sz w:val="32"/>
          <w:szCs w:val="32"/>
        </w:rPr>
      </w:pPr>
      <w:r w:rsidRPr="00E138D7">
        <w:rPr>
          <w:rFonts w:ascii="仿宋_GB2312" w:eastAsia="仿宋_GB2312" w:hAnsi="Calibri" w:cs="Times New Roman" w:hint="eastAsia"/>
          <w:sz w:val="32"/>
          <w:szCs w:val="32"/>
        </w:rPr>
        <w:t>本次</w:t>
      </w:r>
      <w:r w:rsidR="009B4245" w:rsidRPr="00E138D7">
        <w:rPr>
          <w:rFonts w:ascii="仿宋_GB2312" w:eastAsia="仿宋_GB2312" w:hAnsi="Calibri" w:cs="Times New Roman" w:hint="eastAsia"/>
          <w:sz w:val="32"/>
          <w:szCs w:val="32"/>
        </w:rPr>
        <w:t>规划</w:t>
      </w:r>
      <w:r w:rsidR="009B4245" w:rsidRPr="00E138D7">
        <w:rPr>
          <w:rFonts w:ascii="仿宋_GB2312" w:eastAsia="仿宋_GB2312" w:hAnsi="Calibri" w:cs="Times New Roman"/>
          <w:sz w:val="32"/>
          <w:szCs w:val="32"/>
        </w:rPr>
        <w:t>以控规编制单元为</w:t>
      </w:r>
      <w:r w:rsidR="009B4245" w:rsidRPr="00E138D7">
        <w:rPr>
          <w:rFonts w:ascii="仿宋_GB2312" w:eastAsia="仿宋_GB2312" w:hAnsi="Calibri" w:cs="Times New Roman" w:hint="eastAsia"/>
          <w:sz w:val="32"/>
          <w:szCs w:val="32"/>
        </w:rPr>
        <w:t>计算</w:t>
      </w:r>
      <w:r w:rsidR="009B4245" w:rsidRPr="00E138D7">
        <w:rPr>
          <w:rFonts w:ascii="仿宋_GB2312" w:eastAsia="仿宋_GB2312" w:hAnsi="Calibri" w:cs="Times New Roman"/>
          <w:sz w:val="32"/>
          <w:szCs w:val="32"/>
        </w:rPr>
        <w:t>单元，</w:t>
      </w:r>
      <w:r w:rsidRPr="00E138D7">
        <w:rPr>
          <w:rFonts w:ascii="仿宋_GB2312" w:eastAsia="仿宋_GB2312" w:hAnsi="Calibri" w:cs="Times New Roman" w:hint="eastAsia"/>
          <w:sz w:val="32"/>
          <w:szCs w:val="32"/>
        </w:rPr>
        <w:t>以中小学、社区卫生、社区养老、社区用房（含文化站等）、基层体育设施、菜市场等基</w:t>
      </w:r>
      <w:r w:rsidRPr="00E138D7">
        <w:rPr>
          <w:rFonts w:ascii="仿宋_GB2312" w:eastAsia="仿宋_GB2312" w:hAnsi="Calibri" w:cs="Times New Roman" w:hint="eastAsia"/>
          <w:sz w:val="32"/>
          <w:szCs w:val="32"/>
        </w:rPr>
        <w:lastRenderedPageBreak/>
        <w:t>础</w:t>
      </w:r>
      <w:r w:rsidRPr="00E138D7">
        <w:rPr>
          <w:rFonts w:ascii="仿宋_GB2312" w:eastAsia="仿宋_GB2312" w:hAnsi="Calibri" w:cs="Times New Roman"/>
          <w:sz w:val="32"/>
          <w:szCs w:val="32"/>
        </w:rPr>
        <w:t>民生设施</w:t>
      </w:r>
      <w:r w:rsidRPr="00E138D7">
        <w:rPr>
          <w:rFonts w:ascii="仿宋_GB2312" w:eastAsia="仿宋_GB2312" w:hAnsi="Calibri" w:cs="Times New Roman" w:hint="eastAsia"/>
          <w:sz w:val="32"/>
          <w:szCs w:val="32"/>
        </w:rPr>
        <w:t>等6类为</w:t>
      </w:r>
      <w:r w:rsidRPr="00E138D7">
        <w:rPr>
          <w:rFonts w:ascii="仿宋_GB2312" w:eastAsia="仿宋_GB2312" w:hAnsi="Calibri" w:cs="Times New Roman"/>
          <w:sz w:val="32"/>
          <w:szCs w:val="32"/>
        </w:rPr>
        <w:t>对象</w:t>
      </w:r>
      <w:r w:rsidRPr="00E138D7">
        <w:rPr>
          <w:rFonts w:ascii="仿宋_GB2312" w:eastAsia="仿宋_GB2312" w:hAnsi="Calibri" w:cs="Times New Roman" w:hint="eastAsia"/>
          <w:sz w:val="32"/>
          <w:szCs w:val="32"/>
        </w:rPr>
        <w:t>，</w:t>
      </w:r>
      <w:r w:rsidR="009B4245" w:rsidRPr="00E138D7">
        <w:rPr>
          <w:rFonts w:ascii="仿宋_GB2312" w:eastAsia="仿宋_GB2312" w:hAnsi="Calibri" w:cs="Times New Roman" w:hint="eastAsia"/>
          <w:sz w:val="32"/>
          <w:szCs w:val="32"/>
        </w:rPr>
        <w:t>结合</w:t>
      </w:r>
      <w:r w:rsidR="009B4245" w:rsidRPr="00E138D7">
        <w:rPr>
          <w:rFonts w:ascii="仿宋_GB2312" w:eastAsia="仿宋_GB2312" w:hAnsi="Calibri" w:cs="Times New Roman"/>
          <w:sz w:val="32"/>
          <w:szCs w:val="32"/>
        </w:rPr>
        <w:t>现状</w:t>
      </w:r>
      <w:r w:rsidR="009B4245" w:rsidRPr="00E138D7">
        <w:rPr>
          <w:rFonts w:ascii="仿宋_GB2312" w:eastAsia="仿宋_GB2312" w:hAnsi="Calibri" w:cs="Times New Roman" w:hint="eastAsia"/>
          <w:sz w:val="32"/>
          <w:szCs w:val="32"/>
        </w:rPr>
        <w:t>及</w:t>
      </w:r>
      <w:r w:rsidR="009B4245" w:rsidRPr="00E138D7">
        <w:rPr>
          <w:rFonts w:ascii="仿宋_GB2312" w:eastAsia="仿宋_GB2312" w:hAnsi="Calibri" w:cs="Times New Roman"/>
          <w:sz w:val="32"/>
          <w:szCs w:val="32"/>
        </w:rPr>
        <w:t>规划人口、设施对比分析</w:t>
      </w:r>
      <w:r w:rsidR="009B4245" w:rsidRPr="00E138D7">
        <w:rPr>
          <w:rFonts w:ascii="仿宋_GB2312" w:eastAsia="仿宋_GB2312" w:hAnsi="Calibri" w:cs="Times New Roman" w:hint="eastAsia"/>
          <w:sz w:val="32"/>
          <w:szCs w:val="32"/>
        </w:rPr>
        <w:t>，按照</w:t>
      </w:r>
      <w:r w:rsidR="009B4245" w:rsidRPr="00E138D7">
        <w:rPr>
          <w:rFonts w:ascii="仿宋_GB2312" w:eastAsia="仿宋_GB2312" w:hAnsi="Calibri" w:cs="Times New Roman"/>
          <w:sz w:val="32"/>
          <w:szCs w:val="32"/>
        </w:rPr>
        <w:t>已建设施</w:t>
      </w:r>
      <w:r w:rsidR="009B4245" w:rsidRPr="00E138D7">
        <w:rPr>
          <w:rFonts w:ascii="仿宋_GB2312" w:eastAsia="仿宋_GB2312" w:hAnsi="Calibri" w:cs="Times New Roman" w:hint="eastAsia"/>
          <w:sz w:val="32"/>
          <w:szCs w:val="32"/>
        </w:rPr>
        <w:t>服务对</w:t>
      </w:r>
      <w:r w:rsidR="009B4245" w:rsidRPr="00E138D7">
        <w:rPr>
          <w:rFonts w:ascii="仿宋_GB2312" w:eastAsia="仿宋_GB2312" w:hAnsi="Calibri" w:cs="Times New Roman"/>
          <w:sz w:val="32"/>
          <w:szCs w:val="32"/>
        </w:rPr>
        <w:t>规划居住用地的覆盖情况</w:t>
      </w:r>
      <w:r w:rsidR="009B4245" w:rsidRPr="00E138D7">
        <w:rPr>
          <w:rFonts w:ascii="仿宋_GB2312" w:eastAsia="仿宋_GB2312" w:hAnsi="Calibri" w:cs="Times New Roman" w:hint="eastAsia"/>
          <w:sz w:val="32"/>
          <w:szCs w:val="32"/>
        </w:rPr>
        <w:t>和</w:t>
      </w:r>
      <w:r w:rsidR="009B4245" w:rsidRPr="00E138D7">
        <w:rPr>
          <w:rFonts w:ascii="仿宋_GB2312" w:eastAsia="仿宋_GB2312" w:hAnsi="Calibri" w:cs="Times New Roman"/>
          <w:sz w:val="32"/>
          <w:szCs w:val="32"/>
        </w:rPr>
        <w:t>服务水平，评估</w:t>
      </w:r>
      <w:r w:rsidR="009B4245" w:rsidRPr="00E138D7">
        <w:rPr>
          <w:rFonts w:ascii="仿宋_GB2312" w:eastAsia="仿宋_GB2312" w:hAnsi="Calibri" w:cs="Times New Roman" w:hint="eastAsia"/>
          <w:sz w:val="32"/>
          <w:szCs w:val="32"/>
        </w:rPr>
        <w:t>其“覆盖</w:t>
      </w:r>
      <w:r w:rsidR="009B4245" w:rsidRPr="00E138D7">
        <w:rPr>
          <w:rFonts w:ascii="仿宋_GB2312" w:eastAsia="仿宋_GB2312" w:hAnsi="Calibri" w:cs="Times New Roman"/>
          <w:sz w:val="32"/>
          <w:szCs w:val="32"/>
        </w:rPr>
        <w:t>率</w:t>
      </w:r>
      <w:r w:rsidR="009B4245" w:rsidRPr="00E138D7">
        <w:rPr>
          <w:rFonts w:ascii="仿宋_GB2312" w:eastAsia="仿宋_GB2312" w:hAnsi="Calibri" w:cs="Times New Roman" w:hint="eastAsia"/>
          <w:sz w:val="32"/>
          <w:szCs w:val="32"/>
        </w:rPr>
        <w:t>”（设施</w:t>
      </w:r>
      <w:r w:rsidR="009B4245" w:rsidRPr="00E138D7">
        <w:rPr>
          <w:rFonts w:ascii="仿宋_GB2312" w:eastAsia="仿宋_GB2312" w:hAnsi="Calibri" w:cs="Times New Roman"/>
          <w:sz w:val="32"/>
          <w:szCs w:val="32"/>
        </w:rPr>
        <w:t>服务半径覆盖面积占规划居住用地面积）</w:t>
      </w:r>
      <w:r w:rsidR="009B4245" w:rsidRPr="00E138D7">
        <w:rPr>
          <w:rFonts w:ascii="仿宋_GB2312" w:eastAsia="仿宋_GB2312" w:hAnsi="Calibri" w:cs="Times New Roman" w:hint="eastAsia"/>
          <w:sz w:val="32"/>
          <w:szCs w:val="32"/>
        </w:rPr>
        <w:t>、“承载</w:t>
      </w:r>
      <w:r w:rsidR="009B4245" w:rsidRPr="00E138D7">
        <w:rPr>
          <w:rFonts w:ascii="仿宋_GB2312" w:eastAsia="仿宋_GB2312" w:hAnsi="Calibri" w:cs="Times New Roman"/>
          <w:sz w:val="32"/>
          <w:szCs w:val="32"/>
        </w:rPr>
        <w:t>率</w:t>
      </w:r>
      <w:r w:rsidR="009B4245" w:rsidRPr="00E138D7">
        <w:rPr>
          <w:rFonts w:ascii="仿宋_GB2312" w:eastAsia="仿宋_GB2312" w:hAnsi="Calibri" w:cs="Times New Roman" w:hint="eastAsia"/>
          <w:sz w:val="32"/>
          <w:szCs w:val="32"/>
        </w:rPr>
        <w:t>”（设施</w:t>
      </w:r>
      <w:r w:rsidR="009B4245" w:rsidRPr="00E138D7">
        <w:rPr>
          <w:rFonts w:ascii="仿宋_GB2312" w:eastAsia="仿宋_GB2312" w:hAnsi="Calibri" w:cs="Times New Roman"/>
          <w:sz w:val="32"/>
          <w:szCs w:val="32"/>
        </w:rPr>
        <w:t>服务能力占</w:t>
      </w:r>
      <w:r w:rsidR="009B4245" w:rsidRPr="00E138D7">
        <w:rPr>
          <w:rFonts w:ascii="仿宋_GB2312" w:eastAsia="仿宋_GB2312" w:hAnsi="Calibri" w:cs="Times New Roman" w:hint="eastAsia"/>
          <w:sz w:val="32"/>
          <w:szCs w:val="32"/>
        </w:rPr>
        <w:t>预期</w:t>
      </w:r>
      <w:r w:rsidR="009B4245" w:rsidRPr="00E138D7">
        <w:rPr>
          <w:rFonts w:ascii="仿宋_GB2312" w:eastAsia="仿宋_GB2312" w:hAnsi="Calibri" w:cs="Times New Roman"/>
          <w:sz w:val="32"/>
          <w:szCs w:val="32"/>
        </w:rPr>
        <w:t>居民服务需求）</w:t>
      </w:r>
      <w:r w:rsidR="009B4245" w:rsidRPr="00E138D7">
        <w:rPr>
          <w:rFonts w:ascii="仿宋_GB2312" w:eastAsia="仿宋_GB2312" w:hAnsi="Calibri" w:cs="Times New Roman" w:hint="eastAsia"/>
          <w:sz w:val="32"/>
          <w:szCs w:val="32"/>
        </w:rPr>
        <w:t>。</w:t>
      </w:r>
    </w:p>
    <w:p w:rsidR="00BA2F05" w:rsidRPr="00E138D7" w:rsidRDefault="00BA2F05" w:rsidP="00130F83">
      <w:pPr>
        <w:spacing w:line="360" w:lineRule="auto"/>
        <w:ind w:firstLineChars="200" w:firstLine="640"/>
        <w:rPr>
          <w:rFonts w:ascii="仿宋_GB2312" w:eastAsia="仿宋_GB2312" w:hAnsi="Calibri" w:cs="Times New Roman"/>
          <w:sz w:val="32"/>
          <w:szCs w:val="32"/>
        </w:rPr>
      </w:pPr>
      <w:r w:rsidRPr="00E138D7">
        <w:rPr>
          <w:rFonts w:ascii="仿宋_GB2312" w:eastAsia="仿宋_GB2312" w:hAnsi="Calibri" w:cs="Times New Roman" w:hint="eastAsia"/>
          <w:sz w:val="32"/>
          <w:szCs w:val="32"/>
        </w:rPr>
        <w:t>分项定量</w:t>
      </w:r>
      <w:r w:rsidRPr="00E138D7">
        <w:rPr>
          <w:rFonts w:ascii="仿宋_GB2312" w:eastAsia="仿宋_GB2312" w:hAnsi="Calibri" w:cs="Times New Roman"/>
          <w:sz w:val="32"/>
          <w:szCs w:val="32"/>
        </w:rPr>
        <w:t>评估</w:t>
      </w:r>
      <w:r w:rsidR="009B4245" w:rsidRPr="00E138D7">
        <w:rPr>
          <w:rFonts w:ascii="仿宋_GB2312" w:eastAsia="仿宋_GB2312" w:hAnsi="Calibri" w:cs="Times New Roman"/>
          <w:sz w:val="32"/>
          <w:szCs w:val="32"/>
        </w:rPr>
        <w:t>，</w:t>
      </w:r>
      <w:r w:rsidRPr="00E138D7">
        <w:rPr>
          <w:rFonts w:ascii="仿宋_GB2312" w:eastAsia="仿宋_GB2312" w:hAnsi="Calibri" w:cs="Times New Roman" w:hint="eastAsia"/>
          <w:sz w:val="32"/>
          <w:szCs w:val="32"/>
        </w:rPr>
        <w:t>中小学</w:t>
      </w:r>
      <w:r w:rsidRPr="00E138D7">
        <w:rPr>
          <w:rFonts w:ascii="仿宋_GB2312" w:eastAsia="仿宋_GB2312" w:hAnsi="Calibri" w:cs="Times New Roman"/>
          <w:sz w:val="32"/>
          <w:szCs w:val="32"/>
        </w:rPr>
        <w:t>主要是</w:t>
      </w:r>
      <w:r w:rsidRPr="00E138D7">
        <w:rPr>
          <w:rFonts w:ascii="仿宋_GB2312" w:eastAsia="仿宋_GB2312" w:hAnsi="Calibri" w:cs="Times New Roman" w:hint="eastAsia"/>
          <w:sz w:val="32"/>
          <w:szCs w:val="32"/>
        </w:rPr>
        <w:t>覆盖率</w:t>
      </w:r>
      <w:r w:rsidRPr="00E138D7">
        <w:rPr>
          <w:rFonts w:ascii="仿宋_GB2312" w:eastAsia="仿宋_GB2312" w:hAnsi="Calibri" w:cs="Times New Roman"/>
          <w:sz w:val="32"/>
          <w:szCs w:val="32"/>
        </w:rPr>
        <w:t>不足，</w:t>
      </w:r>
      <w:r w:rsidR="00E87471" w:rsidRPr="00E138D7">
        <w:rPr>
          <w:rFonts w:ascii="仿宋_GB2312" w:eastAsia="仿宋_GB2312" w:hAnsi="Calibri" w:cs="Times New Roman" w:hint="eastAsia"/>
          <w:sz w:val="32"/>
          <w:szCs w:val="32"/>
        </w:rPr>
        <w:t>小学</w:t>
      </w:r>
      <w:r w:rsidR="00E87471" w:rsidRPr="00E138D7">
        <w:rPr>
          <w:rFonts w:ascii="仿宋_GB2312" w:eastAsia="仿宋_GB2312" w:hAnsi="Calibri" w:cs="Times New Roman"/>
          <w:sz w:val="32"/>
          <w:szCs w:val="32"/>
        </w:rPr>
        <w:t>缺口</w:t>
      </w:r>
      <w:r w:rsidR="00E87471" w:rsidRPr="00E138D7">
        <w:rPr>
          <w:rFonts w:ascii="仿宋_GB2312" w:eastAsia="仿宋_GB2312" w:hAnsi="Calibri" w:cs="Times New Roman" w:hint="eastAsia"/>
          <w:sz w:val="32"/>
          <w:szCs w:val="32"/>
        </w:rPr>
        <w:t>地段</w:t>
      </w:r>
      <w:r w:rsidR="00E87471" w:rsidRPr="00E138D7">
        <w:rPr>
          <w:rFonts w:ascii="仿宋_GB2312" w:eastAsia="仿宋_GB2312" w:hAnsi="Calibri" w:cs="Times New Roman"/>
          <w:sz w:val="32"/>
          <w:szCs w:val="32"/>
        </w:rPr>
        <w:t>涉及</w:t>
      </w:r>
      <w:r w:rsidR="00E87471" w:rsidRPr="00E138D7">
        <w:rPr>
          <w:rFonts w:ascii="仿宋_GB2312" w:eastAsia="仿宋_GB2312" w:hAnsi="Calibri" w:cs="Times New Roman" w:hint="eastAsia"/>
          <w:sz w:val="32"/>
          <w:szCs w:val="32"/>
        </w:rPr>
        <w:t>28个组团、53个</w:t>
      </w:r>
      <w:r w:rsidR="00E87471" w:rsidRPr="00E138D7">
        <w:rPr>
          <w:rFonts w:ascii="仿宋_GB2312" w:eastAsia="仿宋_GB2312" w:hAnsi="Calibri" w:cs="Times New Roman"/>
          <w:sz w:val="32"/>
          <w:szCs w:val="32"/>
        </w:rPr>
        <w:t>单元，中学缺口</w:t>
      </w:r>
      <w:r w:rsidR="00E87471" w:rsidRPr="00E138D7">
        <w:rPr>
          <w:rFonts w:ascii="仿宋_GB2312" w:eastAsia="仿宋_GB2312" w:hAnsi="Calibri" w:cs="Times New Roman" w:hint="eastAsia"/>
          <w:sz w:val="32"/>
          <w:szCs w:val="32"/>
        </w:rPr>
        <w:t>地段涉及</w:t>
      </w:r>
      <w:r w:rsidR="00E87471" w:rsidRPr="00E138D7">
        <w:rPr>
          <w:rFonts w:ascii="仿宋_GB2312" w:eastAsia="仿宋_GB2312" w:hAnsi="Calibri" w:cs="Times New Roman"/>
          <w:sz w:val="32"/>
          <w:szCs w:val="32"/>
        </w:rPr>
        <w:t>1</w:t>
      </w:r>
      <w:r w:rsidR="00E87471" w:rsidRPr="00E138D7">
        <w:rPr>
          <w:rFonts w:ascii="仿宋_GB2312" w:eastAsia="仿宋_GB2312" w:hAnsi="Calibri" w:cs="Times New Roman" w:hint="eastAsia"/>
          <w:sz w:val="32"/>
          <w:szCs w:val="32"/>
        </w:rPr>
        <w:t>8个组团、36个</w:t>
      </w:r>
      <w:r w:rsidR="00E87471" w:rsidRPr="00E138D7">
        <w:rPr>
          <w:rFonts w:ascii="仿宋_GB2312" w:eastAsia="仿宋_GB2312" w:hAnsi="Calibri" w:cs="Times New Roman"/>
          <w:sz w:val="32"/>
          <w:szCs w:val="32"/>
        </w:rPr>
        <w:t>单元</w:t>
      </w:r>
      <w:r w:rsidRPr="00E138D7">
        <w:rPr>
          <w:rFonts w:ascii="仿宋_GB2312" w:eastAsia="仿宋_GB2312" w:hAnsi="Calibri" w:cs="Times New Roman" w:hint="eastAsia"/>
          <w:sz w:val="32"/>
          <w:szCs w:val="32"/>
        </w:rPr>
        <w:t>。社区</w:t>
      </w:r>
      <w:r w:rsidRPr="00E138D7">
        <w:rPr>
          <w:rFonts w:ascii="仿宋_GB2312" w:eastAsia="仿宋_GB2312" w:hAnsi="Calibri" w:cs="Times New Roman"/>
          <w:sz w:val="32"/>
          <w:szCs w:val="32"/>
        </w:rPr>
        <w:t>卫生</w:t>
      </w:r>
      <w:r w:rsidRPr="00E138D7">
        <w:rPr>
          <w:rFonts w:ascii="仿宋_GB2312" w:eastAsia="仿宋_GB2312" w:hAnsi="Calibri" w:cs="Times New Roman" w:hint="eastAsia"/>
          <w:sz w:val="32"/>
          <w:szCs w:val="32"/>
        </w:rPr>
        <w:t>主要是</w:t>
      </w:r>
      <w:r w:rsidRPr="00E138D7">
        <w:rPr>
          <w:rFonts w:ascii="仿宋_GB2312" w:eastAsia="仿宋_GB2312" w:hAnsi="Calibri" w:cs="Times New Roman"/>
          <w:sz w:val="32"/>
          <w:szCs w:val="32"/>
        </w:rPr>
        <w:t>承载</w:t>
      </w:r>
      <w:r w:rsidRPr="00E138D7">
        <w:rPr>
          <w:rFonts w:ascii="仿宋_GB2312" w:eastAsia="仿宋_GB2312" w:hAnsi="Calibri" w:cs="Times New Roman" w:hint="eastAsia"/>
          <w:sz w:val="32"/>
          <w:szCs w:val="32"/>
        </w:rPr>
        <w:t>率</w:t>
      </w:r>
      <w:r w:rsidRPr="00E138D7">
        <w:rPr>
          <w:rFonts w:ascii="仿宋_GB2312" w:eastAsia="仿宋_GB2312" w:hAnsi="Calibri" w:cs="Times New Roman"/>
          <w:sz w:val="32"/>
          <w:szCs w:val="32"/>
        </w:rPr>
        <w:t>不足，缺口地段涉及</w:t>
      </w:r>
      <w:r w:rsidRPr="00E138D7">
        <w:rPr>
          <w:rFonts w:ascii="仿宋_GB2312" w:eastAsia="仿宋_GB2312" w:hAnsi="Calibri" w:cs="Times New Roman" w:hint="eastAsia"/>
          <w:sz w:val="32"/>
          <w:szCs w:val="32"/>
        </w:rPr>
        <w:t>29个</w:t>
      </w:r>
      <w:r w:rsidRPr="00E138D7">
        <w:rPr>
          <w:rFonts w:ascii="仿宋_GB2312" w:eastAsia="仿宋_GB2312" w:hAnsi="Calibri" w:cs="Times New Roman"/>
          <w:sz w:val="32"/>
          <w:szCs w:val="32"/>
        </w:rPr>
        <w:t>组团、</w:t>
      </w:r>
      <w:r w:rsidRPr="00E138D7">
        <w:rPr>
          <w:rFonts w:ascii="仿宋_GB2312" w:eastAsia="仿宋_GB2312" w:hAnsi="Calibri" w:cs="Times New Roman" w:hint="eastAsia"/>
          <w:sz w:val="32"/>
          <w:szCs w:val="32"/>
        </w:rPr>
        <w:t>68个</w:t>
      </w:r>
      <w:r w:rsidRPr="00E138D7">
        <w:rPr>
          <w:rFonts w:ascii="仿宋_GB2312" w:eastAsia="仿宋_GB2312" w:hAnsi="Calibri" w:cs="Times New Roman"/>
          <w:sz w:val="32"/>
          <w:szCs w:val="32"/>
        </w:rPr>
        <w:t>单元</w:t>
      </w:r>
      <w:r w:rsidRPr="00E138D7">
        <w:rPr>
          <w:rFonts w:ascii="仿宋_GB2312" w:eastAsia="仿宋_GB2312" w:hAnsi="Calibri" w:cs="Times New Roman" w:hint="eastAsia"/>
          <w:sz w:val="32"/>
          <w:szCs w:val="32"/>
        </w:rPr>
        <w:t>。社区</w:t>
      </w:r>
      <w:r w:rsidRPr="00E138D7">
        <w:rPr>
          <w:rFonts w:ascii="仿宋_GB2312" w:eastAsia="仿宋_GB2312" w:hAnsi="Calibri" w:cs="Times New Roman"/>
          <w:sz w:val="32"/>
          <w:szCs w:val="32"/>
        </w:rPr>
        <w:t>养老</w:t>
      </w:r>
      <w:r w:rsidRPr="00E138D7">
        <w:rPr>
          <w:rFonts w:ascii="仿宋_GB2312" w:eastAsia="仿宋_GB2312" w:hAnsi="Calibri" w:cs="Times New Roman" w:hint="eastAsia"/>
          <w:sz w:val="32"/>
          <w:szCs w:val="32"/>
        </w:rPr>
        <w:t>覆盖率</w:t>
      </w:r>
      <w:r w:rsidRPr="00E138D7">
        <w:rPr>
          <w:rFonts w:ascii="仿宋_GB2312" w:eastAsia="仿宋_GB2312" w:hAnsi="Calibri" w:cs="Times New Roman"/>
          <w:sz w:val="32"/>
          <w:szCs w:val="32"/>
        </w:rPr>
        <w:t>、承载</w:t>
      </w:r>
      <w:r w:rsidRPr="00E138D7">
        <w:rPr>
          <w:rFonts w:ascii="仿宋_GB2312" w:eastAsia="仿宋_GB2312" w:hAnsi="Calibri" w:cs="Times New Roman" w:hint="eastAsia"/>
          <w:sz w:val="32"/>
          <w:szCs w:val="32"/>
        </w:rPr>
        <w:t>率</w:t>
      </w:r>
      <w:r w:rsidRPr="00E138D7">
        <w:rPr>
          <w:rFonts w:ascii="仿宋_GB2312" w:eastAsia="仿宋_GB2312" w:hAnsi="Calibri" w:cs="Times New Roman"/>
          <w:sz w:val="32"/>
          <w:szCs w:val="32"/>
        </w:rPr>
        <w:t>均存在较大</w:t>
      </w:r>
      <w:r w:rsidRPr="00E138D7">
        <w:rPr>
          <w:rFonts w:ascii="仿宋_GB2312" w:eastAsia="仿宋_GB2312" w:hAnsi="Calibri" w:cs="Times New Roman" w:hint="eastAsia"/>
          <w:sz w:val="32"/>
          <w:szCs w:val="32"/>
        </w:rPr>
        <w:t>缺口</w:t>
      </w:r>
      <w:r w:rsidRPr="00E138D7">
        <w:rPr>
          <w:rFonts w:ascii="仿宋_GB2312" w:eastAsia="仿宋_GB2312" w:hAnsi="Calibri" w:cs="Times New Roman"/>
          <w:sz w:val="32"/>
          <w:szCs w:val="32"/>
        </w:rPr>
        <w:t>，缺口地段涉及</w:t>
      </w:r>
      <w:r w:rsidRPr="00E138D7">
        <w:rPr>
          <w:rFonts w:ascii="仿宋_GB2312" w:eastAsia="仿宋_GB2312" w:hAnsi="Calibri" w:cs="Times New Roman" w:hint="eastAsia"/>
          <w:sz w:val="32"/>
          <w:szCs w:val="32"/>
        </w:rPr>
        <w:t>42个</w:t>
      </w:r>
      <w:r w:rsidRPr="00E138D7">
        <w:rPr>
          <w:rFonts w:ascii="仿宋_GB2312" w:eastAsia="仿宋_GB2312" w:hAnsi="Calibri" w:cs="Times New Roman"/>
          <w:sz w:val="32"/>
          <w:szCs w:val="32"/>
        </w:rPr>
        <w:t>组团、</w:t>
      </w:r>
      <w:r w:rsidRPr="00E138D7">
        <w:rPr>
          <w:rFonts w:ascii="仿宋_GB2312" w:eastAsia="仿宋_GB2312" w:hAnsi="Calibri" w:cs="Times New Roman" w:hint="eastAsia"/>
          <w:sz w:val="32"/>
          <w:szCs w:val="32"/>
        </w:rPr>
        <w:t>86个</w:t>
      </w:r>
      <w:r w:rsidRPr="00E138D7">
        <w:rPr>
          <w:rFonts w:ascii="仿宋_GB2312" w:eastAsia="仿宋_GB2312" w:hAnsi="Calibri" w:cs="Times New Roman"/>
          <w:sz w:val="32"/>
          <w:szCs w:val="32"/>
        </w:rPr>
        <w:t>单元。</w:t>
      </w:r>
      <w:r w:rsidRPr="00E138D7">
        <w:rPr>
          <w:rFonts w:ascii="仿宋_GB2312" w:eastAsia="仿宋_GB2312" w:hAnsi="Calibri" w:cs="Times New Roman" w:hint="eastAsia"/>
          <w:sz w:val="32"/>
          <w:szCs w:val="32"/>
        </w:rPr>
        <w:t>社区</w:t>
      </w:r>
      <w:r w:rsidRPr="00E138D7">
        <w:rPr>
          <w:rFonts w:ascii="仿宋_GB2312" w:eastAsia="仿宋_GB2312" w:hAnsi="Calibri" w:cs="Times New Roman"/>
          <w:sz w:val="32"/>
          <w:szCs w:val="32"/>
        </w:rPr>
        <w:t>服务设施整体情况交口，</w:t>
      </w:r>
      <w:r w:rsidRPr="00E138D7">
        <w:rPr>
          <w:rFonts w:ascii="仿宋_GB2312" w:eastAsia="仿宋_GB2312" w:hAnsi="Calibri" w:cs="Times New Roman" w:hint="eastAsia"/>
          <w:sz w:val="32"/>
          <w:szCs w:val="32"/>
        </w:rPr>
        <w:t>缺口</w:t>
      </w:r>
      <w:r w:rsidRPr="00E138D7">
        <w:rPr>
          <w:rFonts w:ascii="仿宋_GB2312" w:eastAsia="仿宋_GB2312" w:hAnsi="Calibri" w:cs="Times New Roman"/>
          <w:sz w:val="32"/>
          <w:szCs w:val="32"/>
        </w:rPr>
        <w:t>地段主要位于新城中心，涉及</w:t>
      </w:r>
      <w:r w:rsidRPr="00E138D7">
        <w:rPr>
          <w:rFonts w:ascii="仿宋_GB2312" w:eastAsia="仿宋_GB2312" w:hAnsi="Calibri" w:cs="Times New Roman" w:hint="eastAsia"/>
          <w:sz w:val="32"/>
          <w:szCs w:val="32"/>
        </w:rPr>
        <w:t>9个</w:t>
      </w:r>
      <w:r w:rsidRPr="00E138D7">
        <w:rPr>
          <w:rFonts w:ascii="仿宋_GB2312" w:eastAsia="仿宋_GB2312" w:hAnsi="Calibri" w:cs="Times New Roman"/>
          <w:sz w:val="32"/>
          <w:szCs w:val="32"/>
        </w:rPr>
        <w:t>组团、</w:t>
      </w:r>
      <w:r w:rsidRPr="00E138D7">
        <w:rPr>
          <w:rFonts w:ascii="仿宋_GB2312" w:eastAsia="仿宋_GB2312" w:hAnsi="Calibri" w:cs="Times New Roman" w:hint="eastAsia"/>
          <w:sz w:val="32"/>
          <w:szCs w:val="32"/>
        </w:rPr>
        <w:t>19个单元</w:t>
      </w:r>
      <w:r w:rsidRPr="00E138D7">
        <w:rPr>
          <w:rFonts w:ascii="仿宋_GB2312" w:eastAsia="仿宋_GB2312" w:hAnsi="Calibri" w:cs="Times New Roman"/>
          <w:sz w:val="32"/>
          <w:szCs w:val="32"/>
        </w:rPr>
        <w:t>。</w:t>
      </w:r>
      <w:r w:rsidRPr="00E138D7">
        <w:rPr>
          <w:rFonts w:ascii="仿宋_GB2312" w:eastAsia="仿宋_GB2312" w:hAnsi="Calibri" w:cs="Times New Roman" w:hint="eastAsia"/>
          <w:sz w:val="32"/>
          <w:szCs w:val="32"/>
        </w:rPr>
        <w:t>基层体育</w:t>
      </w:r>
      <w:r w:rsidRPr="00E138D7">
        <w:rPr>
          <w:rFonts w:ascii="仿宋_GB2312" w:eastAsia="仿宋_GB2312" w:hAnsi="Calibri" w:cs="Times New Roman"/>
          <w:sz w:val="32"/>
          <w:szCs w:val="32"/>
        </w:rPr>
        <w:t>设施</w:t>
      </w:r>
      <w:r w:rsidRPr="00E138D7">
        <w:rPr>
          <w:rFonts w:ascii="仿宋_GB2312" w:eastAsia="仿宋_GB2312" w:hAnsi="Calibri" w:cs="Times New Roman" w:hint="eastAsia"/>
          <w:sz w:val="32"/>
          <w:szCs w:val="32"/>
        </w:rPr>
        <w:t>覆盖率</w:t>
      </w:r>
      <w:r w:rsidRPr="00E138D7">
        <w:rPr>
          <w:rFonts w:ascii="仿宋_GB2312" w:eastAsia="仿宋_GB2312" w:hAnsi="Calibri" w:cs="Times New Roman"/>
          <w:sz w:val="32"/>
          <w:szCs w:val="32"/>
        </w:rPr>
        <w:t>、承载</w:t>
      </w:r>
      <w:r w:rsidRPr="00E138D7">
        <w:rPr>
          <w:rFonts w:ascii="仿宋_GB2312" w:eastAsia="仿宋_GB2312" w:hAnsi="Calibri" w:cs="Times New Roman" w:hint="eastAsia"/>
          <w:sz w:val="32"/>
          <w:szCs w:val="32"/>
        </w:rPr>
        <w:t>率</w:t>
      </w:r>
      <w:r w:rsidRPr="00E138D7">
        <w:rPr>
          <w:rFonts w:ascii="仿宋_GB2312" w:eastAsia="仿宋_GB2312" w:hAnsi="Calibri" w:cs="Times New Roman"/>
          <w:sz w:val="32"/>
          <w:szCs w:val="32"/>
        </w:rPr>
        <w:t>均存在较大</w:t>
      </w:r>
      <w:r w:rsidRPr="00E138D7">
        <w:rPr>
          <w:rFonts w:ascii="仿宋_GB2312" w:eastAsia="仿宋_GB2312" w:hAnsi="Calibri" w:cs="Times New Roman" w:hint="eastAsia"/>
          <w:sz w:val="32"/>
          <w:szCs w:val="32"/>
        </w:rPr>
        <w:t>缺口</w:t>
      </w:r>
      <w:r w:rsidRPr="00E138D7">
        <w:rPr>
          <w:rFonts w:ascii="仿宋_GB2312" w:eastAsia="仿宋_GB2312" w:hAnsi="Calibri" w:cs="Times New Roman"/>
          <w:sz w:val="32"/>
          <w:szCs w:val="32"/>
        </w:rPr>
        <w:t>，缺口地段涉及41</w:t>
      </w:r>
      <w:r w:rsidRPr="00E138D7">
        <w:rPr>
          <w:rFonts w:ascii="仿宋_GB2312" w:eastAsia="仿宋_GB2312" w:hAnsi="Calibri" w:cs="Times New Roman" w:hint="eastAsia"/>
          <w:sz w:val="32"/>
          <w:szCs w:val="32"/>
        </w:rPr>
        <w:t>个</w:t>
      </w:r>
      <w:r w:rsidRPr="00E138D7">
        <w:rPr>
          <w:rFonts w:ascii="仿宋_GB2312" w:eastAsia="仿宋_GB2312" w:hAnsi="Calibri" w:cs="Times New Roman"/>
          <w:sz w:val="32"/>
          <w:szCs w:val="32"/>
        </w:rPr>
        <w:t>组团、</w:t>
      </w:r>
      <w:r w:rsidRPr="00E138D7">
        <w:rPr>
          <w:rFonts w:ascii="仿宋_GB2312" w:eastAsia="仿宋_GB2312" w:hAnsi="Calibri" w:cs="Times New Roman" w:hint="eastAsia"/>
          <w:sz w:val="32"/>
          <w:szCs w:val="32"/>
        </w:rPr>
        <w:t>8</w:t>
      </w:r>
      <w:r w:rsidRPr="00E138D7">
        <w:rPr>
          <w:rFonts w:ascii="仿宋_GB2312" w:eastAsia="仿宋_GB2312" w:hAnsi="Calibri" w:cs="Times New Roman"/>
          <w:sz w:val="32"/>
          <w:szCs w:val="32"/>
        </w:rPr>
        <w:t>8</w:t>
      </w:r>
      <w:r w:rsidRPr="00E138D7">
        <w:rPr>
          <w:rFonts w:ascii="仿宋_GB2312" w:eastAsia="仿宋_GB2312" w:hAnsi="Calibri" w:cs="Times New Roman" w:hint="eastAsia"/>
          <w:sz w:val="32"/>
          <w:szCs w:val="32"/>
        </w:rPr>
        <w:t>个</w:t>
      </w:r>
      <w:r w:rsidRPr="00E138D7">
        <w:rPr>
          <w:rFonts w:ascii="仿宋_GB2312" w:eastAsia="仿宋_GB2312" w:hAnsi="Calibri" w:cs="Times New Roman"/>
          <w:sz w:val="32"/>
          <w:szCs w:val="32"/>
        </w:rPr>
        <w:t>单元。</w:t>
      </w:r>
      <w:r w:rsidRPr="00E138D7">
        <w:rPr>
          <w:rFonts w:ascii="仿宋_GB2312" w:eastAsia="仿宋_GB2312" w:hAnsi="Calibri" w:cs="Times New Roman" w:hint="eastAsia"/>
          <w:sz w:val="32"/>
          <w:szCs w:val="32"/>
        </w:rPr>
        <w:t>菜市场主要是</w:t>
      </w:r>
      <w:r w:rsidRPr="00E138D7">
        <w:rPr>
          <w:rFonts w:ascii="仿宋_GB2312" w:eastAsia="仿宋_GB2312" w:hAnsi="Calibri" w:cs="Times New Roman"/>
          <w:sz w:val="32"/>
          <w:szCs w:val="32"/>
        </w:rPr>
        <w:t>承载</w:t>
      </w:r>
      <w:r w:rsidRPr="00E138D7">
        <w:rPr>
          <w:rFonts w:ascii="仿宋_GB2312" w:eastAsia="仿宋_GB2312" w:hAnsi="Calibri" w:cs="Times New Roman" w:hint="eastAsia"/>
          <w:sz w:val="32"/>
          <w:szCs w:val="32"/>
        </w:rPr>
        <w:t>率</w:t>
      </w:r>
      <w:r w:rsidRPr="00E138D7">
        <w:rPr>
          <w:rFonts w:ascii="仿宋_GB2312" w:eastAsia="仿宋_GB2312" w:hAnsi="Calibri" w:cs="Times New Roman"/>
          <w:sz w:val="32"/>
          <w:szCs w:val="32"/>
        </w:rPr>
        <w:t>不足，缺口地段涉及</w:t>
      </w:r>
      <w:r w:rsidRPr="00E138D7">
        <w:rPr>
          <w:rFonts w:ascii="仿宋_GB2312" w:eastAsia="仿宋_GB2312" w:hAnsi="Calibri" w:cs="Times New Roman" w:hint="eastAsia"/>
          <w:sz w:val="32"/>
          <w:szCs w:val="32"/>
        </w:rPr>
        <w:t>28个</w:t>
      </w:r>
      <w:r w:rsidRPr="00E138D7">
        <w:rPr>
          <w:rFonts w:ascii="仿宋_GB2312" w:eastAsia="仿宋_GB2312" w:hAnsi="Calibri" w:cs="Times New Roman"/>
          <w:sz w:val="32"/>
          <w:szCs w:val="32"/>
        </w:rPr>
        <w:t>组团、</w:t>
      </w:r>
      <w:r w:rsidRPr="00E138D7">
        <w:rPr>
          <w:rFonts w:ascii="仿宋_GB2312" w:eastAsia="仿宋_GB2312" w:hAnsi="Calibri" w:cs="Times New Roman" w:hint="eastAsia"/>
          <w:sz w:val="32"/>
          <w:szCs w:val="32"/>
        </w:rPr>
        <w:t>48个</w:t>
      </w:r>
      <w:r w:rsidRPr="00E138D7">
        <w:rPr>
          <w:rFonts w:ascii="仿宋_GB2312" w:eastAsia="仿宋_GB2312" w:hAnsi="Calibri" w:cs="Times New Roman"/>
          <w:sz w:val="32"/>
          <w:szCs w:val="32"/>
        </w:rPr>
        <w:t>单元。</w:t>
      </w:r>
      <w:r w:rsidRPr="00E138D7">
        <w:rPr>
          <w:rFonts w:ascii="仿宋_GB2312" w:eastAsia="仿宋_GB2312" w:hAnsi="Calibri" w:cs="Times New Roman" w:hint="eastAsia"/>
          <w:sz w:val="32"/>
          <w:szCs w:val="32"/>
        </w:rPr>
        <w:t>规划依据</w:t>
      </w:r>
      <w:r w:rsidRPr="00E138D7">
        <w:rPr>
          <w:rFonts w:ascii="仿宋_GB2312" w:eastAsia="仿宋_GB2312" w:hAnsi="Calibri" w:cs="Times New Roman"/>
          <w:sz w:val="32"/>
          <w:szCs w:val="32"/>
        </w:rPr>
        <w:t>相关国标要求和武汉</w:t>
      </w:r>
      <w:r w:rsidRPr="00E138D7">
        <w:rPr>
          <w:rFonts w:ascii="仿宋_GB2312" w:eastAsia="仿宋_GB2312" w:hAnsi="Calibri" w:cs="Times New Roman" w:hint="eastAsia"/>
          <w:sz w:val="32"/>
          <w:szCs w:val="32"/>
        </w:rPr>
        <w:t>地方</w:t>
      </w:r>
      <w:r w:rsidRPr="00E138D7">
        <w:rPr>
          <w:rFonts w:ascii="仿宋_GB2312" w:eastAsia="仿宋_GB2312" w:hAnsi="Calibri" w:cs="Times New Roman"/>
          <w:sz w:val="32"/>
          <w:szCs w:val="32"/>
        </w:rPr>
        <w:t>规定，按照达标、基本满足和不满足等，分别划定</w:t>
      </w:r>
      <w:r w:rsidRPr="00E138D7">
        <w:rPr>
          <w:rFonts w:ascii="仿宋_GB2312" w:eastAsia="仿宋_GB2312" w:hAnsi="Calibri" w:cs="Times New Roman" w:hint="eastAsia"/>
          <w:sz w:val="32"/>
          <w:szCs w:val="32"/>
        </w:rPr>
        <w:t>各类</w:t>
      </w:r>
      <w:r w:rsidRPr="00E138D7">
        <w:rPr>
          <w:rFonts w:ascii="仿宋_GB2312" w:eastAsia="仿宋_GB2312" w:hAnsi="Calibri" w:cs="Times New Roman"/>
          <w:sz w:val="32"/>
          <w:szCs w:val="32"/>
        </w:rPr>
        <w:t>设施的绿</w:t>
      </w:r>
      <w:r w:rsidRPr="00E138D7">
        <w:rPr>
          <w:rFonts w:ascii="仿宋_GB2312" w:eastAsia="仿宋_GB2312" w:hAnsi="Calibri" w:cs="Times New Roman" w:hint="eastAsia"/>
          <w:sz w:val="32"/>
          <w:szCs w:val="32"/>
        </w:rPr>
        <w:t>区</w:t>
      </w:r>
      <w:r w:rsidRPr="00E138D7">
        <w:rPr>
          <w:rFonts w:ascii="仿宋_GB2312" w:eastAsia="仿宋_GB2312" w:hAnsi="Calibri" w:cs="Times New Roman"/>
          <w:sz w:val="32"/>
          <w:szCs w:val="32"/>
        </w:rPr>
        <w:t>、黄区和红区。</w:t>
      </w:r>
    </w:p>
    <w:p w:rsidR="00BA2F05" w:rsidRPr="00E138D7" w:rsidRDefault="00BA2F05" w:rsidP="00130F83">
      <w:pPr>
        <w:spacing w:line="360" w:lineRule="auto"/>
        <w:ind w:firstLineChars="200" w:firstLine="640"/>
        <w:rPr>
          <w:rFonts w:ascii="仿宋_GB2312" w:eastAsia="仿宋_GB2312" w:hAnsi="Calibri" w:cs="Times New Roman"/>
          <w:sz w:val="32"/>
          <w:szCs w:val="32"/>
        </w:rPr>
      </w:pPr>
      <w:r w:rsidRPr="00E138D7">
        <w:rPr>
          <w:rFonts w:ascii="仿宋_GB2312" w:eastAsia="仿宋_GB2312" w:hAnsi="Calibri" w:cs="Times New Roman" w:hint="eastAsia"/>
          <w:sz w:val="32"/>
          <w:szCs w:val="32"/>
        </w:rPr>
        <w:t>综合叠加分析</w:t>
      </w:r>
      <w:r w:rsidRPr="00E138D7">
        <w:rPr>
          <w:rFonts w:ascii="仿宋_GB2312" w:eastAsia="仿宋_GB2312" w:hAnsi="Calibri" w:cs="Times New Roman"/>
          <w:sz w:val="32"/>
          <w:szCs w:val="32"/>
        </w:rPr>
        <w:t>，</w:t>
      </w:r>
      <w:r w:rsidRPr="00E138D7">
        <w:rPr>
          <w:rFonts w:ascii="仿宋_GB2312" w:eastAsia="仿宋_GB2312" w:hAnsi="Calibri" w:cs="Times New Roman" w:hint="eastAsia"/>
          <w:sz w:val="32"/>
          <w:szCs w:val="32"/>
        </w:rPr>
        <w:t>主城区</w:t>
      </w:r>
      <w:r w:rsidRPr="00E138D7">
        <w:rPr>
          <w:rFonts w:ascii="仿宋_GB2312" w:eastAsia="仿宋_GB2312" w:hAnsi="Calibri" w:cs="Times New Roman"/>
          <w:sz w:val="32"/>
          <w:szCs w:val="32"/>
        </w:rPr>
        <w:t>三环线周边</w:t>
      </w:r>
      <w:r w:rsidRPr="00E138D7">
        <w:rPr>
          <w:rFonts w:ascii="仿宋_GB2312" w:eastAsia="仿宋_GB2312" w:hAnsi="Calibri" w:cs="Times New Roman" w:hint="eastAsia"/>
          <w:sz w:val="32"/>
          <w:szCs w:val="32"/>
        </w:rPr>
        <w:t>的后湖</w:t>
      </w:r>
      <w:r w:rsidRPr="00E138D7">
        <w:rPr>
          <w:rFonts w:ascii="仿宋_GB2312" w:eastAsia="仿宋_GB2312" w:hAnsi="Calibri" w:cs="Times New Roman"/>
          <w:sz w:val="32"/>
          <w:szCs w:val="32"/>
        </w:rPr>
        <w:t>、四新、南湖等</w:t>
      </w:r>
      <w:r w:rsidRPr="00E138D7">
        <w:rPr>
          <w:rFonts w:ascii="仿宋_GB2312" w:eastAsia="仿宋_GB2312" w:hAnsi="Calibri" w:cs="Times New Roman" w:hint="eastAsia"/>
          <w:sz w:val="32"/>
          <w:szCs w:val="32"/>
        </w:rPr>
        <w:t>地区，新城</w:t>
      </w:r>
      <w:r w:rsidRPr="00E138D7">
        <w:rPr>
          <w:rFonts w:ascii="仿宋_GB2312" w:eastAsia="仿宋_GB2312" w:hAnsi="Calibri" w:cs="Times New Roman"/>
          <w:sz w:val="32"/>
          <w:szCs w:val="32"/>
        </w:rPr>
        <w:t>组群</w:t>
      </w:r>
      <w:r w:rsidRPr="00E138D7">
        <w:rPr>
          <w:rFonts w:ascii="仿宋_GB2312" w:eastAsia="仿宋_GB2312" w:hAnsi="Calibri" w:cs="Times New Roman" w:hint="eastAsia"/>
          <w:sz w:val="32"/>
          <w:szCs w:val="32"/>
        </w:rPr>
        <w:t>刘</w:t>
      </w:r>
      <w:r w:rsidRPr="00E138D7">
        <w:rPr>
          <w:rFonts w:ascii="仿宋_GB2312" w:eastAsia="仿宋_GB2312" w:hAnsi="Calibri" w:cs="Times New Roman"/>
          <w:sz w:val="32"/>
          <w:szCs w:val="32"/>
        </w:rPr>
        <w:t>店、</w:t>
      </w:r>
      <w:r w:rsidRPr="00E138D7">
        <w:rPr>
          <w:rFonts w:ascii="仿宋_GB2312" w:eastAsia="仿宋_GB2312" w:hAnsi="Calibri" w:cs="Times New Roman" w:hint="eastAsia"/>
          <w:sz w:val="32"/>
          <w:szCs w:val="32"/>
        </w:rPr>
        <w:t>径</w:t>
      </w:r>
      <w:r w:rsidRPr="00E138D7">
        <w:rPr>
          <w:rFonts w:ascii="仿宋_GB2312" w:eastAsia="仿宋_GB2312" w:hAnsi="Calibri" w:cs="Times New Roman"/>
          <w:sz w:val="32"/>
          <w:szCs w:val="32"/>
        </w:rPr>
        <w:t>河</w:t>
      </w:r>
      <w:r w:rsidRPr="00E138D7">
        <w:rPr>
          <w:rFonts w:ascii="仿宋_GB2312" w:eastAsia="仿宋_GB2312" w:hAnsi="Calibri" w:cs="Times New Roman" w:hint="eastAsia"/>
          <w:sz w:val="32"/>
          <w:szCs w:val="32"/>
        </w:rPr>
        <w:t>、</w:t>
      </w:r>
      <w:r w:rsidRPr="00E138D7">
        <w:rPr>
          <w:rFonts w:ascii="仿宋_GB2312" w:eastAsia="仿宋_GB2312" w:hAnsi="Calibri" w:cs="Times New Roman"/>
          <w:sz w:val="32"/>
          <w:szCs w:val="32"/>
        </w:rPr>
        <w:t>常福、庙山</w:t>
      </w:r>
      <w:r w:rsidRPr="00E138D7">
        <w:rPr>
          <w:rFonts w:ascii="仿宋_GB2312" w:eastAsia="仿宋_GB2312" w:hAnsi="Calibri" w:cs="Times New Roman" w:hint="eastAsia"/>
          <w:sz w:val="32"/>
          <w:szCs w:val="32"/>
        </w:rPr>
        <w:t>、</w:t>
      </w:r>
      <w:r w:rsidRPr="00E138D7">
        <w:rPr>
          <w:rFonts w:ascii="仿宋_GB2312" w:eastAsia="仿宋_GB2312" w:hAnsi="Calibri" w:cs="Times New Roman"/>
          <w:sz w:val="32"/>
          <w:szCs w:val="32"/>
        </w:rPr>
        <w:t>关山</w:t>
      </w:r>
      <w:r w:rsidRPr="00E138D7">
        <w:rPr>
          <w:rFonts w:ascii="仿宋_GB2312" w:eastAsia="仿宋_GB2312" w:hAnsi="Calibri" w:cs="Times New Roman" w:hint="eastAsia"/>
          <w:sz w:val="32"/>
          <w:szCs w:val="32"/>
        </w:rPr>
        <w:t>、</w:t>
      </w:r>
      <w:r w:rsidRPr="00E138D7">
        <w:rPr>
          <w:rFonts w:ascii="仿宋_GB2312" w:eastAsia="仿宋_GB2312" w:hAnsi="Calibri" w:cs="Times New Roman"/>
          <w:sz w:val="32"/>
          <w:szCs w:val="32"/>
        </w:rPr>
        <w:t>阳逻</w:t>
      </w:r>
      <w:r w:rsidRPr="00E138D7">
        <w:rPr>
          <w:rFonts w:ascii="仿宋_GB2312" w:eastAsia="仿宋_GB2312" w:hAnsi="Calibri" w:cs="Times New Roman" w:hint="eastAsia"/>
          <w:sz w:val="32"/>
          <w:szCs w:val="32"/>
        </w:rPr>
        <w:t>等</w:t>
      </w:r>
      <w:r w:rsidRPr="00E138D7">
        <w:rPr>
          <w:rFonts w:ascii="仿宋_GB2312" w:eastAsia="仿宋_GB2312" w:hAnsi="Calibri" w:cs="Times New Roman"/>
          <w:sz w:val="32"/>
          <w:szCs w:val="32"/>
        </w:rPr>
        <w:t>地区</w:t>
      </w:r>
      <w:r w:rsidRPr="00E138D7">
        <w:rPr>
          <w:rFonts w:ascii="仿宋_GB2312" w:eastAsia="仿宋_GB2312" w:hAnsi="Calibri" w:cs="Times New Roman" w:hint="eastAsia"/>
          <w:sz w:val="32"/>
          <w:szCs w:val="32"/>
        </w:rPr>
        <w:t>的</w:t>
      </w:r>
      <w:r w:rsidRPr="00E138D7">
        <w:rPr>
          <w:rFonts w:ascii="仿宋_GB2312" w:eastAsia="仿宋_GB2312" w:hAnsi="Calibri" w:cs="Times New Roman"/>
          <w:sz w:val="32"/>
          <w:szCs w:val="32"/>
        </w:rPr>
        <w:t>基础服务设施短板问题较为突出，</w:t>
      </w:r>
      <w:r w:rsidRPr="00E138D7">
        <w:rPr>
          <w:rFonts w:ascii="仿宋_GB2312" w:eastAsia="仿宋_GB2312" w:hAnsi="Calibri" w:cs="Times New Roman" w:hint="eastAsia"/>
          <w:sz w:val="32"/>
          <w:szCs w:val="32"/>
        </w:rPr>
        <w:t>红区</w:t>
      </w:r>
      <w:r w:rsidRPr="00E138D7">
        <w:rPr>
          <w:rFonts w:ascii="仿宋_GB2312" w:eastAsia="仿宋_GB2312" w:hAnsi="Calibri" w:cs="Times New Roman"/>
          <w:sz w:val="32"/>
          <w:szCs w:val="32"/>
        </w:rPr>
        <w:t>出现次数在</w:t>
      </w:r>
      <w:r w:rsidRPr="00E138D7">
        <w:rPr>
          <w:rFonts w:ascii="仿宋_GB2312" w:eastAsia="仿宋_GB2312" w:hAnsi="Calibri" w:cs="Times New Roman" w:hint="eastAsia"/>
          <w:sz w:val="32"/>
          <w:szCs w:val="32"/>
        </w:rPr>
        <w:t>4</w:t>
      </w:r>
      <w:r w:rsidRPr="00E138D7">
        <w:rPr>
          <w:rFonts w:ascii="仿宋_GB2312" w:eastAsia="仿宋_GB2312" w:hAnsi="Calibri" w:cs="Times New Roman"/>
          <w:sz w:val="32"/>
          <w:szCs w:val="32"/>
        </w:rPr>
        <w:t>-6</w:t>
      </w:r>
      <w:r w:rsidRPr="00E138D7">
        <w:rPr>
          <w:rFonts w:ascii="仿宋_GB2312" w:eastAsia="仿宋_GB2312" w:hAnsi="Calibri" w:cs="Times New Roman" w:hint="eastAsia"/>
          <w:sz w:val="32"/>
          <w:szCs w:val="32"/>
        </w:rPr>
        <w:t>次</w:t>
      </w:r>
      <w:r w:rsidR="004F0721" w:rsidRPr="00E138D7">
        <w:rPr>
          <w:rFonts w:ascii="仿宋_GB2312" w:eastAsia="仿宋_GB2312" w:hAnsi="Calibri" w:cs="Times New Roman" w:hint="eastAsia"/>
          <w:sz w:val="32"/>
          <w:szCs w:val="32"/>
        </w:rPr>
        <w:t>，</w:t>
      </w:r>
      <w:r w:rsidR="004F0721" w:rsidRPr="00E138D7">
        <w:rPr>
          <w:rFonts w:ascii="仿宋_GB2312" w:eastAsia="仿宋_GB2312" w:hAnsi="Calibri" w:cs="Times New Roman"/>
          <w:sz w:val="32"/>
          <w:szCs w:val="32"/>
        </w:rPr>
        <w:t>即基础公共服务设施</w:t>
      </w:r>
      <w:r w:rsidR="004F0721" w:rsidRPr="00E138D7">
        <w:rPr>
          <w:rFonts w:ascii="仿宋_GB2312" w:eastAsia="仿宋_GB2312" w:hAnsi="Calibri" w:cs="Times New Roman" w:hint="eastAsia"/>
          <w:sz w:val="32"/>
          <w:szCs w:val="32"/>
        </w:rPr>
        <w:t>缺</w:t>
      </w:r>
      <w:r w:rsidR="004F0721" w:rsidRPr="00E138D7">
        <w:rPr>
          <w:rFonts w:ascii="仿宋_GB2312" w:eastAsia="仿宋_GB2312" w:hAnsi="Calibri" w:cs="Times New Roman"/>
          <w:sz w:val="32"/>
          <w:szCs w:val="32"/>
        </w:rPr>
        <w:t>项</w:t>
      </w:r>
      <w:r w:rsidR="004F0721" w:rsidRPr="00E138D7">
        <w:rPr>
          <w:rFonts w:ascii="仿宋_GB2312" w:eastAsia="仿宋_GB2312" w:hAnsi="Calibri" w:cs="Times New Roman" w:hint="eastAsia"/>
          <w:sz w:val="32"/>
          <w:szCs w:val="32"/>
        </w:rPr>
        <w:t>4</w:t>
      </w:r>
      <w:r w:rsidR="004F0721" w:rsidRPr="00E138D7">
        <w:rPr>
          <w:rFonts w:ascii="仿宋_GB2312" w:eastAsia="仿宋_GB2312" w:hAnsi="Calibri" w:cs="Times New Roman"/>
          <w:sz w:val="32"/>
          <w:szCs w:val="32"/>
        </w:rPr>
        <w:t>-6</w:t>
      </w:r>
      <w:r w:rsidR="004F0721" w:rsidRPr="00E138D7">
        <w:rPr>
          <w:rFonts w:ascii="仿宋_GB2312" w:eastAsia="仿宋_GB2312" w:hAnsi="Calibri" w:cs="Times New Roman" w:hint="eastAsia"/>
          <w:sz w:val="32"/>
          <w:szCs w:val="32"/>
        </w:rPr>
        <w:t>项</w:t>
      </w:r>
      <w:r w:rsidRPr="00E138D7">
        <w:rPr>
          <w:rFonts w:ascii="仿宋_GB2312" w:eastAsia="仿宋_GB2312" w:hAnsi="Calibri" w:cs="Times New Roman"/>
          <w:sz w:val="32"/>
          <w:szCs w:val="32"/>
        </w:rPr>
        <w:t>；其他地区相对情况较好，红区出现次数在</w:t>
      </w:r>
      <w:r w:rsidRPr="00E138D7">
        <w:rPr>
          <w:rFonts w:ascii="仿宋_GB2312" w:eastAsia="仿宋_GB2312" w:hAnsi="Calibri" w:cs="Times New Roman" w:hint="eastAsia"/>
          <w:sz w:val="32"/>
          <w:szCs w:val="32"/>
        </w:rPr>
        <w:t>1</w:t>
      </w:r>
      <w:r w:rsidRPr="00E138D7">
        <w:rPr>
          <w:rFonts w:ascii="仿宋_GB2312" w:eastAsia="仿宋_GB2312" w:hAnsi="Calibri" w:cs="Times New Roman"/>
          <w:sz w:val="32"/>
          <w:szCs w:val="32"/>
        </w:rPr>
        <w:t>-3</w:t>
      </w:r>
      <w:r w:rsidRPr="00E138D7">
        <w:rPr>
          <w:rFonts w:ascii="仿宋_GB2312" w:eastAsia="仿宋_GB2312" w:hAnsi="Calibri" w:cs="Times New Roman" w:hint="eastAsia"/>
          <w:sz w:val="32"/>
          <w:szCs w:val="32"/>
        </w:rPr>
        <w:t>次</w:t>
      </w:r>
      <w:r w:rsidR="004F0721" w:rsidRPr="00E138D7">
        <w:rPr>
          <w:rFonts w:ascii="仿宋_GB2312" w:eastAsia="仿宋_GB2312" w:hAnsi="Calibri" w:cs="Times New Roman" w:hint="eastAsia"/>
          <w:sz w:val="32"/>
          <w:szCs w:val="32"/>
        </w:rPr>
        <w:t>，</w:t>
      </w:r>
      <w:r w:rsidR="004F0721" w:rsidRPr="00E138D7">
        <w:rPr>
          <w:rFonts w:ascii="仿宋_GB2312" w:eastAsia="仿宋_GB2312" w:hAnsi="Calibri" w:cs="Times New Roman"/>
          <w:sz w:val="32"/>
          <w:szCs w:val="32"/>
        </w:rPr>
        <w:t>即基础公共服务设施</w:t>
      </w:r>
      <w:r w:rsidR="004F0721" w:rsidRPr="00E138D7">
        <w:rPr>
          <w:rFonts w:ascii="仿宋_GB2312" w:eastAsia="仿宋_GB2312" w:hAnsi="Calibri" w:cs="Times New Roman" w:hint="eastAsia"/>
          <w:sz w:val="32"/>
          <w:szCs w:val="32"/>
        </w:rPr>
        <w:t>缺</w:t>
      </w:r>
      <w:r w:rsidR="004F0721" w:rsidRPr="00E138D7">
        <w:rPr>
          <w:rFonts w:ascii="仿宋_GB2312" w:eastAsia="仿宋_GB2312" w:hAnsi="Calibri" w:cs="Times New Roman"/>
          <w:sz w:val="32"/>
          <w:szCs w:val="32"/>
        </w:rPr>
        <w:t>项1-3</w:t>
      </w:r>
      <w:r w:rsidR="004F0721" w:rsidRPr="00E138D7">
        <w:rPr>
          <w:rFonts w:ascii="仿宋_GB2312" w:eastAsia="仿宋_GB2312" w:hAnsi="Calibri" w:cs="Times New Roman" w:hint="eastAsia"/>
          <w:sz w:val="32"/>
          <w:szCs w:val="32"/>
        </w:rPr>
        <w:t>项</w:t>
      </w:r>
      <w:r w:rsidRPr="00E138D7">
        <w:rPr>
          <w:rFonts w:ascii="仿宋_GB2312" w:eastAsia="仿宋_GB2312" w:hAnsi="Calibri" w:cs="Times New Roman"/>
          <w:sz w:val="32"/>
          <w:szCs w:val="32"/>
        </w:rPr>
        <w:t>。</w:t>
      </w:r>
    </w:p>
    <w:p w:rsidR="004F0721" w:rsidRPr="00E138D7" w:rsidRDefault="004F0721" w:rsidP="00130F83">
      <w:pPr>
        <w:spacing w:line="360" w:lineRule="auto"/>
        <w:ind w:firstLineChars="200" w:firstLine="643"/>
        <w:rPr>
          <w:rFonts w:ascii="仿宋_GB2312" w:eastAsia="仿宋_GB2312" w:hAnsi="Calibri" w:cs="Times New Roman"/>
          <w:b/>
          <w:sz w:val="32"/>
          <w:szCs w:val="32"/>
        </w:rPr>
      </w:pPr>
      <w:r w:rsidRPr="00E138D7">
        <w:rPr>
          <w:rFonts w:ascii="仿宋_GB2312" w:eastAsia="仿宋_GB2312" w:hAnsi="Calibri" w:cs="Times New Roman"/>
          <w:b/>
          <w:sz w:val="32"/>
          <w:szCs w:val="32"/>
        </w:rPr>
        <w:t>2</w:t>
      </w:r>
      <w:r w:rsidRPr="00E138D7">
        <w:rPr>
          <w:rFonts w:ascii="仿宋_GB2312" w:eastAsia="仿宋_GB2312" w:hAnsi="Calibri" w:cs="Times New Roman" w:hint="eastAsia"/>
          <w:b/>
          <w:sz w:val="32"/>
          <w:szCs w:val="32"/>
        </w:rPr>
        <w:t>、</w:t>
      </w:r>
      <w:r w:rsidRPr="00E138D7">
        <w:rPr>
          <w:rFonts w:ascii="仿宋_GB2312" w:eastAsia="仿宋_GB2312" w:hAnsi="Calibri" w:cs="Times New Roman"/>
          <w:b/>
          <w:sz w:val="32"/>
          <w:szCs w:val="32"/>
        </w:rPr>
        <w:t>近期建设目标</w:t>
      </w:r>
    </w:p>
    <w:p w:rsidR="004F0721" w:rsidRPr="00E138D7" w:rsidRDefault="004F0721" w:rsidP="00130F83">
      <w:pPr>
        <w:spacing w:line="360" w:lineRule="auto"/>
        <w:ind w:firstLineChars="200" w:firstLine="643"/>
        <w:rPr>
          <w:rFonts w:ascii="仿宋_GB2312" w:eastAsia="仿宋_GB2312" w:hAnsi="Calibri" w:cs="Times New Roman"/>
          <w:sz w:val="32"/>
          <w:szCs w:val="32"/>
        </w:rPr>
      </w:pPr>
      <w:r w:rsidRPr="00E138D7">
        <w:rPr>
          <w:rFonts w:ascii="仿宋_GB2312" w:eastAsia="仿宋_GB2312" w:hAnsi="Calibri" w:cs="Times New Roman" w:hint="eastAsia"/>
          <w:b/>
          <w:sz w:val="32"/>
          <w:szCs w:val="32"/>
        </w:rPr>
        <w:t>近期目标：</w:t>
      </w:r>
      <w:r w:rsidRPr="00E138D7">
        <w:rPr>
          <w:rFonts w:ascii="仿宋_GB2312" w:eastAsia="仿宋_GB2312" w:hAnsi="Calibri" w:cs="Times New Roman" w:hint="eastAsia"/>
          <w:sz w:val="32"/>
          <w:szCs w:val="32"/>
        </w:rPr>
        <w:t>考虑</w:t>
      </w:r>
      <w:r w:rsidRPr="00E138D7">
        <w:rPr>
          <w:rFonts w:ascii="仿宋_GB2312" w:eastAsia="仿宋_GB2312" w:hAnsi="Calibri" w:cs="Times New Roman"/>
          <w:sz w:val="32"/>
          <w:szCs w:val="32"/>
        </w:rPr>
        <w:t>人口</w:t>
      </w:r>
      <w:r w:rsidRPr="00E138D7">
        <w:rPr>
          <w:rFonts w:ascii="仿宋_GB2312" w:eastAsia="仿宋_GB2312" w:hAnsi="Calibri" w:cs="Times New Roman" w:hint="eastAsia"/>
          <w:sz w:val="32"/>
          <w:szCs w:val="32"/>
        </w:rPr>
        <w:t>空间</w:t>
      </w:r>
      <w:r w:rsidRPr="00E138D7">
        <w:rPr>
          <w:rFonts w:ascii="仿宋_GB2312" w:eastAsia="仿宋_GB2312" w:hAnsi="Calibri" w:cs="Times New Roman"/>
          <w:sz w:val="32"/>
          <w:szCs w:val="32"/>
        </w:rPr>
        <w:t>分布</w:t>
      </w:r>
      <w:r w:rsidRPr="00E138D7">
        <w:rPr>
          <w:rFonts w:ascii="仿宋_GB2312" w:eastAsia="仿宋_GB2312" w:hAnsi="Calibri" w:cs="Times New Roman" w:hint="eastAsia"/>
          <w:sz w:val="32"/>
          <w:szCs w:val="32"/>
        </w:rPr>
        <w:t>引导</w:t>
      </w:r>
      <w:r w:rsidRPr="00E138D7">
        <w:rPr>
          <w:rFonts w:ascii="仿宋_GB2312" w:eastAsia="仿宋_GB2312" w:hAnsi="Calibri" w:cs="Times New Roman"/>
          <w:sz w:val="32"/>
          <w:szCs w:val="32"/>
        </w:rPr>
        <w:t>，</w:t>
      </w:r>
      <w:r w:rsidRPr="00E138D7">
        <w:rPr>
          <w:rFonts w:ascii="仿宋_GB2312" w:eastAsia="仿宋_GB2312" w:hAnsi="Calibri" w:cs="Times New Roman" w:hint="eastAsia"/>
          <w:sz w:val="32"/>
          <w:szCs w:val="32"/>
        </w:rPr>
        <w:t>着眼“补短板、提民生”，主要围绕中小学、社区卫生、社区养老、社区用房（含文化站等）、</w:t>
      </w:r>
      <w:r w:rsidRPr="00E138D7">
        <w:rPr>
          <w:rFonts w:ascii="仿宋_GB2312" w:eastAsia="仿宋_GB2312" w:hAnsi="Calibri" w:cs="Times New Roman" w:hint="eastAsia"/>
          <w:sz w:val="32"/>
          <w:szCs w:val="32"/>
        </w:rPr>
        <w:lastRenderedPageBreak/>
        <w:t>基层体育设施、菜市场等6项区级以下公共服务设施或交通设施，基本</w:t>
      </w:r>
      <w:r w:rsidRPr="00E138D7">
        <w:rPr>
          <w:rFonts w:ascii="仿宋_GB2312" w:eastAsia="仿宋_GB2312" w:hAnsi="Calibri" w:cs="Times New Roman"/>
          <w:sz w:val="32"/>
          <w:szCs w:val="32"/>
        </w:rPr>
        <w:t>实现基础</w:t>
      </w:r>
      <w:r w:rsidRPr="00E138D7">
        <w:rPr>
          <w:rFonts w:ascii="仿宋_GB2312" w:eastAsia="仿宋_GB2312" w:hAnsi="Calibri" w:cs="Times New Roman" w:hint="eastAsia"/>
          <w:sz w:val="32"/>
          <w:szCs w:val="32"/>
        </w:rPr>
        <w:t>公共</w:t>
      </w:r>
      <w:r w:rsidRPr="00E138D7">
        <w:rPr>
          <w:rFonts w:ascii="仿宋_GB2312" w:eastAsia="仿宋_GB2312" w:hAnsi="Calibri" w:cs="Times New Roman"/>
          <w:sz w:val="32"/>
          <w:szCs w:val="32"/>
        </w:rPr>
        <w:t>服务设施</w:t>
      </w:r>
      <w:r w:rsidRPr="00E138D7">
        <w:rPr>
          <w:rFonts w:ascii="仿宋_GB2312" w:eastAsia="仿宋_GB2312" w:hAnsi="Calibri" w:cs="Times New Roman" w:hint="eastAsia"/>
          <w:sz w:val="32"/>
          <w:szCs w:val="32"/>
        </w:rPr>
        <w:t>均衡覆盖，全力推进“15分钟生活圈”建设</w:t>
      </w:r>
      <w:r w:rsidR="00130F83" w:rsidRPr="00E138D7">
        <w:rPr>
          <w:rFonts w:ascii="仿宋_GB2312" w:eastAsia="仿宋_GB2312" w:hAnsi="Calibri" w:cs="Times New Roman" w:hint="eastAsia"/>
          <w:sz w:val="32"/>
          <w:szCs w:val="32"/>
        </w:rPr>
        <w:t>；同步</w:t>
      </w:r>
      <w:r w:rsidR="00130F83" w:rsidRPr="00E138D7">
        <w:rPr>
          <w:rFonts w:ascii="仿宋_GB2312" w:eastAsia="仿宋_GB2312" w:hAnsi="Calibri" w:cs="Times New Roman"/>
          <w:sz w:val="32"/>
          <w:szCs w:val="32"/>
        </w:rPr>
        <w:t>考虑生活、服务平衡，</w:t>
      </w:r>
      <w:r w:rsidR="00130F83" w:rsidRPr="00E138D7">
        <w:rPr>
          <w:rFonts w:ascii="仿宋_GB2312" w:eastAsia="仿宋_GB2312" w:hAnsi="Calibri" w:cs="Times New Roman" w:hint="eastAsia"/>
          <w:sz w:val="32"/>
          <w:szCs w:val="32"/>
        </w:rPr>
        <w:t>加快</w:t>
      </w:r>
      <w:r w:rsidR="00130F83" w:rsidRPr="00E138D7">
        <w:rPr>
          <w:rFonts w:ascii="仿宋_GB2312" w:eastAsia="仿宋_GB2312" w:hAnsi="Calibri" w:cs="Times New Roman"/>
          <w:sz w:val="32"/>
          <w:szCs w:val="32"/>
        </w:rPr>
        <w:t>棚户区</w:t>
      </w:r>
      <w:r w:rsidR="00130F83" w:rsidRPr="00E138D7">
        <w:rPr>
          <w:rFonts w:ascii="仿宋_GB2312" w:eastAsia="仿宋_GB2312" w:hAnsi="Calibri" w:cs="Times New Roman" w:hint="eastAsia"/>
          <w:sz w:val="32"/>
          <w:szCs w:val="32"/>
        </w:rPr>
        <w:t>拆旧</w:t>
      </w:r>
      <w:r w:rsidR="00130F83" w:rsidRPr="00E138D7">
        <w:rPr>
          <w:rFonts w:ascii="仿宋_GB2312" w:eastAsia="仿宋_GB2312" w:hAnsi="Calibri" w:cs="Times New Roman"/>
          <w:sz w:val="32"/>
          <w:szCs w:val="32"/>
        </w:rPr>
        <w:t>排</w:t>
      </w:r>
      <w:r w:rsidR="00130F83" w:rsidRPr="00E138D7">
        <w:rPr>
          <w:rFonts w:ascii="仿宋_GB2312" w:eastAsia="仿宋_GB2312" w:hAnsi="Calibri" w:cs="Times New Roman" w:hint="eastAsia"/>
          <w:sz w:val="32"/>
          <w:szCs w:val="32"/>
        </w:rPr>
        <w:t>危，加快</w:t>
      </w:r>
      <w:r w:rsidR="00130F83" w:rsidRPr="00E138D7">
        <w:rPr>
          <w:rFonts w:ascii="仿宋_GB2312" w:eastAsia="仿宋_GB2312" w:hAnsi="Calibri" w:cs="Times New Roman"/>
          <w:sz w:val="32"/>
          <w:szCs w:val="32"/>
        </w:rPr>
        <w:t>保障性住房建设</w:t>
      </w:r>
      <w:r w:rsidRPr="00E138D7">
        <w:rPr>
          <w:rFonts w:ascii="仿宋_GB2312" w:eastAsia="仿宋_GB2312" w:hAnsi="Calibri" w:cs="Times New Roman" w:hint="eastAsia"/>
          <w:sz w:val="32"/>
          <w:szCs w:val="32"/>
        </w:rPr>
        <w:t>。</w:t>
      </w:r>
    </w:p>
    <w:p w:rsidR="004F0721" w:rsidRPr="00E138D7" w:rsidRDefault="004F0721" w:rsidP="00130F83">
      <w:pPr>
        <w:spacing w:line="360" w:lineRule="auto"/>
        <w:ind w:firstLineChars="200" w:firstLine="643"/>
        <w:rPr>
          <w:rFonts w:ascii="仿宋_GB2312" w:eastAsia="仿宋_GB2312" w:hAnsi="Calibri" w:cs="Times New Roman"/>
          <w:sz w:val="32"/>
          <w:szCs w:val="32"/>
        </w:rPr>
      </w:pPr>
      <w:r w:rsidRPr="00E138D7">
        <w:rPr>
          <w:rFonts w:ascii="仿宋_GB2312" w:eastAsia="仿宋_GB2312" w:hAnsi="Calibri" w:cs="Times New Roman" w:hint="eastAsia"/>
          <w:b/>
          <w:sz w:val="32"/>
          <w:szCs w:val="32"/>
        </w:rPr>
        <w:t>建设</w:t>
      </w:r>
      <w:r w:rsidRPr="00E138D7">
        <w:rPr>
          <w:rFonts w:ascii="仿宋_GB2312" w:eastAsia="仿宋_GB2312" w:hAnsi="Calibri" w:cs="Times New Roman"/>
          <w:b/>
          <w:sz w:val="32"/>
          <w:szCs w:val="32"/>
        </w:rPr>
        <w:t>指标：</w:t>
      </w:r>
      <w:r w:rsidRPr="00E138D7">
        <w:rPr>
          <w:rFonts w:ascii="仿宋_GB2312" w:eastAsia="仿宋_GB2312" w:hAnsi="Calibri" w:cs="Times New Roman" w:hint="eastAsia"/>
          <w:sz w:val="32"/>
          <w:szCs w:val="32"/>
        </w:rPr>
        <w:t>近期规划新扩建中小学</w:t>
      </w:r>
      <w:r w:rsidR="006656B3" w:rsidRPr="00E138D7">
        <w:rPr>
          <w:rFonts w:ascii="仿宋_GB2312" w:eastAsia="仿宋_GB2312" w:hAnsi="Calibri" w:cs="Times New Roman"/>
          <w:sz w:val="32"/>
          <w:szCs w:val="32"/>
        </w:rPr>
        <w:t>241</w:t>
      </w:r>
      <w:r w:rsidRPr="00E138D7">
        <w:rPr>
          <w:rFonts w:ascii="仿宋_GB2312" w:eastAsia="仿宋_GB2312" w:hAnsi="Calibri" w:cs="Times New Roman" w:hint="eastAsia"/>
          <w:sz w:val="32"/>
          <w:szCs w:val="32"/>
        </w:rPr>
        <w:t>所、</w:t>
      </w:r>
      <w:r w:rsidRPr="00E138D7">
        <w:rPr>
          <w:rFonts w:ascii="仿宋_GB2312" w:eastAsia="仿宋_GB2312" w:hAnsi="Calibri" w:cs="Times New Roman"/>
          <w:sz w:val="32"/>
          <w:szCs w:val="32"/>
        </w:rPr>
        <w:t>社区卫生</w:t>
      </w:r>
      <w:r w:rsidRPr="00E138D7">
        <w:rPr>
          <w:rFonts w:ascii="仿宋_GB2312" w:eastAsia="仿宋_GB2312" w:hAnsi="Calibri" w:cs="Times New Roman" w:hint="eastAsia"/>
          <w:sz w:val="32"/>
          <w:szCs w:val="32"/>
        </w:rPr>
        <w:t>服务</w:t>
      </w:r>
      <w:r w:rsidRPr="00E138D7">
        <w:rPr>
          <w:rFonts w:ascii="仿宋_GB2312" w:eastAsia="仿宋_GB2312" w:hAnsi="Calibri" w:cs="Times New Roman"/>
          <w:sz w:val="32"/>
          <w:szCs w:val="32"/>
        </w:rPr>
        <w:t>站</w:t>
      </w:r>
      <w:r w:rsidRPr="00E138D7">
        <w:rPr>
          <w:rFonts w:ascii="仿宋_GB2312" w:eastAsia="仿宋_GB2312" w:hAnsi="Calibri" w:cs="Times New Roman" w:hint="eastAsia"/>
          <w:sz w:val="32"/>
          <w:szCs w:val="32"/>
        </w:rPr>
        <w:t>1</w:t>
      </w:r>
      <w:r w:rsidRPr="00E138D7">
        <w:rPr>
          <w:rFonts w:ascii="仿宋_GB2312" w:eastAsia="仿宋_GB2312" w:hAnsi="Calibri" w:cs="Times New Roman"/>
          <w:sz w:val="32"/>
          <w:szCs w:val="32"/>
        </w:rPr>
        <w:t>48</w:t>
      </w:r>
      <w:r w:rsidRPr="00E138D7">
        <w:rPr>
          <w:rFonts w:ascii="仿宋_GB2312" w:eastAsia="仿宋_GB2312" w:hAnsi="Calibri" w:cs="Times New Roman" w:hint="eastAsia"/>
          <w:sz w:val="32"/>
          <w:szCs w:val="32"/>
        </w:rPr>
        <w:t>个</w:t>
      </w:r>
      <w:r w:rsidRPr="00E138D7">
        <w:rPr>
          <w:rFonts w:ascii="仿宋_GB2312" w:eastAsia="仿宋_GB2312" w:hAnsi="Calibri" w:cs="Times New Roman"/>
          <w:sz w:val="32"/>
          <w:szCs w:val="32"/>
        </w:rPr>
        <w:t>，社区用房</w:t>
      </w:r>
      <w:r w:rsidRPr="00E138D7">
        <w:rPr>
          <w:rFonts w:ascii="仿宋_GB2312" w:eastAsia="仿宋_GB2312" w:hAnsi="Calibri" w:cs="Times New Roman" w:hint="eastAsia"/>
          <w:sz w:val="32"/>
          <w:szCs w:val="32"/>
        </w:rPr>
        <w:t>4</w:t>
      </w:r>
      <w:r w:rsidRPr="00E138D7">
        <w:rPr>
          <w:rFonts w:ascii="仿宋_GB2312" w:eastAsia="仿宋_GB2312" w:hAnsi="Calibri" w:cs="Times New Roman"/>
          <w:sz w:val="32"/>
          <w:szCs w:val="32"/>
        </w:rPr>
        <w:t>9</w:t>
      </w:r>
      <w:r w:rsidRPr="00E138D7">
        <w:rPr>
          <w:rFonts w:ascii="仿宋_GB2312" w:eastAsia="仿宋_GB2312" w:hAnsi="Calibri" w:cs="Times New Roman" w:hint="eastAsia"/>
          <w:sz w:val="32"/>
          <w:szCs w:val="32"/>
        </w:rPr>
        <w:t>处，</w:t>
      </w:r>
      <w:r w:rsidRPr="00E138D7">
        <w:rPr>
          <w:rFonts w:ascii="仿宋_GB2312" w:eastAsia="仿宋_GB2312" w:hAnsi="Calibri" w:cs="Times New Roman"/>
          <w:sz w:val="32"/>
          <w:szCs w:val="32"/>
        </w:rPr>
        <w:t>基层体育设施</w:t>
      </w:r>
      <w:r w:rsidRPr="00E138D7">
        <w:rPr>
          <w:rFonts w:ascii="仿宋_GB2312" w:eastAsia="仿宋_GB2312" w:hAnsi="Calibri" w:cs="Times New Roman" w:hint="eastAsia"/>
          <w:sz w:val="32"/>
          <w:szCs w:val="32"/>
        </w:rPr>
        <w:t>200处，</w:t>
      </w:r>
      <w:r w:rsidRPr="00E138D7">
        <w:rPr>
          <w:rFonts w:ascii="仿宋_GB2312" w:eastAsia="仿宋_GB2312" w:hAnsi="Calibri" w:cs="Times New Roman"/>
          <w:sz w:val="32"/>
          <w:szCs w:val="32"/>
        </w:rPr>
        <w:t>菜市场</w:t>
      </w:r>
      <w:r w:rsidR="006656B3" w:rsidRPr="00E138D7">
        <w:rPr>
          <w:rFonts w:ascii="仿宋_GB2312" w:eastAsia="仿宋_GB2312" w:hAnsi="Calibri" w:cs="Times New Roman"/>
          <w:sz w:val="32"/>
          <w:szCs w:val="32"/>
        </w:rPr>
        <w:t>199</w:t>
      </w:r>
      <w:r w:rsidRPr="00E138D7">
        <w:rPr>
          <w:rFonts w:ascii="仿宋_GB2312" w:eastAsia="仿宋_GB2312" w:hAnsi="Calibri" w:cs="Times New Roman" w:hint="eastAsia"/>
          <w:sz w:val="32"/>
          <w:szCs w:val="32"/>
        </w:rPr>
        <w:t>个，</w:t>
      </w:r>
      <w:r w:rsidR="006656B3" w:rsidRPr="00E138D7">
        <w:rPr>
          <w:rFonts w:ascii="仿宋_GB2312" w:eastAsia="仿宋_GB2312" w:hAnsi="Calibri" w:cs="Times New Roman" w:hint="eastAsia"/>
          <w:sz w:val="32"/>
          <w:szCs w:val="32"/>
        </w:rPr>
        <w:t>分类</w:t>
      </w:r>
      <w:r w:rsidR="006656B3" w:rsidRPr="00E138D7">
        <w:rPr>
          <w:rFonts w:ascii="仿宋_GB2312" w:eastAsia="仿宋_GB2312" w:hAnsi="Calibri" w:cs="Times New Roman"/>
          <w:sz w:val="32"/>
          <w:szCs w:val="32"/>
        </w:rPr>
        <w:t>推进</w:t>
      </w:r>
      <w:r w:rsidRPr="00E138D7">
        <w:rPr>
          <w:rFonts w:ascii="仿宋_GB2312" w:eastAsia="仿宋_GB2312" w:hAnsi="Calibri" w:cs="Times New Roman" w:hint="eastAsia"/>
          <w:sz w:val="32"/>
          <w:szCs w:val="32"/>
        </w:rPr>
        <w:t>建设邻里</w:t>
      </w:r>
      <w:r w:rsidRPr="00E138D7">
        <w:rPr>
          <w:rFonts w:ascii="仿宋_GB2312" w:eastAsia="仿宋_GB2312" w:hAnsi="Calibri" w:cs="Times New Roman"/>
          <w:sz w:val="32"/>
          <w:szCs w:val="32"/>
        </w:rPr>
        <w:t>中心</w:t>
      </w:r>
      <w:r w:rsidR="00F563BE" w:rsidRPr="00E138D7">
        <w:rPr>
          <w:rFonts w:ascii="仿宋_GB2312" w:eastAsia="仿宋_GB2312" w:hAnsi="Calibri" w:cs="Times New Roman"/>
          <w:sz w:val="32"/>
          <w:szCs w:val="32"/>
        </w:rPr>
        <w:t>8</w:t>
      </w:r>
      <w:r w:rsidRPr="00E138D7">
        <w:rPr>
          <w:rFonts w:ascii="仿宋_GB2312" w:eastAsia="仿宋_GB2312" w:hAnsi="Calibri" w:cs="Times New Roman" w:hint="eastAsia"/>
          <w:sz w:val="32"/>
          <w:szCs w:val="32"/>
        </w:rPr>
        <w:t>0个，基本</w:t>
      </w:r>
      <w:r w:rsidRPr="00E138D7">
        <w:rPr>
          <w:rFonts w:ascii="仿宋_GB2312" w:eastAsia="仿宋_GB2312" w:hAnsi="Calibri" w:cs="Times New Roman"/>
          <w:sz w:val="32"/>
          <w:szCs w:val="32"/>
        </w:rPr>
        <w:t>实现都市发展区</w:t>
      </w:r>
      <w:r w:rsidRPr="00E138D7">
        <w:rPr>
          <w:rFonts w:ascii="仿宋_GB2312" w:eastAsia="仿宋_GB2312" w:hAnsi="Calibri" w:cs="Times New Roman" w:hint="eastAsia"/>
          <w:sz w:val="32"/>
          <w:szCs w:val="32"/>
        </w:rPr>
        <w:t>范围</w:t>
      </w:r>
      <w:r w:rsidRPr="00E138D7">
        <w:rPr>
          <w:rFonts w:ascii="仿宋_GB2312" w:eastAsia="仿宋_GB2312" w:hAnsi="Calibri" w:cs="Times New Roman"/>
          <w:sz w:val="32"/>
          <w:szCs w:val="32"/>
        </w:rPr>
        <w:t>内的</w:t>
      </w:r>
      <w:r w:rsidRPr="00E138D7">
        <w:rPr>
          <w:rFonts w:ascii="仿宋_GB2312" w:eastAsia="仿宋_GB2312" w:hAnsi="Calibri" w:cs="Times New Roman" w:hint="eastAsia"/>
          <w:sz w:val="32"/>
          <w:szCs w:val="32"/>
        </w:rPr>
        <w:t>中小学、社区卫生、社区养老、社区用房（含文化站等）、基层体育设施、菜市场等</w:t>
      </w:r>
      <w:r w:rsidRPr="00E138D7">
        <w:rPr>
          <w:rFonts w:ascii="仿宋_GB2312" w:eastAsia="仿宋_GB2312" w:hAnsi="Calibri" w:cs="Times New Roman"/>
          <w:sz w:val="32"/>
          <w:szCs w:val="32"/>
        </w:rPr>
        <w:t>设施的</w:t>
      </w:r>
      <w:r w:rsidRPr="00E138D7">
        <w:rPr>
          <w:rFonts w:ascii="仿宋_GB2312" w:eastAsia="仿宋_GB2312" w:hAnsi="Calibri" w:cs="Times New Roman" w:hint="eastAsia"/>
          <w:sz w:val="32"/>
          <w:szCs w:val="32"/>
        </w:rPr>
        <w:t>达标</w:t>
      </w:r>
      <w:r w:rsidRPr="00E138D7">
        <w:rPr>
          <w:rFonts w:ascii="仿宋_GB2312" w:eastAsia="仿宋_GB2312" w:hAnsi="Calibri" w:cs="Times New Roman"/>
          <w:sz w:val="32"/>
          <w:szCs w:val="32"/>
        </w:rPr>
        <w:t>覆盖</w:t>
      </w:r>
      <w:r w:rsidRPr="00E138D7">
        <w:rPr>
          <w:rFonts w:ascii="仿宋_GB2312" w:eastAsia="仿宋_GB2312" w:hAnsi="Calibri" w:cs="Times New Roman" w:hint="eastAsia"/>
          <w:sz w:val="32"/>
          <w:szCs w:val="32"/>
        </w:rPr>
        <w:t>。</w:t>
      </w:r>
      <w:r w:rsidR="00130F83" w:rsidRPr="00E138D7">
        <w:rPr>
          <w:rFonts w:ascii="仿宋_GB2312" w:eastAsia="仿宋_GB2312" w:hAnsi="Calibri" w:cs="Times New Roman" w:hint="eastAsia"/>
          <w:sz w:val="32"/>
          <w:szCs w:val="32"/>
        </w:rPr>
        <w:t>新建各类保障性安居工程25万套（户），其中城镇棚户区住房改造22万套（户），筹集和建设公共租赁住房3万套（户）。</w:t>
      </w:r>
    </w:p>
    <w:p w:rsidR="00BE56D5" w:rsidRPr="00E138D7" w:rsidRDefault="004F0721" w:rsidP="00130F83">
      <w:pPr>
        <w:spacing w:line="360" w:lineRule="auto"/>
        <w:ind w:firstLineChars="200" w:firstLine="643"/>
        <w:rPr>
          <w:rFonts w:ascii="仿宋_GB2312" w:eastAsia="仿宋_GB2312" w:hAnsi="Calibri" w:cs="Times New Roman"/>
          <w:b/>
          <w:sz w:val="32"/>
          <w:szCs w:val="32"/>
        </w:rPr>
      </w:pPr>
      <w:r w:rsidRPr="00E138D7">
        <w:rPr>
          <w:rFonts w:ascii="仿宋_GB2312" w:eastAsia="仿宋_GB2312" w:hAnsi="Calibri" w:cs="Times New Roman" w:hint="eastAsia"/>
          <w:b/>
          <w:sz w:val="32"/>
          <w:szCs w:val="32"/>
        </w:rPr>
        <w:t>3、</w:t>
      </w:r>
      <w:r w:rsidR="004216E3" w:rsidRPr="00E138D7">
        <w:rPr>
          <w:rFonts w:ascii="仿宋_GB2312" w:eastAsia="仿宋_GB2312" w:hAnsi="Calibri" w:cs="Times New Roman" w:hint="eastAsia"/>
          <w:b/>
          <w:sz w:val="32"/>
          <w:szCs w:val="32"/>
        </w:rPr>
        <w:t>15分钟</w:t>
      </w:r>
      <w:r w:rsidR="004216E3" w:rsidRPr="00E138D7">
        <w:rPr>
          <w:rFonts w:ascii="仿宋_GB2312" w:eastAsia="仿宋_GB2312" w:hAnsi="Calibri" w:cs="Times New Roman"/>
          <w:b/>
          <w:sz w:val="32"/>
          <w:szCs w:val="32"/>
        </w:rPr>
        <w:t>生活圈建设</w:t>
      </w:r>
      <w:r w:rsidR="004216E3" w:rsidRPr="00E138D7">
        <w:rPr>
          <w:rFonts w:ascii="仿宋_GB2312" w:eastAsia="仿宋_GB2312" w:hAnsi="Calibri" w:cs="Times New Roman" w:hint="eastAsia"/>
          <w:b/>
          <w:sz w:val="32"/>
          <w:szCs w:val="32"/>
        </w:rPr>
        <w:t>规划</w:t>
      </w:r>
    </w:p>
    <w:p w:rsidR="004216E3" w:rsidRPr="00E138D7" w:rsidRDefault="004216E3" w:rsidP="00130F83">
      <w:pPr>
        <w:spacing w:line="360" w:lineRule="auto"/>
        <w:ind w:firstLineChars="200" w:firstLine="640"/>
        <w:rPr>
          <w:rFonts w:ascii="仿宋_GB2312" w:eastAsia="仿宋_GB2312" w:hAnsi="Calibri" w:cs="Times New Roman"/>
          <w:sz w:val="32"/>
          <w:szCs w:val="32"/>
        </w:rPr>
      </w:pPr>
      <w:r w:rsidRPr="00E138D7">
        <w:rPr>
          <w:rFonts w:ascii="仿宋_GB2312" w:eastAsia="仿宋_GB2312" w:hAnsi="Calibri" w:cs="Times New Roman" w:hint="eastAsia"/>
          <w:sz w:val="32"/>
          <w:szCs w:val="32"/>
        </w:rPr>
        <w:t>针对各个组团基础公共服务设施的缺口短板，以及各组团实际可开发用地情况，按照“</w:t>
      </w:r>
      <w:r w:rsidR="00633E6E" w:rsidRPr="00E138D7">
        <w:rPr>
          <w:rFonts w:ascii="仿宋_GB2312" w:eastAsia="仿宋_GB2312" w:hAnsi="Calibri" w:cs="Times New Roman" w:hint="eastAsia"/>
          <w:sz w:val="32"/>
          <w:szCs w:val="32"/>
        </w:rPr>
        <w:t>集中配置</w:t>
      </w:r>
      <w:r w:rsidR="00633E6E" w:rsidRPr="00E138D7">
        <w:rPr>
          <w:rFonts w:ascii="仿宋_GB2312" w:eastAsia="仿宋_GB2312" w:hAnsi="Calibri" w:cs="Times New Roman"/>
          <w:sz w:val="32"/>
          <w:szCs w:val="32"/>
        </w:rPr>
        <w:t>、一站服务</w:t>
      </w:r>
      <w:r w:rsidRPr="00E138D7">
        <w:rPr>
          <w:rFonts w:ascii="仿宋_GB2312" w:eastAsia="仿宋_GB2312" w:hAnsi="Calibri" w:cs="Times New Roman" w:hint="eastAsia"/>
          <w:sz w:val="32"/>
          <w:szCs w:val="32"/>
        </w:rPr>
        <w:t>”的思路</w:t>
      </w:r>
      <w:r w:rsidR="00633E6E" w:rsidRPr="00E138D7">
        <w:rPr>
          <w:rFonts w:ascii="仿宋_GB2312" w:eastAsia="仿宋_GB2312" w:hAnsi="Calibri" w:cs="Times New Roman" w:hint="eastAsia"/>
          <w:sz w:val="32"/>
          <w:szCs w:val="32"/>
        </w:rPr>
        <w:t>，</w:t>
      </w:r>
      <w:r w:rsidRPr="00E138D7">
        <w:rPr>
          <w:rFonts w:ascii="仿宋_GB2312" w:eastAsia="仿宋_GB2312" w:hAnsi="Calibri" w:cs="Times New Roman" w:hint="eastAsia"/>
          <w:sz w:val="32"/>
          <w:szCs w:val="32"/>
        </w:rPr>
        <w:t>分类推进建设</w:t>
      </w:r>
      <w:r w:rsidR="00633E6E" w:rsidRPr="00E138D7">
        <w:rPr>
          <w:rFonts w:ascii="仿宋_GB2312" w:eastAsia="仿宋_GB2312" w:hAnsi="Calibri" w:cs="Times New Roman" w:hint="eastAsia"/>
          <w:sz w:val="32"/>
          <w:szCs w:val="32"/>
        </w:rPr>
        <w:t>一批</w:t>
      </w:r>
      <w:r w:rsidRPr="00E138D7">
        <w:rPr>
          <w:rFonts w:ascii="仿宋_GB2312" w:eastAsia="仿宋_GB2312" w:hAnsi="Calibri" w:cs="Times New Roman" w:hint="eastAsia"/>
          <w:sz w:val="32"/>
          <w:szCs w:val="32"/>
        </w:rPr>
        <w:t>“邻里中心”</w:t>
      </w:r>
      <w:r w:rsidR="00DE1C5F" w:rsidRPr="00E138D7">
        <w:rPr>
          <w:rFonts w:ascii="仿宋_GB2312" w:eastAsia="仿宋_GB2312" w:hAnsi="Calibri" w:cs="Times New Roman" w:hint="eastAsia"/>
          <w:sz w:val="32"/>
          <w:szCs w:val="32"/>
        </w:rPr>
        <w:t>，平均</w:t>
      </w:r>
      <w:r w:rsidR="00DE1C5F" w:rsidRPr="00E138D7">
        <w:rPr>
          <w:rFonts w:ascii="仿宋_GB2312" w:eastAsia="仿宋_GB2312" w:hAnsi="Calibri" w:cs="Times New Roman"/>
          <w:sz w:val="32"/>
          <w:szCs w:val="32"/>
        </w:rPr>
        <w:t>覆盖</w:t>
      </w:r>
      <w:r w:rsidR="00DE1C5F" w:rsidRPr="00E138D7">
        <w:rPr>
          <w:rFonts w:ascii="仿宋_GB2312" w:eastAsia="仿宋_GB2312" w:hAnsi="Calibri" w:cs="Times New Roman" w:hint="eastAsia"/>
          <w:sz w:val="32"/>
          <w:szCs w:val="32"/>
        </w:rPr>
        <w:t>服务人口5-7万人</w:t>
      </w:r>
      <w:r w:rsidRPr="00E138D7">
        <w:rPr>
          <w:rFonts w:ascii="仿宋_GB2312" w:eastAsia="仿宋_GB2312" w:hAnsi="Calibri" w:cs="Times New Roman" w:hint="eastAsia"/>
          <w:sz w:val="32"/>
          <w:szCs w:val="32"/>
        </w:rPr>
        <w:t>，全力推进“15分钟生活圈”服务覆盖。</w:t>
      </w:r>
    </w:p>
    <w:p w:rsidR="004216E3" w:rsidRPr="00E138D7" w:rsidRDefault="00633E6E" w:rsidP="00130F83">
      <w:pPr>
        <w:spacing w:line="360" w:lineRule="auto"/>
        <w:ind w:firstLineChars="200" w:firstLine="640"/>
        <w:rPr>
          <w:rFonts w:ascii="仿宋_GB2312" w:eastAsia="仿宋_GB2312" w:hAnsi="Calibri" w:cs="Times New Roman"/>
          <w:sz w:val="32"/>
          <w:szCs w:val="32"/>
        </w:rPr>
      </w:pPr>
      <w:r w:rsidRPr="00E138D7">
        <w:rPr>
          <w:rFonts w:ascii="仿宋_GB2312" w:eastAsia="仿宋_GB2312" w:hAnsi="Calibri" w:cs="Times New Roman" w:hint="eastAsia"/>
          <w:sz w:val="32"/>
          <w:szCs w:val="32"/>
        </w:rPr>
        <w:t>【“集中</w:t>
      </w:r>
      <w:r w:rsidRPr="00E138D7">
        <w:rPr>
          <w:rFonts w:ascii="仿宋_GB2312" w:eastAsia="仿宋_GB2312" w:hAnsi="Calibri" w:cs="Times New Roman"/>
          <w:sz w:val="32"/>
          <w:szCs w:val="32"/>
        </w:rPr>
        <w:t>式</w:t>
      </w:r>
      <w:r w:rsidRPr="00E138D7">
        <w:rPr>
          <w:rFonts w:ascii="仿宋_GB2312" w:eastAsia="仿宋_GB2312" w:hAnsi="Calibri" w:cs="Times New Roman" w:hint="eastAsia"/>
          <w:sz w:val="32"/>
          <w:szCs w:val="32"/>
        </w:rPr>
        <w:t>”邻里</w:t>
      </w:r>
      <w:r w:rsidRPr="00E138D7">
        <w:rPr>
          <w:rFonts w:ascii="仿宋_GB2312" w:eastAsia="仿宋_GB2312" w:hAnsi="Calibri" w:cs="Times New Roman"/>
          <w:sz w:val="32"/>
          <w:szCs w:val="32"/>
        </w:rPr>
        <w:t>中心</w:t>
      </w:r>
      <w:r w:rsidR="000465B8" w:rsidRPr="00E138D7">
        <w:rPr>
          <w:rFonts w:ascii="仿宋_GB2312" w:eastAsia="仿宋_GB2312" w:hAnsi="Calibri" w:cs="Times New Roman" w:hint="eastAsia"/>
          <w:sz w:val="32"/>
          <w:szCs w:val="32"/>
        </w:rPr>
        <w:t>工程</w:t>
      </w:r>
      <w:r w:rsidRPr="00E138D7">
        <w:rPr>
          <w:rFonts w:ascii="仿宋_GB2312" w:eastAsia="仿宋_GB2312" w:hAnsi="Calibri" w:cs="Times New Roman"/>
          <w:sz w:val="32"/>
          <w:szCs w:val="32"/>
        </w:rPr>
        <w:t>】</w:t>
      </w:r>
      <w:r w:rsidRPr="00E138D7">
        <w:rPr>
          <w:rFonts w:ascii="仿宋_GB2312" w:eastAsia="仿宋_GB2312" w:hAnsi="Calibri" w:cs="Times New Roman" w:hint="eastAsia"/>
          <w:sz w:val="32"/>
          <w:szCs w:val="32"/>
        </w:rPr>
        <w:t>对于</w:t>
      </w:r>
      <w:r w:rsidRPr="00E138D7">
        <w:rPr>
          <w:rFonts w:ascii="仿宋_GB2312" w:eastAsia="仿宋_GB2312" w:hAnsi="Calibri" w:cs="Times New Roman"/>
          <w:sz w:val="32"/>
          <w:szCs w:val="32"/>
        </w:rPr>
        <w:t>缺项</w:t>
      </w:r>
      <w:r w:rsidRPr="00E138D7">
        <w:rPr>
          <w:rFonts w:ascii="仿宋_GB2312" w:eastAsia="仿宋_GB2312" w:hAnsi="Calibri" w:cs="Times New Roman" w:hint="eastAsia"/>
          <w:sz w:val="32"/>
          <w:szCs w:val="32"/>
        </w:rPr>
        <w:t>4</w:t>
      </w:r>
      <w:r w:rsidRPr="00E138D7">
        <w:rPr>
          <w:rFonts w:ascii="仿宋_GB2312" w:eastAsia="仿宋_GB2312" w:hAnsi="Calibri" w:cs="Times New Roman"/>
          <w:sz w:val="32"/>
          <w:szCs w:val="32"/>
        </w:rPr>
        <w:t>-6</w:t>
      </w:r>
      <w:r w:rsidRPr="00E138D7">
        <w:rPr>
          <w:rFonts w:ascii="仿宋_GB2312" w:eastAsia="仿宋_GB2312" w:hAnsi="Calibri" w:cs="Times New Roman" w:hint="eastAsia"/>
          <w:sz w:val="32"/>
          <w:szCs w:val="32"/>
        </w:rPr>
        <w:t>项</w:t>
      </w:r>
      <w:r w:rsidRPr="00E138D7">
        <w:rPr>
          <w:rFonts w:ascii="仿宋_GB2312" w:eastAsia="仿宋_GB2312" w:hAnsi="Calibri" w:cs="Times New Roman"/>
          <w:sz w:val="32"/>
          <w:szCs w:val="32"/>
        </w:rPr>
        <w:t>的编制单元，</w:t>
      </w:r>
      <w:r w:rsidRPr="00E138D7">
        <w:rPr>
          <w:rFonts w:ascii="仿宋_GB2312" w:eastAsia="仿宋_GB2312" w:hAnsi="Calibri" w:cs="Times New Roman" w:hint="eastAsia"/>
          <w:sz w:val="32"/>
          <w:szCs w:val="32"/>
        </w:rPr>
        <w:t>结合城中村改造和次级功能区建设，由政府、社会投入安排相应</w:t>
      </w:r>
      <w:r w:rsidRPr="00E138D7">
        <w:rPr>
          <w:rFonts w:ascii="仿宋_GB2312" w:eastAsia="仿宋_GB2312" w:hAnsi="Calibri" w:cs="Times New Roman"/>
          <w:sz w:val="32"/>
          <w:szCs w:val="32"/>
        </w:rPr>
        <w:t>缺项设施，</w:t>
      </w:r>
      <w:r w:rsidRPr="00E138D7">
        <w:rPr>
          <w:rFonts w:ascii="仿宋_GB2312" w:eastAsia="仿宋_GB2312" w:hAnsi="Calibri" w:cs="Times New Roman" w:hint="eastAsia"/>
          <w:sz w:val="32"/>
          <w:szCs w:val="32"/>
        </w:rPr>
        <w:t>配套建设一批2-3万平方米建设规模的大型邻里中心。</w:t>
      </w:r>
      <w:r w:rsidR="004F742E" w:rsidRPr="00E138D7">
        <w:rPr>
          <w:rFonts w:ascii="仿宋_GB2312" w:eastAsia="仿宋_GB2312" w:hAnsi="Calibri" w:cs="Times New Roman" w:hint="eastAsia"/>
          <w:sz w:val="32"/>
          <w:szCs w:val="32"/>
        </w:rPr>
        <w:t>近期</w:t>
      </w:r>
      <w:r w:rsidR="004F742E" w:rsidRPr="00E138D7">
        <w:rPr>
          <w:rFonts w:ascii="仿宋_GB2312" w:eastAsia="仿宋_GB2312" w:hAnsi="Calibri" w:cs="Times New Roman"/>
          <w:sz w:val="32"/>
          <w:szCs w:val="32"/>
        </w:rPr>
        <w:t>规划建设</w:t>
      </w:r>
      <w:r w:rsidR="004F742E" w:rsidRPr="00E138D7">
        <w:rPr>
          <w:rFonts w:ascii="仿宋_GB2312" w:eastAsia="仿宋_GB2312" w:hAnsi="Calibri" w:cs="Times New Roman" w:hint="eastAsia"/>
          <w:sz w:val="32"/>
          <w:szCs w:val="32"/>
        </w:rPr>
        <w:t>“集中式”邻里中心</w:t>
      </w:r>
      <w:r w:rsidR="002A0BD3" w:rsidRPr="00E138D7">
        <w:rPr>
          <w:rFonts w:ascii="仿宋_GB2312" w:eastAsia="仿宋_GB2312" w:hAnsi="Calibri" w:cs="Times New Roman" w:hint="eastAsia"/>
          <w:sz w:val="32"/>
          <w:szCs w:val="32"/>
        </w:rPr>
        <w:t>3</w:t>
      </w:r>
      <w:r w:rsidR="002A0BD3" w:rsidRPr="00E138D7">
        <w:rPr>
          <w:rFonts w:ascii="仿宋_GB2312" w:eastAsia="仿宋_GB2312" w:hAnsi="Calibri" w:cs="Times New Roman"/>
          <w:sz w:val="32"/>
          <w:szCs w:val="32"/>
        </w:rPr>
        <w:t>2</w:t>
      </w:r>
      <w:r w:rsidRPr="00E138D7">
        <w:rPr>
          <w:rFonts w:ascii="仿宋_GB2312" w:eastAsia="仿宋_GB2312" w:hAnsi="Calibri" w:cs="Times New Roman"/>
          <w:sz w:val="32"/>
          <w:szCs w:val="32"/>
        </w:rPr>
        <w:t>处，</w:t>
      </w:r>
      <w:r w:rsidR="002A0BD3" w:rsidRPr="00E138D7">
        <w:rPr>
          <w:rFonts w:ascii="仿宋_GB2312" w:eastAsia="仿宋_GB2312" w:hAnsi="Calibri" w:cs="Times New Roman" w:hint="eastAsia"/>
          <w:sz w:val="32"/>
          <w:szCs w:val="32"/>
        </w:rPr>
        <w:t>重点覆盖主城区的黄埔、塔子湖、四新、白沙等地区，新城区的武湖、金银湖、走马岭、阳逻新城等地区，涉及24个组团、32个控规编制单元。</w:t>
      </w:r>
    </w:p>
    <w:p w:rsidR="00633E6E" w:rsidRPr="00E138D7" w:rsidRDefault="004F742E" w:rsidP="00130F83">
      <w:pPr>
        <w:spacing w:line="360" w:lineRule="auto"/>
        <w:ind w:firstLineChars="200" w:firstLine="640"/>
        <w:rPr>
          <w:rFonts w:ascii="仿宋_GB2312" w:eastAsia="仿宋_GB2312" w:hAnsi="Calibri" w:cs="Times New Roman"/>
          <w:sz w:val="32"/>
          <w:szCs w:val="32"/>
        </w:rPr>
      </w:pPr>
      <w:r w:rsidRPr="00E138D7">
        <w:rPr>
          <w:rFonts w:ascii="仿宋_GB2312" w:eastAsia="仿宋_GB2312" w:hAnsi="Calibri" w:cs="Times New Roman" w:hint="eastAsia"/>
          <w:sz w:val="32"/>
          <w:szCs w:val="32"/>
        </w:rPr>
        <w:lastRenderedPageBreak/>
        <w:t>【“分散</w:t>
      </w:r>
      <w:r w:rsidRPr="00E138D7">
        <w:rPr>
          <w:rFonts w:ascii="仿宋_GB2312" w:eastAsia="仿宋_GB2312" w:hAnsi="Calibri" w:cs="Times New Roman"/>
          <w:sz w:val="32"/>
          <w:szCs w:val="32"/>
        </w:rPr>
        <w:t>式</w:t>
      </w:r>
      <w:r w:rsidRPr="00E138D7">
        <w:rPr>
          <w:rFonts w:ascii="仿宋_GB2312" w:eastAsia="仿宋_GB2312" w:hAnsi="Calibri" w:cs="Times New Roman"/>
          <w:sz w:val="32"/>
          <w:szCs w:val="32"/>
        </w:rPr>
        <w:t>”</w:t>
      </w:r>
      <w:r w:rsidRPr="00E138D7">
        <w:rPr>
          <w:rFonts w:ascii="仿宋_GB2312" w:eastAsia="仿宋_GB2312" w:hAnsi="Calibri" w:cs="Times New Roman" w:hint="eastAsia"/>
          <w:sz w:val="32"/>
          <w:szCs w:val="32"/>
        </w:rPr>
        <w:t>邻里</w:t>
      </w:r>
      <w:r w:rsidRPr="00E138D7">
        <w:rPr>
          <w:rFonts w:ascii="仿宋_GB2312" w:eastAsia="仿宋_GB2312" w:hAnsi="Calibri" w:cs="Times New Roman"/>
          <w:sz w:val="32"/>
          <w:szCs w:val="32"/>
        </w:rPr>
        <w:t>中心</w:t>
      </w:r>
      <w:r w:rsidR="000465B8" w:rsidRPr="00E138D7">
        <w:rPr>
          <w:rFonts w:ascii="仿宋_GB2312" w:eastAsia="仿宋_GB2312" w:hAnsi="Calibri" w:cs="Times New Roman" w:hint="eastAsia"/>
          <w:sz w:val="32"/>
          <w:szCs w:val="32"/>
        </w:rPr>
        <w:t>工程</w:t>
      </w:r>
      <w:r w:rsidRPr="00E138D7">
        <w:rPr>
          <w:rFonts w:ascii="仿宋_GB2312" w:eastAsia="仿宋_GB2312" w:hAnsi="Calibri" w:cs="Times New Roman"/>
          <w:sz w:val="32"/>
          <w:szCs w:val="32"/>
        </w:rPr>
        <w:t>】</w:t>
      </w:r>
      <w:r w:rsidRPr="00E138D7">
        <w:rPr>
          <w:rFonts w:ascii="仿宋_GB2312" w:eastAsia="仿宋_GB2312" w:hAnsi="Calibri" w:cs="Times New Roman" w:hint="eastAsia"/>
          <w:sz w:val="32"/>
          <w:szCs w:val="32"/>
        </w:rPr>
        <w:t>对于</w:t>
      </w:r>
      <w:r w:rsidRPr="00E138D7">
        <w:rPr>
          <w:rFonts w:ascii="仿宋_GB2312" w:eastAsia="仿宋_GB2312" w:hAnsi="Calibri" w:cs="Times New Roman"/>
          <w:sz w:val="32"/>
          <w:szCs w:val="32"/>
        </w:rPr>
        <w:t>缺项1-3</w:t>
      </w:r>
      <w:r w:rsidRPr="00E138D7">
        <w:rPr>
          <w:rFonts w:ascii="仿宋_GB2312" w:eastAsia="仿宋_GB2312" w:hAnsi="Calibri" w:cs="Times New Roman" w:hint="eastAsia"/>
          <w:sz w:val="32"/>
          <w:szCs w:val="32"/>
        </w:rPr>
        <w:t>项</w:t>
      </w:r>
      <w:r w:rsidRPr="00E138D7">
        <w:rPr>
          <w:rFonts w:ascii="仿宋_GB2312" w:eastAsia="仿宋_GB2312" w:hAnsi="Calibri" w:cs="Times New Roman"/>
          <w:sz w:val="32"/>
          <w:szCs w:val="32"/>
        </w:rPr>
        <w:t>的编制单元，</w:t>
      </w:r>
      <w:r w:rsidRPr="00E138D7">
        <w:rPr>
          <w:rFonts w:ascii="仿宋_GB2312" w:eastAsia="仿宋_GB2312" w:hAnsi="Calibri" w:cs="Times New Roman" w:hint="eastAsia"/>
          <w:sz w:val="32"/>
          <w:szCs w:val="32"/>
        </w:rPr>
        <w:t>结合原有社区</w:t>
      </w:r>
      <w:r w:rsidRPr="00E138D7">
        <w:rPr>
          <w:rFonts w:ascii="仿宋_GB2312" w:eastAsia="仿宋_GB2312" w:hAnsi="Calibri" w:cs="Times New Roman"/>
          <w:sz w:val="32"/>
          <w:szCs w:val="32"/>
        </w:rPr>
        <w:t>服务中心、菜市场等独立占地设施，以及引导</w:t>
      </w:r>
      <w:r w:rsidRPr="00E138D7">
        <w:rPr>
          <w:rFonts w:ascii="仿宋_GB2312" w:eastAsia="仿宋_GB2312" w:hAnsi="Calibri" w:cs="Times New Roman" w:hint="eastAsia"/>
          <w:sz w:val="32"/>
          <w:szCs w:val="32"/>
        </w:rPr>
        <w:t>“</w:t>
      </w:r>
      <w:r w:rsidRPr="00E138D7">
        <w:rPr>
          <w:rFonts w:ascii="仿宋_GB2312" w:eastAsia="仿宋_GB2312" w:hAnsi="Calibri" w:cs="Times New Roman"/>
          <w:sz w:val="32"/>
          <w:szCs w:val="32"/>
        </w:rPr>
        <w:t>已批未建</w:t>
      </w:r>
      <w:r w:rsidRPr="00E138D7">
        <w:rPr>
          <w:rFonts w:ascii="仿宋_GB2312" w:eastAsia="仿宋_GB2312" w:hAnsi="Calibri" w:cs="Times New Roman" w:hint="eastAsia"/>
          <w:sz w:val="32"/>
          <w:szCs w:val="32"/>
        </w:rPr>
        <w:t>”</w:t>
      </w:r>
      <w:r w:rsidRPr="00E138D7">
        <w:rPr>
          <w:rFonts w:ascii="仿宋_GB2312" w:eastAsia="仿宋_GB2312" w:hAnsi="Calibri" w:cs="Times New Roman"/>
          <w:sz w:val="32"/>
          <w:szCs w:val="32"/>
        </w:rPr>
        <w:t>的开发项目提供配建</w:t>
      </w:r>
      <w:r w:rsidRPr="00E138D7">
        <w:rPr>
          <w:rFonts w:ascii="仿宋_GB2312" w:eastAsia="仿宋_GB2312" w:hAnsi="Calibri" w:cs="Times New Roman" w:hint="eastAsia"/>
          <w:sz w:val="32"/>
          <w:szCs w:val="32"/>
        </w:rPr>
        <w:t>，相对</w:t>
      </w:r>
      <w:r w:rsidRPr="00E138D7">
        <w:rPr>
          <w:rFonts w:ascii="仿宋_GB2312" w:eastAsia="仿宋_GB2312" w:hAnsi="Calibri" w:cs="Times New Roman"/>
          <w:sz w:val="32"/>
          <w:szCs w:val="32"/>
        </w:rPr>
        <w:t>集中地植入缺项设施，</w:t>
      </w:r>
      <w:r w:rsidRPr="00E138D7">
        <w:rPr>
          <w:rFonts w:ascii="仿宋_GB2312" w:eastAsia="仿宋_GB2312" w:hAnsi="Calibri" w:cs="Times New Roman" w:hint="eastAsia"/>
          <w:sz w:val="32"/>
          <w:szCs w:val="32"/>
        </w:rPr>
        <w:t>配套建设一批0.5-</w:t>
      </w:r>
      <w:r w:rsidRPr="00E138D7">
        <w:rPr>
          <w:rFonts w:ascii="仿宋_GB2312" w:eastAsia="仿宋_GB2312" w:hAnsi="Calibri" w:cs="Times New Roman"/>
          <w:sz w:val="32"/>
          <w:szCs w:val="32"/>
        </w:rPr>
        <w:t>2</w:t>
      </w:r>
      <w:r w:rsidRPr="00E138D7">
        <w:rPr>
          <w:rFonts w:ascii="仿宋_GB2312" w:eastAsia="仿宋_GB2312" w:hAnsi="Calibri" w:cs="Times New Roman" w:hint="eastAsia"/>
          <w:sz w:val="32"/>
          <w:szCs w:val="32"/>
        </w:rPr>
        <w:t>万平方米建设规模的中小邻里中心。近期</w:t>
      </w:r>
      <w:r w:rsidRPr="00E138D7">
        <w:rPr>
          <w:rFonts w:ascii="仿宋_GB2312" w:eastAsia="仿宋_GB2312" w:hAnsi="Calibri" w:cs="Times New Roman"/>
          <w:sz w:val="32"/>
          <w:szCs w:val="32"/>
        </w:rPr>
        <w:t>规划建设</w:t>
      </w:r>
      <w:r w:rsidRPr="00E138D7">
        <w:rPr>
          <w:rFonts w:ascii="仿宋_GB2312" w:eastAsia="仿宋_GB2312" w:hAnsi="Calibri" w:cs="Times New Roman" w:hint="eastAsia"/>
          <w:sz w:val="32"/>
          <w:szCs w:val="32"/>
        </w:rPr>
        <w:t>“分散式”邻里中心</w:t>
      </w:r>
      <w:r w:rsidR="002A0BD3" w:rsidRPr="00E138D7">
        <w:rPr>
          <w:rFonts w:ascii="仿宋_GB2312" w:eastAsia="仿宋_GB2312" w:hAnsi="Calibri" w:cs="Times New Roman" w:hint="eastAsia"/>
          <w:sz w:val="32"/>
          <w:szCs w:val="32"/>
        </w:rPr>
        <w:t>4</w:t>
      </w:r>
      <w:r w:rsidR="002A0BD3" w:rsidRPr="00E138D7">
        <w:rPr>
          <w:rFonts w:ascii="仿宋_GB2312" w:eastAsia="仿宋_GB2312" w:hAnsi="Calibri" w:cs="Times New Roman"/>
          <w:sz w:val="32"/>
          <w:szCs w:val="32"/>
        </w:rPr>
        <w:t>8</w:t>
      </w:r>
      <w:r w:rsidRPr="00E138D7">
        <w:rPr>
          <w:rFonts w:ascii="仿宋_GB2312" w:eastAsia="仿宋_GB2312" w:hAnsi="Calibri" w:cs="Times New Roman"/>
          <w:sz w:val="32"/>
          <w:szCs w:val="32"/>
        </w:rPr>
        <w:t>处，</w:t>
      </w:r>
      <w:r w:rsidR="002A0BD3" w:rsidRPr="00E138D7">
        <w:rPr>
          <w:rFonts w:ascii="仿宋_GB2312" w:eastAsia="仿宋_GB2312" w:hAnsi="Calibri" w:cs="Times New Roman" w:hint="eastAsia"/>
          <w:sz w:val="32"/>
          <w:szCs w:val="32"/>
        </w:rPr>
        <w:t>重点覆盖主城区的古田、沌口、青山、四新等地区，新城区的吴家山、纱帽、常福等地区，涉及32个组团、48个控规编制单元。</w:t>
      </w:r>
    </w:p>
    <w:p w:rsidR="00BA71E2" w:rsidRPr="00E138D7" w:rsidRDefault="000465B8" w:rsidP="00130F83">
      <w:pPr>
        <w:spacing w:line="360" w:lineRule="auto"/>
        <w:ind w:firstLineChars="200" w:firstLine="643"/>
        <w:rPr>
          <w:rFonts w:ascii="仿宋_GB2312" w:eastAsia="仿宋_GB2312" w:hAnsi="Calibri" w:cs="Times New Roman"/>
          <w:b/>
          <w:sz w:val="32"/>
          <w:szCs w:val="32"/>
        </w:rPr>
      </w:pPr>
      <w:r w:rsidRPr="00E138D7">
        <w:rPr>
          <w:rFonts w:ascii="仿宋_GB2312" w:eastAsia="仿宋_GB2312" w:hAnsi="Calibri" w:cs="Times New Roman" w:hint="eastAsia"/>
          <w:b/>
          <w:sz w:val="32"/>
          <w:szCs w:val="32"/>
        </w:rPr>
        <w:t>4、保障性</w:t>
      </w:r>
      <w:r w:rsidRPr="00E138D7">
        <w:rPr>
          <w:rFonts w:ascii="仿宋_GB2312" w:eastAsia="仿宋_GB2312" w:hAnsi="Calibri" w:cs="Times New Roman"/>
          <w:b/>
          <w:sz w:val="32"/>
          <w:szCs w:val="32"/>
        </w:rPr>
        <w:t>安居工程规划</w:t>
      </w:r>
    </w:p>
    <w:p w:rsidR="00BA71E2" w:rsidRPr="00E138D7" w:rsidRDefault="00BA71E2" w:rsidP="00130F83">
      <w:pPr>
        <w:spacing w:line="360" w:lineRule="auto"/>
        <w:ind w:firstLineChars="200" w:firstLine="640"/>
        <w:rPr>
          <w:rFonts w:ascii="仿宋_GB2312" w:eastAsia="仿宋_GB2312" w:hAnsi="Calibri" w:cs="Times New Roman"/>
          <w:sz w:val="32"/>
          <w:szCs w:val="32"/>
        </w:rPr>
      </w:pPr>
      <w:r w:rsidRPr="00E138D7">
        <w:rPr>
          <w:rFonts w:ascii="仿宋_GB2312" w:eastAsia="仿宋_GB2312" w:hAnsi="Calibri" w:cs="Times New Roman" w:hint="eastAsia"/>
          <w:sz w:val="32"/>
          <w:szCs w:val="32"/>
        </w:rPr>
        <w:t>结合城市拆迁安置的实际需要，充分考虑中低收入家庭生活对交通等配套设施条件的需求，在公共交通干线站点和快速轨道交通周边优先安排保障性住房和中小套型普通商品住房建设，全面推行商品住房配建公共租赁住房制度，促进全市房地产业持续健康发展。</w:t>
      </w:r>
    </w:p>
    <w:p w:rsidR="00BA71E2" w:rsidRPr="00E138D7" w:rsidRDefault="000465B8" w:rsidP="00130F83">
      <w:pPr>
        <w:spacing w:line="360" w:lineRule="auto"/>
        <w:ind w:firstLineChars="200" w:firstLine="640"/>
        <w:rPr>
          <w:rFonts w:ascii="仿宋_GB2312" w:eastAsia="仿宋_GB2312" w:hAnsi="Calibri" w:cs="Times New Roman"/>
          <w:sz w:val="32"/>
          <w:szCs w:val="32"/>
        </w:rPr>
      </w:pPr>
      <w:r w:rsidRPr="00E138D7">
        <w:rPr>
          <w:rFonts w:ascii="仿宋_GB2312" w:eastAsia="仿宋_GB2312" w:hAnsi="Calibri" w:cs="Times New Roman" w:hint="eastAsia"/>
          <w:sz w:val="32"/>
          <w:szCs w:val="32"/>
        </w:rPr>
        <w:t>【拆旧排危</w:t>
      </w:r>
      <w:r w:rsidR="00B03926" w:rsidRPr="00E138D7">
        <w:rPr>
          <w:rFonts w:ascii="仿宋_GB2312" w:eastAsia="仿宋_GB2312" w:hAnsi="Calibri" w:cs="Times New Roman" w:hint="eastAsia"/>
          <w:sz w:val="32"/>
          <w:szCs w:val="32"/>
        </w:rPr>
        <w:t>建</w:t>
      </w:r>
      <w:r w:rsidR="00B03926" w:rsidRPr="00E138D7">
        <w:rPr>
          <w:rFonts w:ascii="仿宋_GB2312" w:eastAsia="仿宋_GB2312" w:hAnsi="Calibri" w:cs="Times New Roman"/>
          <w:sz w:val="32"/>
          <w:szCs w:val="32"/>
        </w:rPr>
        <w:t>新</w:t>
      </w:r>
      <w:r w:rsidRPr="00E138D7">
        <w:rPr>
          <w:rFonts w:ascii="仿宋_GB2312" w:eastAsia="仿宋_GB2312" w:hAnsi="Calibri" w:cs="Times New Roman" w:hint="eastAsia"/>
          <w:sz w:val="32"/>
          <w:szCs w:val="32"/>
        </w:rPr>
        <w:t>工程】结合国家棚户区改造政策，拆除22万套、约2000万平方米使用年限久，安全隐患多，配套不齐全的棚户区</w:t>
      </w:r>
      <w:r w:rsidR="00052FB7" w:rsidRPr="00E138D7">
        <w:rPr>
          <w:rFonts w:ascii="仿宋_GB2312" w:eastAsia="仿宋_GB2312" w:hAnsi="Calibri" w:cs="Times New Roman" w:hint="eastAsia"/>
          <w:sz w:val="32"/>
          <w:szCs w:val="32"/>
        </w:rPr>
        <w:t>。</w:t>
      </w:r>
      <w:r w:rsidR="00BA71E2" w:rsidRPr="00E138D7">
        <w:rPr>
          <w:rFonts w:ascii="仿宋_GB2312" w:eastAsia="仿宋_GB2312" w:hAnsi="Calibri" w:cs="Times New Roman" w:hint="eastAsia"/>
          <w:sz w:val="32"/>
          <w:szCs w:val="32"/>
        </w:rPr>
        <w:t>新建各类保障性安居工程25万套（户），其中城镇棚户区住房改造22万套（户），筹集和建设公共租赁住房3万套（户）。</w:t>
      </w:r>
    </w:p>
    <w:p w:rsidR="00591C4F" w:rsidRPr="00E138D7" w:rsidRDefault="00591C4F" w:rsidP="004B6046">
      <w:pPr>
        <w:pStyle w:val="1"/>
        <w:spacing w:beforeLines="60" w:before="187" w:after="0" w:line="360" w:lineRule="auto"/>
        <w:rPr>
          <w:rFonts w:ascii="黑体" w:eastAsia="黑体" w:hAnsi="黑体"/>
          <w:sz w:val="32"/>
          <w:szCs w:val="32"/>
        </w:rPr>
      </w:pPr>
      <w:bookmarkStart w:id="29" w:name="_Toc492400053"/>
      <w:r w:rsidRPr="00E138D7">
        <w:rPr>
          <w:rFonts w:ascii="黑体" w:eastAsia="黑体" w:hAnsi="黑体"/>
          <w:sz w:val="32"/>
          <w:szCs w:val="32"/>
        </w:rPr>
        <w:t>八、“1+6”空间政策界线划定规划</w:t>
      </w:r>
      <w:bookmarkEnd w:id="29"/>
    </w:p>
    <w:p w:rsidR="00410906" w:rsidRPr="00E138D7" w:rsidRDefault="00410906" w:rsidP="00410906">
      <w:pPr>
        <w:ind w:firstLineChars="200" w:firstLine="640"/>
        <w:rPr>
          <w:rFonts w:ascii="仿宋_GB2312" w:eastAsia="仿宋_GB2312" w:hAnsi="Calibri" w:cs="Times New Roman"/>
          <w:sz w:val="32"/>
          <w:szCs w:val="32"/>
        </w:rPr>
      </w:pPr>
      <w:r w:rsidRPr="00E138D7">
        <w:rPr>
          <w:rFonts w:ascii="仿宋_GB2312" w:eastAsia="仿宋_GB2312" w:hAnsi="Calibri" w:cs="Times New Roman" w:hint="eastAsia"/>
          <w:sz w:val="32"/>
          <w:szCs w:val="32"/>
        </w:rPr>
        <w:t>综合考虑</w:t>
      </w:r>
      <w:r w:rsidRPr="00E138D7">
        <w:rPr>
          <w:rFonts w:ascii="仿宋_GB2312" w:eastAsia="仿宋_GB2312" w:hAnsi="Calibri" w:cs="Times New Roman"/>
          <w:sz w:val="32"/>
          <w:szCs w:val="32"/>
        </w:rPr>
        <w:t>“</w:t>
      </w:r>
      <w:r w:rsidRPr="00E138D7">
        <w:rPr>
          <w:rFonts w:ascii="仿宋_GB2312" w:eastAsia="仿宋_GB2312" w:hAnsi="Calibri" w:cs="Times New Roman" w:hint="eastAsia"/>
          <w:sz w:val="32"/>
          <w:szCs w:val="32"/>
        </w:rPr>
        <w:t>十二五</w:t>
      </w:r>
      <w:r w:rsidRPr="00E138D7">
        <w:rPr>
          <w:rFonts w:ascii="仿宋_GB2312" w:eastAsia="仿宋_GB2312" w:hAnsi="Calibri" w:cs="Times New Roman"/>
          <w:sz w:val="32"/>
          <w:szCs w:val="32"/>
        </w:rPr>
        <w:t>”</w:t>
      </w:r>
      <w:r w:rsidRPr="00E138D7">
        <w:rPr>
          <w:rFonts w:ascii="仿宋_GB2312" w:eastAsia="仿宋_GB2312" w:hAnsi="Calibri" w:cs="Times New Roman" w:hint="eastAsia"/>
          <w:sz w:val="32"/>
          <w:szCs w:val="32"/>
        </w:rPr>
        <w:t>城市空间增长趋势和</w:t>
      </w:r>
      <w:r w:rsidRPr="00E138D7">
        <w:rPr>
          <w:rFonts w:ascii="仿宋_GB2312" w:eastAsia="仿宋_GB2312" w:hAnsi="Calibri" w:cs="Times New Roman"/>
          <w:sz w:val="32"/>
          <w:szCs w:val="32"/>
        </w:rPr>
        <w:t>“</w:t>
      </w:r>
      <w:r w:rsidRPr="00E138D7">
        <w:rPr>
          <w:rFonts w:ascii="仿宋_GB2312" w:eastAsia="仿宋_GB2312" w:hAnsi="Calibri" w:cs="Times New Roman" w:hint="eastAsia"/>
          <w:sz w:val="32"/>
          <w:szCs w:val="32"/>
        </w:rPr>
        <w:t>十三五</w:t>
      </w:r>
      <w:r w:rsidRPr="00E138D7">
        <w:rPr>
          <w:rFonts w:ascii="仿宋_GB2312" w:eastAsia="仿宋_GB2312" w:hAnsi="Calibri" w:cs="Times New Roman"/>
          <w:sz w:val="32"/>
          <w:szCs w:val="32"/>
        </w:rPr>
        <w:t>”</w:t>
      </w:r>
      <w:r w:rsidRPr="00E138D7">
        <w:rPr>
          <w:rFonts w:ascii="仿宋_GB2312" w:eastAsia="仿宋_GB2312" w:hAnsi="Calibri" w:cs="Times New Roman" w:hint="eastAsia"/>
          <w:sz w:val="32"/>
          <w:szCs w:val="32"/>
        </w:rPr>
        <w:t>建设空间需要，严格依据国家相关行业规范和政策，按照</w:t>
      </w:r>
      <w:r w:rsidRPr="00E138D7">
        <w:rPr>
          <w:rFonts w:ascii="仿宋_GB2312" w:eastAsia="仿宋_GB2312" w:hAnsi="Calibri" w:cs="Times New Roman"/>
          <w:sz w:val="32"/>
          <w:szCs w:val="32"/>
        </w:rPr>
        <w:t>“</w:t>
      </w:r>
      <w:r w:rsidRPr="00E138D7">
        <w:rPr>
          <w:rFonts w:ascii="仿宋_GB2312" w:eastAsia="仿宋_GB2312" w:hAnsi="Calibri" w:cs="Times New Roman" w:hint="eastAsia"/>
          <w:sz w:val="32"/>
          <w:szCs w:val="32"/>
        </w:rPr>
        <w:t>分类划定、分级管控</w:t>
      </w:r>
      <w:r w:rsidRPr="00E138D7">
        <w:rPr>
          <w:rFonts w:ascii="仿宋_GB2312" w:eastAsia="仿宋_GB2312" w:hAnsi="Calibri" w:cs="Times New Roman"/>
          <w:sz w:val="32"/>
          <w:szCs w:val="32"/>
        </w:rPr>
        <w:t>”</w:t>
      </w:r>
      <w:r w:rsidRPr="00E138D7">
        <w:rPr>
          <w:rFonts w:ascii="仿宋_GB2312" w:eastAsia="仿宋_GB2312" w:hAnsi="Calibri" w:cs="Times New Roman" w:hint="eastAsia"/>
          <w:sz w:val="32"/>
          <w:szCs w:val="32"/>
        </w:rPr>
        <w:t>的思路，</w:t>
      </w:r>
      <w:r w:rsidRPr="00E138D7">
        <w:rPr>
          <w:rFonts w:ascii="仿宋_GB2312" w:eastAsia="仿宋_GB2312" w:hAnsi="Calibri" w:cs="Times New Roman" w:hint="eastAsia"/>
          <w:b/>
          <w:sz w:val="32"/>
          <w:szCs w:val="32"/>
        </w:rPr>
        <w:t>分为生态要素保护界线、城镇空间开发界线、品质要素控制界线等三大类划定</w:t>
      </w:r>
      <w:r w:rsidRPr="00E138D7">
        <w:rPr>
          <w:rFonts w:ascii="仿宋_GB2312" w:eastAsia="仿宋_GB2312" w:hAnsi="Calibri" w:cs="Times New Roman"/>
          <w:b/>
          <w:sz w:val="32"/>
          <w:szCs w:val="32"/>
        </w:rPr>
        <w:t>“</w:t>
      </w:r>
      <w:r w:rsidRPr="00E138D7">
        <w:rPr>
          <w:rFonts w:ascii="仿宋_GB2312" w:eastAsia="仿宋_GB2312" w:hAnsi="Calibri" w:cs="Times New Roman" w:hint="eastAsia"/>
          <w:b/>
          <w:sz w:val="32"/>
          <w:szCs w:val="32"/>
        </w:rPr>
        <w:t>六线四界</w:t>
      </w:r>
      <w:r w:rsidRPr="00E138D7">
        <w:rPr>
          <w:rFonts w:ascii="仿宋_GB2312" w:eastAsia="仿宋_GB2312" w:hAnsi="Calibri" w:cs="Times New Roman"/>
          <w:b/>
          <w:sz w:val="32"/>
          <w:szCs w:val="32"/>
        </w:rPr>
        <w:t>”</w:t>
      </w:r>
      <w:r w:rsidRPr="00E138D7">
        <w:rPr>
          <w:rFonts w:ascii="仿宋_GB2312" w:eastAsia="仿宋_GB2312" w:hAnsi="Calibri" w:cs="Times New Roman" w:hint="eastAsia"/>
          <w:b/>
          <w:sz w:val="32"/>
          <w:szCs w:val="32"/>
        </w:rPr>
        <w:t>，锁定城市</w:t>
      </w:r>
      <w:r w:rsidRPr="00E138D7">
        <w:rPr>
          <w:rFonts w:ascii="仿宋_GB2312" w:eastAsia="仿宋_GB2312" w:hAnsi="Calibri" w:cs="Times New Roman"/>
          <w:b/>
          <w:sz w:val="32"/>
          <w:szCs w:val="32"/>
        </w:rPr>
        <w:t>“</w:t>
      </w:r>
      <w:r w:rsidRPr="00E138D7">
        <w:rPr>
          <w:rFonts w:ascii="仿宋_GB2312" w:eastAsia="仿宋_GB2312" w:hAnsi="Calibri" w:cs="Times New Roman" w:hint="eastAsia"/>
          <w:b/>
          <w:sz w:val="32"/>
          <w:szCs w:val="32"/>
        </w:rPr>
        <w:t>1+6</w:t>
      </w:r>
      <w:r w:rsidRPr="00E138D7">
        <w:rPr>
          <w:rFonts w:ascii="仿宋_GB2312" w:eastAsia="仿宋_GB2312" w:hAnsi="Calibri" w:cs="Times New Roman"/>
          <w:b/>
          <w:sz w:val="32"/>
          <w:szCs w:val="32"/>
        </w:rPr>
        <w:t>”</w:t>
      </w:r>
      <w:r w:rsidRPr="00E138D7">
        <w:rPr>
          <w:rFonts w:ascii="仿宋_GB2312" w:eastAsia="仿宋_GB2312" w:hAnsi="Calibri" w:cs="Times New Roman" w:hint="eastAsia"/>
          <w:b/>
          <w:sz w:val="32"/>
          <w:szCs w:val="32"/>
        </w:rPr>
        <w:t>空间结构。</w:t>
      </w:r>
    </w:p>
    <w:p w:rsidR="00591C4F" w:rsidRPr="00E138D7" w:rsidRDefault="00591C4F" w:rsidP="00130F83">
      <w:pPr>
        <w:pStyle w:val="2"/>
        <w:spacing w:before="0" w:after="0" w:line="360" w:lineRule="auto"/>
        <w:rPr>
          <w:rFonts w:ascii="仿宋_GB2312" w:eastAsia="仿宋_GB2312"/>
        </w:rPr>
      </w:pPr>
      <w:bookmarkStart w:id="30" w:name="_Toc492400054"/>
      <w:r w:rsidRPr="00E138D7">
        <w:rPr>
          <w:rFonts w:ascii="仿宋_GB2312" w:eastAsia="仿宋_GB2312" w:hint="eastAsia"/>
        </w:rPr>
        <w:lastRenderedPageBreak/>
        <w:t>（一）生态</w:t>
      </w:r>
      <w:r w:rsidR="0096080C" w:rsidRPr="00E138D7">
        <w:rPr>
          <w:rFonts w:ascii="仿宋_GB2312" w:eastAsia="仿宋_GB2312" w:hint="eastAsia"/>
        </w:rPr>
        <w:t>要素</w:t>
      </w:r>
      <w:r w:rsidRPr="00E138D7">
        <w:rPr>
          <w:rFonts w:ascii="仿宋_GB2312" w:eastAsia="仿宋_GB2312" w:hint="eastAsia"/>
        </w:rPr>
        <w:t>保护边界</w:t>
      </w:r>
      <w:r w:rsidR="00223CA0" w:rsidRPr="00E138D7">
        <w:rPr>
          <w:rFonts w:ascii="仿宋_GB2312" w:eastAsia="仿宋_GB2312" w:hint="eastAsia"/>
        </w:rPr>
        <w:t>界线</w:t>
      </w:r>
      <w:bookmarkEnd w:id="30"/>
    </w:p>
    <w:p w:rsidR="00591C4F" w:rsidRPr="00E138D7" w:rsidRDefault="00591C4F" w:rsidP="00130F83">
      <w:pPr>
        <w:spacing w:line="360" w:lineRule="auto"/>
        <w:ind w:firstLineChars="200" w:firstLine="640"/>
        <w:rPr>
          <w:rFonts w:ascii="仿宋_GB2312" w:eastAsia="仿宋_GB2312" w:hAnsi="Calibri" w:cs="Times New Roman"/>
          <w:sz w:val="32"/>
          <w:szCs w:val="32"/>
        </w:rPr>
      </w:pPr>
      <w:r w:rsidRPr="00E138D7">
        <w:rPr>
          <w:rFonts w:ascii="仿宋_GB2312" w:eastAsia="仿宋_GB2312" w:hAnsi="Calibri" w:cs="Times New Roman" w:hint="eastAsia"/>
          <w:sz w:val="32"/>
          <w:szCs w:val="32"/>
        </w:rPr>
        <w:t>主要包括水体保护线、生态保护红线、永久性基本农田线和基本生态永久性保护边界等“三线一界”。按照生态敏感性的优先等级，依次划定要素、规划边界和管控要求如下：</w:t>
      </w:r>
    </w:p>
    <w:p w:rsidR="00591C4F" w:rsidRPr="00E138D7" w:rsidRDefault="00591C4F" w:rsidP="00130F83">
      <w:pPr>
        <w:spacing w:line="360" w:lineRule="auto"/>
        <w:ind w:firstLineChars="200" w:firstLine="643"/>
        <w:rPr>
          <w:rFonts w:ascii="仿宋_GB2312" w:eastAsia="仿宋_GB2312" w:hAnsi="Calibri" w:cs="Times New Roman"/>
          <w:sz w:val="32"/>
          <w:szCs w:val="32"/>
        </w:rPr>
      </w:pPr>
      <w:r w:rsidRPr="00E138D7">
        <w:rPr>
          <w:rFonts w:ascii="仿宋_GB2312" w:eastAsia="仿宋_GB2312" w:hAnsi="Calibri" w:cs="Times New Roman" w:hint="eastAsia"/>
          <w:b/>
          <w:sz w:val="32"/>
          <w:szCs w:val="32"/>
        </w:rPr>
        <w:t>——水体保护线。</w:t>
      </w:r>
      <w:r w:rsidRPr="00E138D7">
        <w:rPr>
          <w:rFonts w:ascii="仿宋_GB2312" w:eastAsia="仿宋_GB2312" w:hAnsi="Calibri" w:cs="Times New Roman" w:hint="eastAsia"/>
          <w:sz w:val="32"/>
          <w:szCs w:val="32"/>
        </w:rPr>
        <w:t>划定方案为：按照市水务局确定的10河（含两江）、166个湖泊、112座水库常年控制水位进行划定，</w:t>
      </w:r>
      <w:r w:rsidR="00875A38" w:rsidRPr="00E138D7">
        <w:rPr>
          <w:rFonts w:ascii="仿宋_GB2312" w:eastAsia="仿宋_GB2312" w:hAnsi="Calibri" w:cs="Times New Roman" w:hint="eastAsia"/>
          <w:sz w:val="32"/>
          <w:szCs w:val="32"/>
        </w:rPr>
        <w:t>确定</w:t>
      </w:r>
      <w:r w:rsidRPr="00E138D7">
        <w:rPr>
          <w:rFonts w:ascii="仿宋_GB2312" w:eastAsia="仿宋_GB2312" w:hAnsi="Calibri" w:cs="Times New Roman" w:hint="eastAsia"/>
          <w:sz w:val="32"/>
          <w:szCs w:val="32"/>
        </w:rPr>
        <w:t>水体保护</w:t>
      </w:r>
      <w:r w:rsidR="003D09E3" w:rsidRPr="00E138D7">
        <w:rPr>
          <w:rFonts w:ascii="仿宋_GB2312" w:eastAsia="仿宋_GB2312" w:hAnsi="Calibri" w:cs="Times New Roman" w:hint="eastAsia"/>
          <w:sz w:val="32"/>
          <w:szCs w:val="32"/>
        </w:rPr>
        <w:t>线面积</w:t>
      </w:r>
      <w:r w:rsidR="003A5EDE" w:rsidRPr="00E138D7">
        <w:rPr>
          <w:rFonts w:ascii="仿宋_GB2312" w:eastAsia="仿宋_GB2312" w:hAnsi="Calibri" w:cs="Times New Roman" w:hint="eastAsia"/>
          <w:sz w:val="32"/>
          <w:szCs w:val="32"/>
        </w:rPr>
        <w:t>约为</w:t>
      </w:r>
      <w:r w:rsidR="003D09E3" w:rsidRPr="00E138D7">
        <w:rPr>
          <w:rFonts w:ascii="仿宋_GB2312" w:eastAsia="仿宋_GB2312" w:hAnsi="Calibri" w:cs="Times New Roman" w:hint="eastAsia"/>
          <w:sz w:val="32"/>
          <w:szCs w:val="32"/>
        </w:rPr>
        <w:t>771</w:t>
      </w:r>
      <w:r w:rsidRPr="00E138D7">
        <w:rPr>
          <w:rFonts w:ascii="仿宋_GB2312" w:eastAsia="仿宋_GB2312" w:hAnsi="Calibri" w:cs="Times New Roman" w:hint="eastAsia"/>
          <w:sz w:val="32"/>
          <w:szCs w:val="32"/>
        </w:rPr>
        <w:t>平方公里</w:t>
      </w:r>
      <w:r w:rsidR="003D09E3" w:rsidRPr="00E138D7">
        <w:rPr>
          <w:rFonts w:ascii="仿宋_GB2312" w:eastAsia="仿宋_GB2312" w:hAnsi="Calibri" w:cs="Times New Roman" w:hint="eastAsia"/>
          <w:sz w:val="32"/>
          <w:szCs w:val="32"/>
        </w:rPr>
        <w:t>。</w:t>
      </w:r>
    </w:p>
    <w:p w:rsidR="00591C4F" w:rsidRPr="00E138D7" w:rsidRDefault="00591C4F" w:rsidP="00130F83">
      <w:pPr>
        <w:spacing w:line="360" w:lineRule="auto"/>
        <w:ind w:firstLineChars="200" w:firstLine="643"/>
        <w:rPr>
          <w:rFonts w:ascii="仿宋_GB2312" w:eastAsia="仿宋_GB2312" w:hAnsi="Calibri" w:cs="Times New Roman"/>
          <w:sz w:val="32"/>
          <w:szCs w:val="32"/>
        </w:rPr>
      </w:pPr>
      <w:r w:rsidRPr="00E138D7">
        <w:rPr>
          <w:rFonts w:ascii="仿宋_GB2312" w:eastAsia="仿宋_GB2312" w:hAnsi="Calibri" w:cs="Times New Roman" w:hint="eastAsia"/>
          <w:b/>
          <w:sz w:val="32"/>
          <w:szCs w:val="32"/>
        </w:rPr>
        <w:t>——生态保护红线。</w:t>
      </w:r>
      <w:r w:rsidRPr="00E138D7">
        <w:rPr>
          <w:rFonts w:ascii="仿宋_GB2312" w:eastAsia="仿宋_GB2312" w:hAnsi="Calibri" w:cs="Times New Roman" w:hint="eastAsia"/>
          <w:sz w:val="32"/>
          <w:szCs w:val="32"/>
        </w:rPr>
        <w:t>划定方案为：按照市水务局划定的水体保护线</w:t>
      </w:r>
      <w:r w:rsidR="001C1D04" w:rsidRPr="00E138D7">
        <w:rPr>
          <w:rFonts w:ascii="仿宋_GB2312" w:eastAsia="仿宋_GB2312" w:hAnsi="Calibri" w:cs="Times New Roman" w:hint="eastAsia"/>
          <w:sz w:val="32"/>
          <w:szCs w:val="32"/>
        </w:rPr>
        <w:t>，环保</w:t>
      </w:r>
      <w:r w:rsidR="001C1D04" w:rsidRPr="00E138D7">
        <w:rPr>
          <w:rFonts w:ascii="仿宋_GB2312" w:eastAsia="仿宋_GB2312" w:hAnsi="Calibri" w:cs="Times New Roman"/>
          <w:sz w:val="32"/>
          <w:szCs w:val="32"/>
        </w:rPr>
        <w:t>主管部门划定的</w:t>
      </w:r>
      <w:r w:rsidRPr="00E138D7">
        <w:rPr>
          <w:rFonts w:ascii="仿宋_GB2312" w:eastAsia="仿宋_GB2312" w:hAnsi="Calibri" w:cs="Times New Roman" w:hint="eastAsia"/>
          <w:sz w:val="32"/>
          <w:szCs w:val="32"/>
        </w:rPr>
        <w:t>饮用水源地一、二级保护区</w:t>
      </w:r>
      <w:r w:rsidR="00875A38" w:rsidRPr="00E138D7">
        <w:rPr>
          <w:rFonts w:ascii="仿宋_GB2312" w:eastAsia="仿宋_GB2312" w:hAnsi="Calibri" w:cs="Times New Roman" w:hint="eastAsia"/>
          <w:sz w:val="32"/>
          <w:szCs w:val="32"/>
        </w:rPr>
        <w:t>；</w:t>
      </w:r>
      <w:r w:rsidRPr="00E138D7">
        <w:rPr>
          <w:rFonts w:ascii="仿宋_GB2312" w:eastAsia="仿宋_GB2312" w:hAnsi="Calibri" w:cs="Times New Roman" w:hint="eastAsia"/>
          <w:sz w:val="32"/>
          <w:szCs w:val="32"/>
        </w:rPr>
        <w:t>市园林林业局划定的山体本体保护线（坡度大于16度山体）、自然保护区和森林公园核心区</w:t>
      </w:r>
      <w:r w:rsidR="00875A38" w:rsidRPr="00E138D7">
        <w:rPr>
          <w:rFonts w:ascii="仿宋_GB2312" w:eastAsia="仿宋_GB2312" w:hAnsi="Calibri" w:cs="Times New Roman" w:hint="eastAsia"/>
          <w:sz w:val="32"/>
          <w:szCs w:val="32"/>
        </w:rPr>
        <w:t>；</w:t>
      </w:r>
      <w:r w:rsidRPr="00E138D7">
        <w:rPr>
          <w:rFonts w:ascii="仿宋_GB2312" w:eastAsia="仿宋_GB2312" w:hAnsi="Calibri" w:cs="Times New Roman" w:hint="eastAsia"/>
          <w:sz w:val="32"/>
          <w:szCs w:val="32"/>
        </w:rPr>
        <w:t>市旅游局划定的风景名胜区核心区，确定全市</w:t>
      </w:r>
      <w:r w:rsidR="00875A38" w:rsidRPr="00E138D7">
        <w:rPr>
          <w:rFonts w:ascii="仿宋_GB2312" w:eastAsia="仿宋_GB2312" w:hAnsi="Calibri" w:cs="Times New Roman" w:hint="eastAsia"/>
          <w:sz w:val="32"/>
          <w:szCs w:val="32"/>
        </w:rPr>
        <w:t>生态保护红线面积</w:t>
      </w:r>
      <w:r w:rsidR="003A5EDE" w:rsidRPr="00E138D7">
        <w:rPr>
          <w:rFonts w:ascii="仿宋_GB2312" w:eastAsia="仿宋_GB2312" w:hAnsi="Calibri" w:cs="Times New Roman" w:hint="eastAsia"/>
          <w:sz w:val="32"/>
          <w:szCs w:val="32"/>
        </w:rPr>
        <w:t>约为</w:t>
      </w:r>
      <w:r w:rsidR="00875A38" w:rsidRPr="00E138D7">
        <w:rPr>
          <w:rFonts w:ascii="仿宋_GB2312" w:eastAsia="仿宋_GB2312" w:hAnsi="Calibri" w:cs="Times New Roman" w:hint="eastAsia"/>
          <w:sz w:val="32"/>
          <w:szCs w:val="32"/>
        </w:rPr>
        <w:t>1005平方公里</w:t>
      </w:r>
      <w:r w:rsidRPr="00E138D7">
        <w:rPr>
          <w:rFonts w:ascii="仿宋_GB2312" w:eastAsia="仿宋_GB2312" w:hAnsi="Calibri" w:cs="Times New Roman" w:hint="eastAsia"/>
          <w:sz w:val="32"/>
          <w:szCs w:val="32"/>
        </w:rPr>
        <w:t>。</w:t>
      </w:r>
    </w:p>
    <w:p w:rsidR="00591C4F" w:rsidRPr="00E138D7" w:rsidRDefault="00591C4F" w:rsidP="00130F83">
      <w:pPr>
        <w:spacing w:line="360" w:lineRule="auto"/>
        <w:ind w:firstLineChars="200" w:firstLine="643"/>
        <w:rPr>
          <w:rFonts w:ascii="仿宋_GB2312" w:eastAsia="仿宋_GB2312" w:hAnsi="Calibri" w:cs="Times New Roman"/>
          <w:sz w:val="32"/>
          <w:szCs w:val="32"/>
        </w:rPr>
      </w:pPr>
      <w:r w:rsidRPr="00E138D7">
        <w:rPr>
          <w:rFonts w:ascii="仿宋_GB2312" w:eastAsia="仿宋_GB2312" w:hAnsi="Calibri" w:cs="Times New Roman" w:hint="eastAsia"/>
          <w:b/>
          <w:sz w:val="32"/>
          <w:szCs w:val="32"/>
        </w:rPr>
        <w:t>——永久基本农田线。</w:t>
      </w:r>
      <w:r w:rsidRPr="00E138D7">
        <w:rPr>
          <w:rFonts w:ascii="仿宋_GB2312" w:eastAsia="仿宋_GB2312" w:hAnsi="Calibri" w:cs="Times New Roman" w:hint="eastAsia"/>
          <w:sz w:val="32"/>
          <w:szCs w:val="32"/>
        </w:rPr>
        <w:t>划定方案为：依据国土部、省国土厅下达的永久性基本农田指标要求，按照“优质、高产”的标准，考虑避开城镇空间发展轴向和重点地区，划定永久性基本农田线，划定范围面积</w:t>
      </w:r>
      <w:r w:rsidR="003A5EDE" w:rsidRPr="00E138D7">
        <w:rPr>
          <w:rFonts w:ascii="仿宋_GB2312" w:eastAsia="仿宋_GB2312" w:hAnsi="Calibri" w:cs="Times New Roman" w:hint="eastAsia"/>
          <w:sz w:val="32"/>
          <w:szCs w:val="32"/>
        </w:rPr>
        <w:t>约为</w:t>
      </w:r>
      <w:r w:rsidRPr="00E138D7">
        <w:rPr>
          <w:rFonts w:ascii="仿宋_GB2312" w:eastAsia="仿宋_GB2312" w:hAnsi="Calibri" w:cs="Times New Roman" w:hint="eastAsia"/>
          <w:sz w:val="32"/>
          <w:szCs w:val="32"/>
        </w:rPr>
        <w:t>2645平方公里。</w:t>
      </w:r>
    </w:p>
    <w:p w:rsidR="00591C4F" w:rsidRPr="00E138D7" w:rsidRDefault="00591C4F" w:rsidP="00130F83">
      <w:pPr>
        <w:spacing w:line="360" w:lineRule="auto"/>
        <w:ind w:firstLineChars="200" w:firstLine="643"/>
        <w:rPr>
          <w:rFonts w:ascii="仿宋_GB2312" w:eastAsia="仿宋_GB2312" w:hAnsi="Calibri" w:cs="Times New Roman"/>
          <w:sz w:val="32"/>
          <w:szCs w:val="32"/>
        </w:rPr>
      </w:pPr>
      <w:r w:rsidRPr="00E138D7">
        <w:rPr>
          <w:rFonts w:ascii="仿宋_GB2312" w:eastAsia="仿宋_GB2312" w:hAnsi="Calibri" w:cs="Times New Roman" w:hint="eastAsia"/>
          <w:b/>
          <w:sz w:val="32"/>
          <w:szCs w:val="32"/>
        </w:rPr>
        <w:t>——基本生态永久性保护边界。</w:t>
      </w:r>
      <w:r w:rsidRPr="00E138D7">
        <w:rPr>
          <w:rFonts w:ascii="仿宋_GB2312" w:eastAsia="仿宋_GB2312" w:hAnsi="Calibri" w:cs="Times New Roman" w:hint="eastAsia"/>
          <w:sz w:val="32"/>
          <w:szCs w:val="32"/>
        </w:rPr>
        <w:t>划定方案为：在生态保护红线、永久基本农田线的基础上，</w:t>
      </w:r>
      <w:r w:rsidR="00875A38" w:rsidRPr="00E138D7">
        <w:rPr>
          <w:rFonts w:ascii="仿宋_GB2312" w:eastAsia="仿宋_GB2312" w:hAnsi="Calibri" w:cs="Times New Roman" w:hint="eastAsia"/>
          <w:sz w:val="32"/>
          <w:szCs w:val="32"/>
        </w:rPr>
        <w:t>依据《湖泊三线一路保护规划》、《山体保护规划》等专项规划，</w:t>
      </w:r>
      <w:r w:rsidRPr="00E138D7">
        <w:rPr>
          <w:rFonts w:ascii="仿宋_GB2312" w:eastAsia="仿宋_GB2312" w:hAnsi="Calibri" w:cs="Times New Roman" w:hint="eastAsia"/>
          <w:sz w:val="32"/>
          <w:szCs w:val="32"/>
        </w:rPr>
        <w:t>进一步增加划定水体周边保护范围、山体周边保护范围、风景名胜区缓冲区及协调区，以及</w:t>
      </w:r>
      <w:r w:rsidR="00875A38" w:rsidRPr="00E138D7">
        <w:rPr>
          <w:rFonts w:ascii="仿宋_GB2312" w:eastAsia="仿宋_GB2312" w:hAnsi="Calibri" w:cs="Times New Roman" w:hint="eastAsia"/>
          <w:sz w:val="32"/>
          <w:szCs w:val="32"/>
        </w:rPr>
        <w:t>全市生态框架确定的</w:t>
      </w:r>
      <w:r w:rsidRPr="00E138D7">
        <w:rPr>
          <w:rFonts w:ascii="仿宋_GB2312" w:eastAsia="仿宋_GB2312" w:hAnsi="Calibri" w:cs="Times New Roman" w:hint="eastAsia"/>
          <w:sz w:val="32"/>
          <w:szCs w:val="32"/>
        </w:rPr>
        <w:t>生态廊道等结构性控制区等，确定基本生态永久性保护边界</w:t>
      </w:r>
      <w:r w:rsidR="00875A38" w:rsidRPr="00E138D7">
        <w:rPr>
          <w:rFonts w:ascii="仿宋_GB2312" w:eastAsia="仿宋_GB2312" w:hAnsi="Calibri" w:cs="Times New Roman" w:hint="eastAsia"/>
          <w:sz w:val="32"/>
          <w:szCs w:val="32"/>
        </w:rPr>
        <w:t>面积</w:t>
      </w:r>
      <w:r w:rsidR="003A5EDE" w:rsidRPr="00E138D7">
        <w:rPr>
          <w:rFonts w:ascii="仿宋_GB2312" w:eastAsia="仿宋_GB2312" w:hAnsi="Calibri" w:cs="Times New Roman" w:hint="eastAsia"/>
          <w:sz w:val="32"/>
          <w:szCs w:val="32"/>
        </w:rPr>
        <w:t>约</w:t>
      </w:r>
      <w:r w:rsidRPr="00E138D7">
        <w:rPr>
          <w:rFonts w:ascii="仿宋_GB2312" w:eastAsia="仿宋_GB2312" w:hAnsi="Calibri" w:cs="Times New Roman" w:hint="eastAsia"/>
          <w:sz w:val="32"/>
          <w:szCs w:val="32"/>
        </w:rPr>
        <w:t>为</w:t>
      </w:r>
      <w:r w:rsidR="00875A38" w:rsidRPr="00E138D7">
        <w:rPr>
          <w:rFonts w:ascii="仿宋_GB2312" w:eastAsia="仿宋_GB2312" w:hAnsi="Calibri" w:cs="Times New Roman" w:hint="eastAsia"/>
          <w:sz w:val="32"/>
          <w:szCs w:val="32"/>
        </w:rPr>
        <w:t>1814</w:t>
      </w:r>
      <w:r w:rsidRPr="00E138D7">
        <w:rPr>
          <w:rFonts w:ascii="仿宋_GB2312" w:eastAsia="仿宋_GB2312" w:hAnsi="Calibri" w:cs="Times New Roman" w:hint="eastAsia"/>
          <w:sz w:val="32"/>
          <w:szCs w:val="32"/>
        </w:rPr>
        <w:t>平方公里。</w:t>
      </w:r>
    </w:p>
    <w:p w:rsidR="00591C4F" w:rsidRPr="00E138D7" w:rsidRDefault="00591C4F" w:rsidP="00130F83">
      <w:pPr>
        <w:pStyle w:val="2"/>
        <w:spacing w:before="0" w:after="0" w:line="360" w:lineRule="auto"/>
        <w:rPr>
          <w:rFonts w:ascii="仿宋_GB2312" w:eastAsia="仿宋_GB2312"/>
        </w:rPr>
      </w:pPr>
      <w:bookmarkStart w:id="31" w:name="_Toc492400055"/>
      <w:r w:rsidRPr="00E138D7">
        <w:rPr>
          <w:rFonts w:ascii="仿宋_GB2312" w:eastAsia="仿宋_GB2312" w:hint="eastAsia"/>
        </w:rPr>
        <w:lastRenderedPageBreak/>
        <w:t>（二）城镇</w:t>
      </w:r>
      <w:r w:rsidR="0096080C" w:rsidRPr="00E138D7">
        <w:rPr>
          <w:rFonts w:ascii="仿宋_GB2312" w:eastAsia="仿宋_GB2312" w:hint="eastAsia"/>
        </w:rPr>
        <w:t>空间</w:t>
      </w:r>
      <w:r w:rsidRPr="00E138D7">
        <w:rPr>
          <w:rFonts w:ascii="仿宋_GB2312" w:eastAsia="仿宋_GB2312" w:hint="eastAsia"/>
        </w:rPr>
        <w:t>开发</w:t>
      </w:r>
      <w:r w:rsidR="00223CA0" w:rsidRPr="00E138D7">
        <w:rPr>
          <w:rFonts w:ascii="仿宋_GB2312" w:eastAsia="仿宋_GB2312" w:hint="eastAsia"/>
        </w:rPr>
        <w:t>界线</w:t>
      </w:r>
      <w:bookmarkEnd w:id="31"/>
    </w:p>
    <w:p w:rsidR="00591C4F" w:rsidRPr="00E138D7" w:rsidRDefault="00591C4F" w:rsidP="00130F83">
      <w:pPr>
        <w:spacing w:line="360" w:lineRule="auto"/>
        <w:ind w:firstLineChars="200" w:firstLine="640"/>
        <w:rPr>
          <w:rFonts w:ascii="仿宋_GB2312" w:eastAsia="仿宋_GB2312" w:hAnsi="Calibri" w:cs="Times New Roman"/>
          <w:sz w:val="32"/>
          <w:szCs w:val="32"/>
        </w:rPr>
      </w:pPr>
      <w:r w:rsidRPr="00E138D7">
        <w:rPr>
          <w:rFonts w:ascii="仿宋_GB2312" w:eastAsia="仿宋_GB2312" w:hAnsi="Calibri" w:cs="Times New Roman" w:hint="eastAsia"/>
          <w:sz w:val="32"/>
          <w:szCs w:val="32"/>
        </w:rPr>
        <w:t>主要包括主城永久性增长边界、城区永久性增长边界等“两界”。依次划定要素、规划边界和管控要求如下：</w:t>
      </w:r>
    </w:p>
    <w:p w:rsidR="00591C4F" w:rsidRPr="00E138D7" w:rsidRDefault="00591C4F" w:rsidP="00130F83">
      <w:pPr>
        <w:spacing w:line="360" w:lineRule="auto"/>
        <w:ind w:firstLineChars="200" w:firstLine="643"/>
        <w:rPr>
          <w:rFonts w:ascii="仿宋_GB2312" w:eastAsia="仿宋_GB2312" w:hAnsi="Calibri" w:cs="Times New Roman"/>
          <w:sz w:val="32"/>
          <w:szCs w:val="32"/>
        </w:rPr>
      </w:pPr>
      <w:r w:rsidRPr="00E138D7">
        <w:rPr>
          <w:rFonts w:ascii="仿宋_GB2312" w:eastAsia="仿宋_GB2312" w:hAnsi="Calibri" w:cs="Times New Roman" w:hint="eastAsia"/>
          <w:b/>
          <w:sz w:val="32"/>
          <w:szCs w:val="32"/>
        </w:rPr>
        <w:t>——主城永久性增长边界。</w:t>
      </w:r>
      <w:r w:rsidRPr="00E138D7">
        <w:rPr>
          <w:rFonts w:ascii="仿宋_GB2312" w:eastAsia="仿宋_GB2312" w:hAnsi="Calibri" w:cs="Times New Roman" w:hint="eastAsia"/>
          <w:sz w:val="32"/>
          <w:szCs w:val="32"/>
        </w:rPr>
        <w:t>划定方案为：城市总体规划确定主城区边界为三环线及沌口、武钢组团，面积678平方公里。参照东京、上海等国内外超大城市主城一般为15公里半径的空间规律，充分考虑武汉远景空间结构构建、未来主城空间发展需要，以及三环线内外主导产业方向的不同，规划研究确定：以三环线为基本边界，按照不同区段的生态资源条件，内向控制500米至3公里城市生态带，作为主城永久性增长边界</w:t>
      </w:r>
      <w:r w:rsidR="003A5EDE" w:rsidRPr="00E138D7">
        <w:rPr>
          <w:rFonts w:ascii="仿宋_GB2312" w:eastAsia="仿宋_GB2312" w:hAnsi="Calibri" w:cs="Times New Roman" w:hint="eastAsia"/>
          <w:sz w:val="32"/>
          <w:szCs w:val="32"/>
        </w:rPr>
        <w:t>。规划确定主城永久性增长边界</w:t>
      </w:r>
      <w:r w:rsidRPr="00E138D7">
        <w:rPr>
          <w:rFonts w:ascii="仿宋_GB2312" w:eastAsia="仿宋_GB2312" w:hAnsi="Calibri" w:cs="Times New Roman" w:hint="eastAsia"/>
          <w:sz w:val="32"/>
          <w:szCs w:val="32"/>
        </w:rPr>
        <w:t>面积</w:t>
      </w:r>
      <w:r w:rsidR="003A5EDE" w:rsidRPr="00E138D7">
        <w:rPr>
          <w:rFonts w:ascii="仿宋_GB2312" w:eastAsia="仿宋_GB2312" w:hAnsi="Calibri" w:cs="Times New Roman" w:hint="eastAsia"/>
          <w:sz w:val="32"/>
          <w:szCs w:val="32"/>
        </w:rPr>
        <w:t>约为</w:t>
      </w:r>
      <w:r w:rsidRPr="00E138D7">
        <w:rPr>
          <w:rFonts w:ascii="仿宋_GB2312" w:eastAsia="仿宋_GB2312" w:hAnsi="Calibri" w:cs="Times New Roman" w:hint="eastAsia"/>
          <w:sz w:val="32"/>
          <w:szCs w:val="32"/>
        </w:rPr>
        <w:t>518平方公里。</w:t>
      </w:r>
    </w:p>
    <w:p w:rsidR="00591C4F" w:rsidRPr="00E138D7" w:rsidRDefault="00591C4F" w:rsidP="00130F83">
      <w:pPr>
        <w:spacing w:line="360" w:lineRule="auto"/>
        <w:ind w:firstLineChars="200" w:firstLine="643"/>
        <w:rPr>
          <w:rFonts w:ascii="仿宋_GB2312" w:eastAsia="仿宋_GB2312" w:hAnsi="Calibri" w:cs="Times New Roman"/>
          <w:sz w:val="32"/>
          <w:szCs w:val="32"/>
        </w:rPr>
      </w:pPr>
      <w:r w:rsidRPr="00E138D7">
        <w:rPr>
          <w:rFonts w:ascii="仿宋_GB2312" w:eastAsia="仿宋_GB2312" w:hAnsi="Calibri" w:cs="Times New Roman" w:hint="eastAsia"/>
          <w:b/>
          <w:sz w:val="32"/>
          <w:szCs w:val="32"/>
        </w:rPr>
        <w:t>——城区永久性增长边界。</w:t>
      </w:r>
      <w:r w:rsidRPr="00E138D7">
        <w:rPr>
          <w:rFonts w:ascii="仿宋_GB2312" w:eastAsia="仿宋_GB2312" w:hAnsi="Calibri" w:cs="Times New Roman" w:hint="eastAsia"/>
          <w:sz w:val="32"/>
          <w:szCs w:val="32"/>
        </w:rPr>
        <w:t>划定方案为：按照城市总体规划有关要求，除主城区外，外围城区主要包括11个新城、13个新城组团、15个中心镇、30个一般镇。按照“防止城镇空间摊大饼、防止生态结构遭破坏”的思路，充分考虑主要对外交通轴向的空间增长需求，通过生态保护红线“反向划定”城区永久性增长边界，划定</w:t>
      </w:r>
      <w:r w:rsidR="003A5EDE" w:rsidRPr="00E138D7">
        <w:rPr>
          <w:rFonts w:ascii="仿宋_GB2312" w:eastAsia="仿宋_GB2312" w:hAnsi="Calibri" w:cs="Times New Roman" w:hint="eastAsia"/>
          <w:sz w:val="32"/>
          <w:szCs w:val="32"/>
        </w:rPr>
        <w:t>城区永久性增长边界</w:t>
      </w:r>
      <w:r w:rsidRPr="00E138D7">
        <w:rPr>
          <w:rFonts w:ascii="仿宋_GB2312" w:eastAsia="仿宋_GB2312" w:hAnsi="Calibri" w:cs="Times New Roman" w:hint="eastAsia"/>
          <w:sz w:val="32"/>
          <w:szCs w:val="32"/>
        </w:rPr>
        <w:t>面积约为1800平方公里。按照武汉市远景年人口1600-1800万的规模测算，能够满足长远发展需要。</w:t>
      </w:r>
    </w:p>
    <w:p w:rsidR="00591C4F" w:rsidRPr="00E138D7" w:rsidRDefault="00591C4F" w:rsidP="00130F83">
      <w:pPr>
        <w:pStyle w:val="2"/>
        <w:spacing w:before="0" w:after="0" w:line="360" w:lineRule="auto"/>
        <w:rPr>
          <w:rFonts w:ascii="仿宋_GB2312" w:eastAsia="仿宋_GB2312"/>
        </w:rPr>
      </w:pPr>
      <w:bookmarkStart w:id="32" w:name="_Toc492400056"/>
      <w:r w:rsidRPr="00E138D7">
        <w:rPr>
          <w:rFonts w:ascii="仿宋_GB2312" w:eastAsia="仿宋_GB2312" w:hint="eastAsia"/>
        </w:rPr>
        <w:t>（三）</w:t>
      </w:r>
      <w:r w:rsidR="0096080C" w:rsidRPr="00E138D7">
        <w:rPr>
          <w:rFonts w:ascii="仿宋_GB2312" w:eastAsia="仿宋_GB2312" w:hint="eastAsia"/>
        </w:rPr>
        <w:t>品质</w:t>
      </w:r>
      <w:r w:rsidRPr="00E138D7">
        <w:rPr>
          <w:rFonts w:ascii="仿宋_GB2312" w:eastAsia="仿宋_GB2312" w:hint="eastAsia"/>
        </w:rPr>
        <w:t>要素控制</w:t>
      </w:r>
      <w:r w:rsidR="00223CA0" w:rsidRPr="00E138D7">
        <w:rPr>
          <w:rFonts w:ascii="仿宋_GB2312" w:eastAsia="仿宋_GB2312" w:hint="eastAsia"/>
        </w:rPr>
        <w:t>界线</w:t>
      </w:r>
      <w:bookmarkEnd w:id="32"/>
    </w:p>
    <w:p w:rsidR="00591C4F" w:rsidRPr="00E138D7" w:rsidRDefault="00591C4F" w:rsidP="00130F83">
      <w:pPr>
        <w:spacing w:line="360" w:lineRule="auto"/>
        <w:ind w:firstLineChars="200" w:firstLine="640"/>
        <w:rPr>
          <w:rFonts w:ascii="仿宋_GB2312" w:eastAsia="仿宋_GB2312" w:hAnsi="Calibri" w:cs="Times New Roman"/>
          <w:sz w:val="32"/>
          <w:szCs w:val="32"/>
        </w:rPr>
      </w:pPr>
      <w:r w:rsidRPr="00E138D7">
        <w:rPr>
          <w:rFonts w:ascii="仿宋_GB2312" w:eastAsia="仿宋_GB2312" w:hAnsi="Calibri" w:cs="Times New Roman" w:hint="eastAsia"/>
          <w:sz w:val="32"/>
          <w:szCs w:val="32"/>
        </w:rPr>
        <w:t>主要包括城市历史文化永久性保护边界、历史文化保护线、绿地系统线和基础设施建设控制线等“一界三线”。依次划定要素、规划边界和管控要求如下：</w:t>
      </w:r>
    </w:p>
    <w:p w:rsidR="00591C4F" w:rsidRPr="00E138D7" w:rsidRDefault="00591C4F" w:rsidP="00130F83">
      <w:pPr>
        <w:spacing w:line="360" w:lineRule="auto"/>
        <w:ind w:firstLineChars="200" w:firstLine="643"/>
        <w:rPr>
          <w:rFonts w:ascii="仿宋_GB2312" w:eastAsia="仿宋_GB2312" w:hAnsi="Calibri" w:cs="Times New Roman"/>
          <w:sz w:val="32"/>
          <w:szCs w:val="32"/>
        </w:rPr>
      </w:pPr>
      <w:r w:rsidRPr="00E138D7">
        <w:rPr>
          <w:rFonts w:ascii="仿宋_GB2312" w:eastAsia="仿宋_GB2312" w:hAnsi="Calibri" w:cs="Times New Roman" w:hint="eastAsia"/>
          <w:b/>
          <w:sz w:val="32"/>
          <w:szCs w:val="32"/>
        </w:rPr>
        <w:lastRenderedPageBreak/>
        <w:t>——城市历史文化永久性保护边界。</w:t>
      </w:r>
      <w:r w:rsidRPr="00E138D7">
        <w:rPr>
          <w:rFonts w:ascii="仿宋_GB2312" w:eastAsia="仿宋_GB2312" w:hAnsi="Calibri" w:cs="Times New Roman" w:hint="eastAsia"/>
          <w:sz w:val="32"/>
          <w:szCs w:val="32"/>
        </w:rPr>
        <w:t>划定方案为：按照文保部门确定的国家、省、市级文保单位本体，历史名镇名村的核心建构筑物本体进行划定，确定</w:t>
      </w:r>
      <w:r w:rsidR="00332D91" w:rsidRPr="00E138D7">
        <w:rPr>
          <w:rFonts w:ascii="仿宋_GB2312" w:eastAsia="仿宋_GB2312" w:hAnsi="Calibri" w:cs="Times New Roman" w:hint="eastAsia"/>
          <w:sz w:val="32"/>
          <w:szCs w:val="32"/>
        </w:rPr>
        <w:t>城市历史文化永久性保护边界面积约为24平方公里</w:t>
      </w:r>
      <w:r w:rsidRPr="00E138D7">
        <w:rPr>
          <w:rFonts w:ascii="仿宋_GB2312" w:eastAsia="仿宋_GB2312" w:hAnsi="Calibri" w:cs="Times New Roman" w:hint="eastAsia"/>
          <w:sz w:val="32"/>
          <w:szCs w:val="32"/>
        </w:rPr>
        <w:t>。</w:t>
      </w:r>
    </w:p>
    <w:p w:rsidR="00332D91" w:rsidRPr="00E138D7" w:rsidRDefault="00591C4F" w:rsidP="00130F83">
      <w:pPr>
        <w:spacing w:line="360" w:lineRule="auto"/>
        <w:ind w:firstLineChars="200" w:firstLine="643"/>
        <w:rPr>
          <w:rFonts w:ascii="仿宋_GB2312" w:eastAsia="仿宋_GB2312" w:hAnsi="Calibri" w:cs="Times New Roman"/>
          <w:sz w:val="32"/>
          <w:szCs w:val="32"/>
        </w:rPr>
      </w:pPr>
      <w:r w:rsidRPr="00E138D7">
        <w:rPr>
          <w:rFonts w:ascii="仿宋_GB2312" w:eastAsia="仿宋_GB2312" w:hAnsi="Calibri" w:cs="Times New Roman" w:hint="eastAsia"/>
          <w:b/>
          <w:sz w:val="32"/>
          <w:szCs w:val="32"/>
        </w:rPr>
        <w:t>——历史文化保护线。</w:t>
      </w:r>
      <w:r w:rsidRPr="00E138D7">
        <w:rPr>
          <w:rFonts w:ascii="仿宋_GB2312" w:eastAsia="仿宋_GB2312" w:hAnsi="Calibri" w:cs="Times New Roman" w:hint="eastAsia"/>
          <w:sz w:val="32"/>
          <w:szCs w:val="32"/>
        </w:rPr>
        <w:t>划定方案为：在城市历史文化永久性保护边界的基础上，进一步增加划定以上</w:t>
      </w:r>
      <w:r w:rsidR="00ED6D0F" w:rsidRPr="00E138D7">
        <w:rPr>
          <w:rFonts w:ascii="仿宋_GB2312" w:eastAsia="仿宋_GB2312" w:hAnsi="Calibri" w:cs="Times New Roman" w:hint="eastAsia"/>
          <w:sz w:val="32"/>
          <w:szCs w:val="32"/>
        </w:rPr>
        <w:t>建构筑物保护的缓冲区、协调区，增加划定历史地段和传统特色街区、</w:t>
      </w:r>
      <w:r w:rsidRPr="00E138D7">
        <w:rPr>
          <w:rFonts w:ascii="仿宋_GB2312" w:eastAsia="仿宋_GB2312" w:hAnsi="Calibri" w:cs="Times New Roman" w:hint="eastAsia"/>
          <w:sz w:val="32"/>
          <w:szCs w:val="32"/>
        </w:rPr>
        <w:t>古文化遗址区地下埋藏区，</w:t>
      </w:r>
      <w:r w:rsidR="00332D91" w:rsidRPr="00E138D7">
        <w:rPr>
          <w:rFonts w:ascii="仿宋_GB2312" w:eastAsia="仿宋_GB2312" w:hAnsi="Calibri" w:cs="Times New Roman" w:hint="eastAsia"/>
          <w:sz w:val="32"/>
          <w:szCs w:val="32"/>
        </w:rPr>
        <w:t>确定历史文化保护线面积约为55平方公里。</w:t>
      </w:r>
    </w:p>
    <w:p w:rsidR="00591C4F" w:rsidRPr="00E138D7" w:rsidRDefault="00591C4F" w:rsidP="00130F83">
      <w:pPr>
        <w:spacing w:line="360" w:lineRule="auto"/>
        <w:ind w:firstLineChars="200" w:firstLine="643"/>
        <w:rPr>
          <w:rFonts w:ascii="仿宋_GB2312" w:eastAsia="仿宋_GB2312" w:hAnsi="Calibri" w:cs="Times New Roman"/>
          <w:sz w:val="32"/>
          <w:szCs w:val="32"/>
        </w:rPr>
      </w:pPr>
      <w:r w:rsidRPr="00E138D7">
        <w:rPr>
          <w:rFonts w:ascii="仿宋_GB2312" w:eastAsia="仿宋_GB2312" w:hAnsi="Calibri" w:cs="Times New Roman" w:hint="eastAsia"/>
          <w:b/>
          <w:sz w:val="32"/>
          <w:szCs w:val="32"/>
        </w:rPr>
        <w:t>——绿地系统线。</w:t>
      </w:r>
      <w:r w:rsidRPr="00E138D7">
        <w:rPr>
          <w:rFonts w:ascii="仿宋_GB2312" w:eastAsia="仿宋_GB2312" w:hAnsi="Calibri" w:cs="Times New Roman" w:hint="eastAsia"/>
          <w:sz w:val="32"/>
          <w:szCs w:val="32"/>
        </w:rPr>
        <w:t>划定方案为：按照市政府批复的主城区、新城组群控规导则，划定城镇建设区范围内各类公园绿地、防护绿地，以及外围郊野公园，确定绿地系统线</w:t>
      </w:r>
      <w:r w:rsidR="00332D91" w:rsidRPr="00E138D7">
        <w:rPr>
          <w:rFonts w:ascii="仿宋_GB2312" w:eastAsia="仿宋_GB2312" w:hAnsi="Calibri" w:cs="Times New Roman" w:hint="eastAsia"/>
          <w:sz w:val="32"/>
          <w:szCs w:val="32"/>
        </w:rPr>
        <w:t>面积约287平方公里</w:t>
      </w:r>
      <w:r w:rsidRPr="00E138D7">
        <w:rPr>
          <w:rFonts w:ascii="仿宋_GB2312" w:eastAsia="仿宋_GB2312" w:hAnsi="Calibri" w:cs="Times New Roman" w:hint="eastAsia"/>
          <w:sz w:val="32"/>
          <w:szCs w:val="32"/>
        </w:rPr>
        <w:t>。</w:t>
      </w:r>
    </w:p>
    <w:p w:rsidR="00591C4F" w:rsidRPr="00E138D7" w:rsidRDefault="00591C4F" w:rsidP="00130F83">
      <w:pPr>
        <w:spacing w:line="360" w:lineRule="auto"/>
        <w:ind w:firstLineChars="200" w:firstLine="643"/>
        <w:rPr>
          <w:rFonts w:ascii="仿宋_GB2312" w:eastAsia="仿宋_GB2312" w:hAnsi="Calibri" w:cs="Times New Roman"/>
          <w:sz w:val="32"/>
          <w:szCs w:val="32"/>
        </w:rPr>
      </w:pPr>
      <w:r w:rsidRPr="00E138D7">
        <w:rPr>
          <w:rFonts w:ascii="仿宋_GB2312" w:eastAsia="仿宋_GB2312" w:hAnsi="Calibri" w:cs="Times New Roman" w:hint="eastAsia"/>
          <w:b/>
          <w:sz w:val="32"/>
          <w:szCs w:val="32"/>
        </w:rPr>
        <w:t>——基础设施建设控制线。</w:t>
      </w:r>
      <w:r w:rsidRPr="00E138D7">
        <w:rPr>
          <w:rFonts w:ascii="仿宋_GB2312" w:eastAsia="仿宋_GB2312" w:hAnsi="Calibri" w:cs="Times New Roman" w:hint="eastAsia"/>
          <w:sz w:val="32"/>
          <w:szCs w:val="32"/>
        </w:rPr>
        <w:t>划定方案为：依据国家、省、市批复的相关规划，按照“基础性、结构性、超前性”对重大交通、市政基础设施进行划线管控。其中，交通基础设施14项，包括机场及净空线、港区、公路客运站、公路货运站、铁路线及站场、交通综合换乘枢纽；轨道交通控制线及影响线、轨道交通车辆基地或站场、城市快速路、主干路、次干路、城市交通广场、公交场站、公共停车场等交通设施；市政基础设施15项，包括110千伏以上等级高压走廊控制线及变电站；区域性供水、泄洪、排污、输油、输气、长途通信、微波走廊控制线；饮用水水源保护区的范围（一级保护区和二级保护区）；污水处理厂及环卫垃圾处理场卫生防护范围线；水厂、电（热电）厂、邮政枢纽、污水处理厂、</w:t>
      </w:r>
      <w:r w:rsidRPr="00E138D7">
        <w:rPr>
          <w:rFonts w:ascii="仿宋_GB2312" w:eastAsia="仿宋_GB2312" w:hAnsi="Calibri" w:cs="Times New Roman" w:hint="eastAsia"/>
          <w:sz w:val="32"/>
          <w:szCs w:val="32"/>
        </w:rPr>
        <w:lastRenderedPageBreak/>
        <w:t>垃圾处理场、给水加压站、排（污）水泵站、燃气调压站（含门站、阀室）、垃圾转运站、环卫车辆停保场、消防站等，</w:t>
      </w:r>
      <w:r w:rsidR="005A5052" w:rsidRPr="00E138D7">
        <w:rPr>
          <w:rFonts w:ascii="仿宋_GB2312" w:eastAsia="仿宋_GB2312" w:hAnsi="Calibri" w:cs="Times New Roman" w:hint="eastAsia"/>
          <w:sz w:val="32"/>
          <w:szCs w:val="32"/>
        </w:rPr>
        <w:t>确定基础设施建设控制线</w:t>
      </w:r>
      <w:r w:rsidRPr="00E138D7">
        <w:rPr>
          <w:rFonts w:ascii="仿宋_GB2312" w:eastAsia="仿宋_GB2312" w:hAnsi="Calibri" w:cs="Times New Roman" w:hint="eastAsia"/>
          <w:sz w:val="32"/>
          <w:szCs w:val="32"/>
        </w:rPr>
        <w:t>面积</w:t>
      </w:r>
      <w:r w:rsidR="005A5052" w:rsidRPr="00E138D7">
        <w:rPr>
          <w:rFonts w:ascii="仿宋_GB2312" w:eastAsia="仿宋_GB2312" w:hAnsi="Calibri" w:cs="Times New Roman" w:hint="eastAsia"/>
          <w:sz w:val="32"/>
          <w:szCs w:val="32"/>
        </w:rPr>
        <w:t>约</w:t>
      </w:r>
      <w:r w:rsidRPr="00E138D7">
        <w:rPr>
          <w:rFonts w:ascii="仿宋_GB2312" w:eastAsia="仿宋_GB2312" w:hAnsi="Calibri" w:cs="Times New Roman" w:hint="eastAsia"/>
          <w:sz w:val="32"/>
          <w:szCs w:val="32"/>
        </w:rPr>
        <w:t>为</w:t>
      </w:r>
      <w:r w:rsidR="005A5052" w:rsidRPr="00E138D7">
        <w:rPr>
          <w:rFonts w:ascii="仿宋_GB2312" w:eastAsia="仿宋_GB2312" w:hAnsi="Calibri" w:cs="Times New Roman" w:hint="eastAsia"/>
          <w:sz w:val="32"/>
          <w:szCs w:val="32"/>
        </w:rPr>
        <w:t>366</w:t>
      </w:r>
      <w:r w:rsidRPr="00E138D7">
        <w:rPr>
          <w:rFonts w:ascii="仿宋_GB2312" w:eastAsia="仿宋_GB2312" w:hAnsi="Calibri" w:cs="Times New Roman" w:hint="eastAsia"/>
          <w:sz w:val="32"/>
          <w:szCs w:val="32"/>
        </w:rPr>
        <w:t>平方公里。</w:t>
      </w:r>
    </w:p>
    <w:p w:rsidR="00816EC3" w:rsidRPr="00E138D7" w:rsidRDefault="00591C4F" w:rsidP="004B6046">
      <w:pPr>
        <w:pStyle w:val="1"/>
        <w:spacing w:beforeLines="60" w:before="187" w:after="0" w:line="360" w:lineRule="auto"/>
        <w:rPr>
          <w:rFonts w:ascii="黑体" w:eastAsia="黑体" w:hAnsi="黑体"/>
          <w:sz w:val="32"/>
          <w:szCs w:val="32"/>
        </w:rPr>
      </w:pPr>
      <w:bookmarkStart w:id="33" w:name="_Toc492400057"/>
      <w:r w:rsidRPr="00E138D7">
        <w:rPr>
          <w:rFonts w:ascii="黑体" w:eastAsia="黑体" w:hAnsi="黑体"/>
          <w:sz w:val="32"/>
          <w:szCs w:val="32"/>
        </w:rPr>
        <w:t>九</w:t>
      </w:r>
      <w:r w:rsidR="00343991" w:rsidRPr="00E138D7">
        <w:rPr>
          <w:rFonts w:ascii="黑体" w:eastAsia="黑体" w:hAnsi="黑体"/>
          <w:sz w:val="32"/>
          <w:szCs w:val="32"/>
        </w:rPr>
        <w:t>、</w:t>
      </w:r>
      <w:r w:rsidR="00816EC3" w:rsidRPr="00E138D7">
        <w:rPr>
          <w:rFonts w:ascii="黑体" w:eastAsia="黑体" w:hAnsi="黑体"/>
          <w:sz w:val="32"/>
          <w:szCs w:val="32"/>
        </w:rPr>
        <w:t>规划实施建议</w:t>
      </w:r>
      <w:bookmarkEnd w:id="33"/>
    </w:p>
    <w:p w:rsidR="00324D30" w:rsidRPr="00E138D7" w:rsidRDefault="00324D30" w:rsidP="00130F83">
      <w:pPr>
        <w:pStyle w:val="2"/>
        <w:spacing w:before="0" w:after="0" w:line="360" w:lineRule="auto"/>
        <w:rPr>
          <w:rFonts w:ascii="仿宋_GB2312" w:eastAsia="仿宋_GB2312"/>
        </w:rPr>
      </w:pPr>
      <w:bookmarkStart w:id="34" w:name="_Toc492400058"/>
      <w:r w:rsidRPr="00E138D7">
        <w:rPr>
          <w:rFonts w:ascii="仿宋_GB2312" w:eastAsia="仿宋_GB2312"/>
        </w:rPr>
        <w:t>1</w:t>
      </w:r>
      <w:r w:rsidRPr="00E138D7">
        <w:rPr>
          <w:rFonts w:ascii="仿宋_GB2312" w:eastAsia="仿宋_GB2312" w:hint="eastAsia"/>
        </w:rPr>
        <w:t>、跟踪建立动态监测</w:t>
      </w:r>
      <w:bookmarkEnd w:id="34"/>
    </w:p>
    <w:p w:rsidR="00522045" w:rsidRPr="00E138D7" w:rsidRDefault="00410906" w:rsidP="00130F83">
      <w:pPr>
        <w:spacing w:line="360" w:lineRule="auto"/>
        <w:ind w:firstLineChars="200" w:firstLine="640"/>
        <w:rPr>
          <w:rFonts w:ascii="仿宋_GB2312" w:eastAsia="仿宋_GB2312" w:hAnsi="Calibri" w:cs="Times New Roman"/>
          <w:sz w:val="32"/>
          <w:szCs w:val="32"/>
        </w:rPr>
      </w:pPr>
      <w:r w:rsidRPr="00E138D7">
        <w:rPr>
          <w:rFonts w:ascii="仿宋_GB2312" w:eastAsia="仿宋_GB2312" w:hAnsi="Calibri" w:cs="Times New Roman" w:hint="eastAsia"/>
          <w:sz w:val="32"/>
          <w:szCs w:val="32"/>
        </w:rPr>
        <w:t>以总体规划目标数据为基础，以“一张图”为平台，搭建规划实施监测数据库，分年度对比评估关键指标和重大功能设施完成情况，发现识别存在明显短板的地区或专项，形成年度规划实施监测报告，作为市委市政府决策和市局行政审批参考。</w:t>
      </w:r>
      <w:r w:rsidRPr="00E138D7">
        <w:rPr>
          <w:rFonts w:ascii="仿宋_GB2312" w:eastAsia="仿宋_GB2312" w:hAnsi="Calibri" w:cs="Times New Roman" w:hint="eastAsia"/>
          <w:sz w:val="32"/>
          <w:szCs w:val="32"/>
        </w:rPr>
        <w:t> </w:t>
      </w:r>
    </w:p>
    <w:p w:rsidR="00324D30" w:rsidRPr="00E138D7" w:rsidRDefault="00324D30" w:rsidP="00130F83">
      <w:pPr>
        <w:pStyle w:val="2"/>
        <w:spacing w:before="0" w:after="0" w:line="360" w:lineRule="auto"/>
        <w:rPr>
          <w:rFonts w:ascii="仿宋_GB2312" w:eastAsia="仿宋_GB2312"/>
        </w:rPr>
      </w:pPr>
      <w:bookmarkStart w:id="35" w:name="_Toc492400059"/>
      <w:r w:rsidRPr="00E138D7">
        <w:rPr>
          <w:rFonts w:ascii="仿宋_GB2312" w:eastAsia="仿宋_GB2312" w:hint="eastAsia"/>
        </w:rPr>
        <w:t>2、滚动制定年度计划</w:t>
      </w:r>
      <w:bookmarkEnd w:id="35"/>
    </w:p>
    <w:p w:rsidR="00680CD6" w:rsidRPr="00E138D7" w:rsidRDefault="00680CD6" w:rsidP="00130F83">
      <w:pPr>
        <w:spacing w:line="360" w:lineRule="auto"/>
        <w:ind w:firstLineChars="200" w:firstLine="640"/>
        <w:rPr>
          <w:rFonts w:ascii="仿宋_GB2312" w:eastAsia="仿宋_GB2312" w:hAnsi="Calibri" w:cs="Times New Roman"/>
          <w:sz w:val="32"/>
          <w:szCs w:val="32"/>
        </w:rPr>
      </w:pPr>
      <w:r w:rsidRPr="00E138D7">
        <w:rPr>
          <w:rFonts w:ascii="仿宋_GB2312" w:eastAsia="仿宋_GB2312" w:hAnsi="Calibri" w:cs="Times New Roman" w:hint="eastAsia"/>
          <w:sz w:val="32"/>
          <w:szCs w:val="32"/>
        </w:rPr>
        <w:t>每年三季度</w:t>
      </w:r>
      <w:r w:rsidRPr="00E138D7">
        <w:rPr>
          <w:rFonts w:ascii="仿宋_GB2312" w:eastAsia="仿宋_GB2312" w:hAnsi="Calibri" w:cs="Times New Roman"/>
          <w:sz w:val="32"/>
          <w:szCs w:val="32"/>
        </w:rPr>
        <w:t>定期组织制定</w:t>
      </w:r>
      <w:r w:rsidRPr="00E138D7">
        <w:rPr>
          <w:rFonts w:ascii="仿宋_GB2312" w:eastAsia="仿宋_GB2312" w:hAnsi="Calibri" w:cs="Times New Roman" w:hint="eastAsia"/>
          <w:sz w:val="32"/>
          <w:szCs w:val="32"/>
        </w:rPr>
        <w:t>年度</w:t>
      </w:r>
      <w:r w:rsidRPr="00E138D7">
        <w:rPr>
          <w:rFonts w:ascii="仿宋_GB2312" w:eastAsia="仿宋_GB2312" w:hAnsi="Calibri" w:cs="Times New Roman"/>
          <w:sz w:val="32"/>
          <w:szCs w:val="32"/>
        </w:rPr>
        <w:t>实施计划，</w:t>
      </w:r>
      <w:r w:rsidRPr="00E138D7">
        <w:rPr>
          <w:rFonts w:ascii="仿宋_GB2312" w:eastAsia="仿宋_GB2312" w:hAnsi="Calibri" w:cs="Times New Roman" w:hint="eastAsia"/>
          <w:sz w:val="32"/>
          <w:szCs w:val="32"/>
        </w:rPr>
        <w:t>分解落实近期建设规划要求，全面统筹市委市政府关于年度重点工程的空间建设安排，制定全市年度重点地区规划方案和专项建设指引，确定年度建设规模和形象进度要求，强化相应土地及公共资金综合保障，实现对年度各类城市建设活动的空间统筹与保障。</w:t>
      </w:r>
    </w:p>
    <w:p w:rsidR="0086646A" w:rsidRPr="00E138D7" w:rsidRDefault="0086646A" w:rsidP="00130F83">
      <w:pPr>
        <w:pStyle w:val="2"/>
        <w:spacing w:before="0" w:after="0" w:line="360" w:lineRule="auto"/>
        <w:rPr>
          <w:rFonts w:ascii="仿宋_GB2312" w:eastAsia="仿宋_GB2312"/>
        </w:rPr>
      </w:pPr>
      <w:bookmarkStart w:id="36" w:name="_Toc492400060"/>
      <w:r w:rsidRPr="00E138D7">
        <w:rPr>
          <w:rFonts w:ascii="仿宋_GB2312" w:eastAsia="仿宋_GB2312"/>
        </w:rPr>
        <w:t>3、</w:t>
      </w:r>
      <w:r w:rsidRPr="00E138D7">
        <w:rPr>
          <w:rFonts w:ascii="仿宋_GB2312" w:eastAsia="仿宋_GB2312" w:hint="eastAsia"/>
        </w:rPr>
        <w:t>加强空间</w:t>
      </w:r>
      <w:r w:rsidRPr="00E138D7">
        <w:rPr>
          <w:rFonts w:ascii="仿宋_GB2312" w:eastAsia="仿宋_GB2312"/>
        </w:rPr>
        <w:t>界线管控</w:t>
      </w:r>
      <w:bookmarkEnd w:id="36"/>
    </w:p>
    <w:p w:rsidR="0086646A" w:rsidRPr="00E138D7" w:rsidRDefault="00410906" w:rsidP="00130F83">
      <w:pPr>
        <w:spacing w:line="360" w:lineRule="auto"/>
        <w:ind w:firstLineChars="200" w:firstLine="640"/>
        <w:rPr>
          <w:rFonts w:ascii="仿宋_GB2312" w:eastAsia="仿宋_GB2312" w:hAnsi="Calibri" w:cs="Times New Roman"/>
          <w:sz w:val="32"/>
          <w:szCs w:val="32"/>
        </w:rPr>
      </w:pPr>
      <w:r w:rsidRPr="00E138D7">
        <w:rPr>
          <w:rFonts w:ascii="仿宋_GB2312" w:eastAsia="仿宋_GB2312" w:hAnsi="Calibri" w:cs="Times New Roman" w:hint="eastAsia"/>
          <w:sz w:val="32"/>
          <w:szCs w:val="32"/>
        </w:rPr>
        <w:t>强化市规委会的统筹决策平台作用，以城乡规划 “一张图”为信息基础，按照“空间满覆盖、事权不重叠”的思路，由市政府牵头主持，整合梳理涉及“六线四界”的国家、省、市相关行业规范和政策，并根据市政府各有关部门的事权职责进行分工，加强各类空间界线的日常管理和督查，确保各有关部门在规划实施、管理及调整过程中的有效衔接。</w:t>
      </w:r>
    </w:p>
    <w:p w:rsidR="00324D30" w:rsidRPr="00E138D7" w:rsidRDefault="0086646A" w:rsidP="00130F83">
      <w:pPr>
        <w:pStyle w:val="2"/>
        <w:spacing w:before="0" w:after="0" w:line="360" w:lineRule="auto"/>
        <w:rPr>
          <w:rFonts w:ascii="仿宋_GB2312" w:eastAsia="仿宋_GB2312"/>
        </w:rPr>
      </w:pPr>
      <w:bookmarkStart w:id="37" w:name="_Toc492400061"/>
      <w:r w:rsidRPr="00E138D7">
        <w:rPr>
          <w:rFonts w:ascii="仿宋_GB2312" w:eastAsia="仿宋_GB2312"/>
        </w:rPr>
        <w:lastRenderedPageBreak/>
        <w:t>4</w:t>
      </w:r>
      <w:r w:rsidR="00324D30" w:rsidRPr="00E138D7">
        <w:rPr>
          <w:rFonts w:ascii="仿宋_GB2312" w:eastAsia="仿宋_GB2312"/>
        </w:rPr>
        <w:t>、强化土地利用保障</w:t>
      </w:r>
      <w:bookmarkEnd w:id="37"/>
    </w:p>
    <w:p w:rsidR="00687569" w:rsidRPr="00E138D7" w:rsidRDefault="00680CD6" w:rsidP="00130F83">
      <w:pPr>
        <w:spacing w:line="360" w:lineRule="auto"/>
        <w:ind w:firstLineChars="200" w:firstLine="640"/>
        <w:rPr>
          <w:rFonts w:ascii="仿宋_GB2312" w:eastAsia="仿宋_GB2312" w:hAnsi="Calibri" w:cs="Times New Roman"/>
          <w:sz w:val="32"/>
          <w:szCs w:val="32"/>
        </w:rPr>
      </w:pPr>
      <w:r w:rsidRPr="00E138D7">
        <w:rPr>
          <w:rFonts w:ascii="仿宋_GB2312" w:eastAsia="仿宋_GB2312" w:hAnsi="Calibri" w:cs="Times New Roman" w:hint="eastAsia"/>
          <w:sz w:val="32"/>
          <w:szCs w:val="32"/>
        </w:rPr>
        <w:t>进一步完善</w:t>
      </w:r>
      <w:r w:rsidRPr="00E138D7">
        <w:rPr>
          <w:rFonts w:ascii="仿宋_GB2312" w:eastAsia="仿宋_GB2312" w:hAnsi="Calibri" w:cs="Times New Roman"/>
          <w:sz w:val="32"/>
          <w:szCs w:val="32"/>
        </w:rPr>
        <w:t>土地利用</w:t>
      </w:r>
      <w:r w:rsidRPr="00E138D7">
        <w:rPr>
          <w:rFonts w:ascii="仿宋_GB2312" w:eastAsia="仿宋_GB2312" w:hAnsi="Calibri" w:cs="Times New Roman" w:hint="eastAsia"/>
          <w:sz w:val="32"/>
          <w:szCs w:val="32"/>
        </w:rPr>
        <w:t>保障的</w:t>
      </w:r>
      <w:r w:rsidRPr="00E138D7">
        <w:rPr>
          <w:rFonts w:ascii="仿宋_GB2312" w:eastAsia="仿宋_GB2312" w:hAnsi="Calibri" w:cs="Times New Roman"/>
          <w:sz w:val="32"/>
          <w:szCs w:val="32"/>
        </w:rPr>
        <w:t>综合</w:t>
      </w:r>
      <w:r w:rsidRPr="00E138D7">
        <w:rPr>
          <w:rFonts w:ascii="仿宋_GB2312" w:eastAsia="仿宋_GB2312" w:hAnsi="Calibri" w:cs="Times New Roman" w:hint="eastAsia"/>
          <w:sz w:val="32"/>
          <w:szCs w:val="32"/>
        </w:rPr>
        <w:t>政策</w:t>
      </w:r>
      <w:r w:rsidRPr="00E138D7">
        <w:rPr>
          <w:rFonts w:ascii="仿宋_GB2312" w:eastAsia="仿宋_GB2312" w:hAnsi="Calibri" w:cs="Times New Roman"/>
          <w:sz w:val="32"/>
          <w:szCs w:val="32"/>
        </w:rPr>
        <w:t>措施，</w:t>
      </w:r>
      <w:r w:rsidRPr="00E138D7">
        <w:rPr>
          <w:rFonts w:ascii="仿宋_GB2312" w:eastAsia="仿宋_GB2312" w:hAnsi="Calibri" w:cs="Times New Roman" w:hint="eastAsia"/>
          <w:sz w:val="32"/>
          <w:szCs w:val="32"/>
        </w:rPr>
        <w:t>一方面继续</w:t>
      </w:r>
      <w:r w:rsidRPr="00E138D7">
        <w:rPr>
          <w:rFonts w:ascii="仿宋_GB2312" w:eastAsia="仿宋_GB2312" w:hAnsi="Calibri" w:cs="Times New Roman"/>
          <w:sz w:val="32"/>
          <w:szCs w:val="32"/>
        </w:rPr>
        <w:t>加大新增建设用地指标力度，保障</w:t>
      </w:r>
      <w:r w:rsidRPr="00E138D7">
        <w:rPr>
          <w:rFonts w:ascii="仿宋_GB2312" w:eastAsia="仿宋_GB2312" w:hAnsi="Calibri" w:cs="Times New Roman" w:hint="eastAsia"/>
          <w:sz w:val="32"/>
          <w:szCs w:val="32"/>
        </w:rPr>
        <w:t>各项</w:t>
      </w:r>
      <w:r w:rsidRPr="00E138D7">
        <w:rPr>
          <w:rFonts w:ascii="仿宋_GB2312" w:eastAsia="仿宋_GB2312" w:hAnsi="Calibri" w:cs="Times New Roman"/>
          <w:sz w:val="32"/>
          <w:szCs w:val="32"/>
        </w:rPr>
        <w:t>建设需要；另一方面</w:t>
      </w:r>
      <w:r w:rsidRPr="00E138D7">
        <w:rPr>
          <w:rFonts w:ascii="仿宋_GB2312" w:eastAsia="仿宋_GB2312" w:hAnsi="Calibri" w:cs="Times New Roman" w:hint="eastAsia"/>
          <w:sz w:val="32"/>
          <w:szCs w:val="32"/>
        </w:rPr>
        <w:t>提高</w:t>
      </w:r>
      <w:r w:rsidRPr="00E138D7">
        <w:rPr>
          <w:rFonts w:ascii="仿宋_GB2312" w:eastAsia="仿宋_GB2312" w:hAnsi="Calibri" w:cs="Times New Roman"/>
          <w:sz w:val="32"/>
          <w:szCs w:val="32"/>
        </w:rPr>
        <w:t>土地利用效率，</w:t>
      </w:r>
      <w:r w:rsidRPr="00E138D7">
        <w:rPr>
          <w:rFonts w:ascii="仿宋_GB2312" w:eastAsia="仿宋_GB2312" w:hAnsi="Calibri" w:cs="Times New Roman" w:hint="eastAsia"/>
          <w:sz w:val="32"/>
          <w:szCs w:val="32"/>
        </w:rPr>
        <w:t>统筹“批、供、用”，建立准存量消化与新增地挂钩机制，重点消化现</w:t>
      </w:r>
      <w:r w:rsidRPr="00E138D7">
        <w:rPr>
          <w:rFonts w:ascii="仿宋_GB2312" w:eastAsia="仿宋_GB2312" w:hAnsi="Calibri" w:cs="Times New Roman"/>
          <w:sz w:val="32"/>
          <w:szCs w:val="32"/>
        </w:rPr>
        <w:t>有</w:t>
      </w:r>
      <w:r w:rsidR="00787AC3" w:rsidRPr="00E138D7">
        <w:rPr>
          <w:rFonts w:ascii="仿宋_GB2312" w:eastAsia="仿宋_GB2312" w:hAnsi="Calibri" w:cs="Times New Roman" w:hint="eastAsia"/>
          <w:sz w:val="32"/>
          <w:szCs w:val="32"/>
        </w:rPr>
        <w:t>“</w:t>
      </w:r>
      <w:r w:rsidRPr="00E138D7">
        <w:rPr>
          <w:rFonts w:ascii="仿宋_GB2312" w:eastAsia="仿宋_GB2312" w:hAnsi="Calibri" w:cs="Times New Roman" w:hint="eastAsia"/>
          <w:sz w:val="32"/>
          <w:szCs w:val="32"/>
        </w:rPr>
        <w:t>已批</w:t>
      </w:r>
      <w:r w:rsidRPr="00E138D7">
        <w:rPr>
          <w:rFonts w:ascii="仿宋_GB2312" w:eastAsia="仿宋_GB2312" w:hAnsi="Calibri" w:cs="Times New Roman"/>
          <w:sz w:val="32"/>
          <w:szCs w:val="32"/>
        </w:rPr>
        <w:t>未用</w:t>
      </w:r>
      <w:r w:rsidR="00787AC3" w:rsidRPr="00E138D7">
        <w:rPr>
          <w:rFonts w:ascii="仿宋_GB2312" w:eastAsia="仿宋_GB2312" w:hAnsi="Calibri" w:cs="Times New Roman" w:hint="eastAsia"/>
          <w:sz w:val="32"/>
          <w:szCs w:val="32"/>
        </w:rPr>
        <w:t>”</w:t>
      </w:r>
      <w:r w:rsidRPr="00E138D7">
        <w:rPr>
          <w:rFonts w:ascii="仿宋_GB2312" w:eastAsia="仿宋_GB2312" w:hAnsi="Calibri" w:cs="Times New Roman" w:hint="eastAsia"/>
          <w:sz w:val="32"/>
          <w:szCs w:val="32"/>
        </w:rPr>
        <w:t>用地，</w:t>
      </w:r>
      <w:r w:rsidRPr="00E138D7">
        <w:rPr>
          <w:rFonts w:ascii="仿宋_GB2312" w:eastAsia="仿宋_GB2312" w:hAnsi="Calibri" w:cs="Times New Roman"/>
          <w:sz w:val="32"/>
          <w:szCs w:val="32"/>
        </w:rPr>
        <w:t>控制</w:t>
      </w:r>
      <w:r w:rsidRPr="00E138D7">
        <w:rPr>
          <w:rFonts w:ascii="仿宋_GB2312" w:eastAsia="仿宋_GB2312" w:hAnsi="Calibri" w:cs="Times New Roman" w:hint="eastAsia"/>
          <w:sz w:val="32"/>
          <w:szCs w:val="32"/>
        </w:rPr>
        <w:t>单宗土地出让规模（300亩</w:t>
      </w:r>
      <w:r w:rsidRPr="00E138D7">
        <w:rPr>
          <w:rFonts w:ascii="仿宋_GB2312" w:eastAsia="仿宋_GB2312" w:hAnsi="Calibri" w:cs="Times New Roman"/>
          <w:sz w:val="32"/>
          <w:szCs w:val="32"/>
        </w:rPr>
        <w:t>）</w:t>
      </w:r>
      <w:r w:rsidRPr="00E138D7">
        <w:rPr>
          <w:rFonts w:ascii="仿宋_GB2312" w:eastAsia="仿宋_GB2312" w:hAnsi="Calibri" w:cs="Times New Roman" w:hint="eastAsia"/>
          <w:sz w:val="32"/>
          <w:szCs w:val="32"/>
        </w:rPr>
        <w:t>，</w:t>
      </w:r>
      <w:r w:rsidRPr="00E138D7">
        <w:rPr>
          <w:rFonts w:ascii="仿宋_GB2312" w:eastAsia="仿宋_GB2312" w:hAnsi="Calibri" w:cs="Times New Roman"/>
          <w:sz w:val="32"/>
          <w:szCs w:val="32"/>
        </w:rPr>
        <w:t>严格实行</w:t>
      </w:r>
      <w:r w:rsidRPr="00E138D7">
        <w:rPr>
          <w:rFonts w:ascii="仿宋_GB2312" w:eastAsia="仿宋_GB2312" w:hAnsi="Calibri" w:cs="Times New Roman" w:hint="eastAsia"/>
          <w:sz w:val="32"/>
          <w:szCs w:val="32"/>
        </w:rPr>
        <w:t>“净地”出让，确保</w:t>
      </w:r>
      <w:r w:rsidRPr="00E138D7">
        <w:rPr>
          <w:rFonts w:ascii="仿宋_GB2312" w:eastAsia="仿宋_GB2312" w:hAnsi="Calibri" w:cs="Times New Roman"/>
          <w:sz w:val="32"/>
          <w:szCs w:val="32"/>
        </w:rPr>
        <w:t>土地利用集约</w:t>
      </w:r>
      <w:r w:rsidRPr="00E138D7">
        <w:rPr>
          <w:rFonts w:ascii="仿宋_GB2312" w:eastAsia="仿宋_GB2312" w:hAnsi="Calibri" w:cs="Times New Roman" w:hint="eastAsia"/>
          <w:sz w:val="32"/>
          <w:szCs w:val="32"/>
        </w:rPr>
        <w:t>高效</w:t>
      </w:r>
      <w:r w:rsidRPr="00E138D7">
        <w:rPr>
          <w:rFonts w:ascii="仿宋_GB2312" w:eastAsia="仿宋_GB2312" w:hAnsi="Calibri" w:cs="Times New Roman"/>
          <w:sz w:val="32"/>
          <w:szCs w:val="32"/>
        </w:rPr>
        <w:t>。</w:t>
      </w:r>
    </w:p>
    <w:p w:rsidR="00687569" w:rsidRPr="00E138D7" w:rsidRDefault="00687569" w:rsidP="00410906">
      <w:pPr>
        <w:spacing w:line="360" w:lineRule="auto"/>
        <w:rPr>
          <w:rFonts w:ascii="仿宋_GB2312" w:eastAsia="仿宋_GB2312" w:hAnsi="Calibri" w:cs="Times New Roman"/>
          <w:sz w:val="30"/>
          <w:szCs w:val="30"/>
        </w:rPr>
      </w:pPr>
      <w:r w:rsidRPr="00E138D7">
        <w:rPr>
          <w:rFonts w:ascii="仿宋_GB2312" w:eastAsia="仿宋_GB2312" w:hAnsi="Calibri" w:cs="Times New Roman"/>
          <w:sz w:val="30"/>
          <w:szCs w:val="30"/>
        </w:rPr>
        <w:br w:type="page"/>
      </w:r>
    </w:p>
    <w:p w:rsidR="00687569" w:rsidRPr="00E138D7" w:rsidRDefault="00687569" w:rsidP="00343AAE">
      <w:pPr>
        <w:spacing w:line="520" w:lineRule="exact"/>
        <w:ind w:firstLineChars="200" w:firstLine="600"/>
        <w:rPr>
          <w:rFonts w:ascii="仿宋_GB2312" w:eastAsia="仿宋_GB2312" w:hAnsi="Calibri" w:cs="Times New Roman"/>
          <w:sz w:val="30"/>
          <w:szCs w:val="30"/>
        </w:rPr>
        <w:sectPr w:rsidR="00687569" w:rsidRPr="00E138D7" w:rsidSect="00E21A35">
          <w:footerReference w:type="default" r:id="rId10"/>
          <w:footerReference w:type="first" r:id="rId11"/>
          <w:pgSz w:w="11906" w:h="16838"/>
          <w:pgMar w:top="1276" w:right="1416" w:bottom="1276" w:left="1418" w:header="851" w:footer="992" w:gutter="0"/>
          <w:pgNumType w:start="1"/>
          <w:cols w:space="425"/>
          <w:titlePg/>
          <w:docGrid w:type="lines" w:linePitch="312"/>
        </w:sectPr>
      </w:pPr>
    </w:p>
    <w:p w:rsidR="00687569" w:rsidRPr="00E138D7" w:rsidRDefault="00580B5C" w:rsidP="00687569">
      <w:pPr>
        <w:jc w:val="center"/>
        <w:outlineLvl w:val="0"/>
        <w:rPr>
          <w:rFonts w:ascii="黑体" w:eastAsia="黑体" w:hAnsi="宋体"/>
          <w:noProof/>
          <w:sz w:val="36"/>
          <w:szCs w:val="32"/>
        </w:rPr>
      </w:pPr>
      <w:bookmarkStart w:id="38" w:name="_Toc468134569"/>
      <w:bookmarkStart w:id="39" w:name="_Toc492400062"/>
      <w:r w:rsidRPr="00E138D7">
        <w:rPr>
          <w:rFonts w:ascii="黑体" w:eastAsia="黑体" w:hAnsi="宋体"/>
          <w:noProof/>
          <w:sz w:val="36"/>
          <w:szCs w:val="32"/>
        </w:rPr>
        <w:lastRenderedPageBreak/>
        <mc:AlternateContent>
          <mc:Choice Requires="wps">
            <w:drawing>
              <wp:anchor distT="0" distB="0" distL="114300" distR="114300" simplePos="0" relativeHeight="251659776" behindDoc="0" locked="0" layoutInCell="1" allowOverlap="1" wp14:anchorId="6CA932F4" wp14:editId="3214BB12">
                <wp:simplePos x="0" y="0"/>
                <wp:positionH relativeFrom="column">
                  <wp:posOffset>-372110</wp:posOffset>
                </wp:positionH>
                <wp:positionV relativeFrom="paragraph">
                  <wp:posOffset>0</wp:posOffset>
                </wp:positionV>
                <wp:extent cx="1257300" cy="396240"/>
                <wp:effectExtent l="0" t="0" r="635" b="381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96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10BA" w:rsidRDefault="00FA10BA" w:rsidP="00687569">
                            <w:pPr>
                              <w:ind w:firstLine="480"/>
                            </w:pPr>
                            <w:r>
                              <w:rPr>
                                <w:rFonts w:hint="eastAsia"/>
                              </w:rPr>
                              <w:t>附表：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A932F4" id="_x0000_t202" coordsize="21600,21600" o:spt="202" path="m,l,21600r21600,l21600,xe">
                <v:stroke joinstyle="miter"/>
                <v:path gradientshapeok="t" o:connecttype="rect"/>
              </v:shapetype>
              <v:shape id="Text Box 3" o:spid="_x0000_s1026" type="#_x0000_t202" style="position:absolute;left:0;text-align:left;margin-left:-29.3pt;margin-top:0;width:99pt;height:31.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" stroked="f">
                <v:textbox>
                  <w:txbxContent>
                    <w:p w:rsidR="00FA10BA" w:rsidRDefault="00FA10BA" w:rsidP="00687569">
                      <w:pPr>
                        <w:ind w:firstLine="480"/>
                      </w:pPr>
                      <w:r>
                        <w:rPr>
                          <w:rFonts w:hint="eastAsia"/>
                        </w:rPr>
                        <w:t>附表：</w:t>
                      </w:r>
                    </w:p>
                  </w:txbxContent>
                </v:textbox>
              </v:shape>
            </w:pict>
          </mc:Fallback>
        </mc:AlternateContent>
      </w:r>
      <w:r w:rsidR="00687569" w:rsidRPr="00E138D7">
        <w:rPr>
          <w:rFonts w:ascii="黑体" w:eastAsia="黑体" w:hAnsi="宋体"/>
          <w:noProof/>
          <w:sz w:val="36"/>
          <w:szCs w:val="32"/>
        </w:rPr>
        <w:t>3</w:t>
      </w:r>
      <w:r w:rsidR="00E14D18" w:rsidRPr="00E138D7">
        <w:rPr>
          <w:rFonts w:ascii="黑体" w:eastAsia="黑体" w:hAnsi="宋体" w:hint="eastAsia"/>
          <w:noProof/>
          <w:sz w:val="36"/>
          <w:szCs w:val="32"/>
        </w:rPr>
        <w:t>4</w:t>
      </w:r>
      <w:r w:rsidR="00687569" w:rsidRPr="00E138D7">
        <w:rPr>
          <w:rFonts w:ascii="黑体" w:eastAsia="黑体" w:hAnsi="宋体" w:hint="eastAsia"/>
          <w:noProof/>
          <w:sz w:val="36"/>
          <w:szCs w:val="32"/>
        </w:rPr>
        <w:t>个重点工程项目</w:t>
      </w:r>
      <w:bookmarkEnd w:id="38"/>
      <w:bookmarkEnd w:id="39"/>
    </w:p>
    <w:p w:rsidR="00687569" w:rsidRPr="00E138D7" w:rsidRDefault="004C7D4F" w:rsidP="00687569">
      <w:pPr>
        <w:jc w:val="left"/>
        <w:outlineLvl w:val="0"/>
        <w:rPr>
          <w:rFonts w:ascii="黑体" w:eastAsia="黑体" w:hAnsi="宋体"/>
          <w:noProof/>
          <w:sz w:val="30"/>
          <w:szCs w:val="30"/>
        </w:rPr>
      </w:pPr>
      <w:bookmarkStart w:id="40" w:name="_Toc456032489"/>
      <w:bookmarkStart w:id="41" w:name="_Toc465895065"/>
      <w:bookmarkStart w:id="42" w:name="_Toc468134570"/>
      <w:bookmarkStart w:id="43" w:name="_Toc492400063"/>
      <w:r w:rsidRPr="00E138D7">
        <w:rPr>
          <w:rFonts w:ascii="黑体" w:eastAsia="黑体" w:hAnsi="宋体" w:hint="eastAsia"/>
          <w:noProof/>
          <w:sz w:val="30"/>
          <w:szCs w:val="30"/>
        </w:rPr>
        <w:t>一、</w:t>
      </w:r>
      <w:r w:rsidR="00687569" w:rsidRPr="00E138D7">
        <w:rPr>
          <w:rFonts w:ascii="黑体" w:eastAsia="黑体" w:hAnsi="宋体" w:hint="eastAsia"/>
          <w:noProof/>
          <w:sz w:val="30"/>
          <w:szCs w:val="30"/>
        </w:rPr>
        <w:t>“功能区体系”保障规划</w:t>
      </w:r>
      <w:bookmarkEnd w:id="40"/>
      <w:bookmarkEnd w:id="41"/>
      <w:bookmarkEnd w:id="42"/>
      <w:bookmarkEnd w:id="43"/>
    </w:p>
    <w:p w:rsidR="00687569" w:rsidRPr="00E138D7" w:rsidRDefault="00687569" w:rsidP="00687569">
      <w:pPr>
        <w:jc w:val="left"/>
        <w:outlineLvl w:val="0"/>
        <w:rPr>
          <w:rFonts w:ascii="黑体" w:eastAsia="黑体" w:hAnsi="宋体"/>
          <w:noProof/>
          <w:sz w:val="30"/>
          <w:szCs w:val="30"/>
        </w:rPr>
      </w:pPr>
      <w:bookmarkStart w:id="44" w:name="_Toc456032490"/>
      <w:bookmarkStart w:id="45" w:name="_Toc465895066"/>
      <w:bookmarkStart w:id="46" w:name="_Toc468134571"/>
      <w:bookmarkStart w:id="47" w:name="_Toc492400064"/>
      <w:r w:rsidRPr="00E138D7">
        <w:rPr>
          <w:rFonts w:ascii="黑体" w:eastAsia="黑体" w:hAnsi="宋体" w:hint="eastAsia"/>
          <w:noProof/>
          <w:sz w:val="30"/>
          <w:szCs w:val="30"/>
        </w:rPr>
        <w:t>（一）创新创意产业“创谷空间”保障规划</w:t>
      </w:r>
      <w:bookmarkEnd w:id="44"/>
      <w:bookmarkEnd w:id="45"/>
      <w:bookmarkEnd w:id="46"/>
      <w:bookmarkEnd w:id="47"/>
    </w:p>
    <w:tbl>
      <w:tblPr>
        <w:tblW w:w="13903" w:type="dxa"/>
        <w:tblInd w:w="78" w:type="dxa"/>
        <w:tblLook w:val="0000" w:firstRow="0" w:lastRow="0" w:firstColumn="0" w:lastColumn="0" w:noHBand="0" w:noVBand="0"/>
      </w:tblPr>
      <w:tblGrid>
        <w:gridCol w:w="883"/>
        <w:gridCol w:w="2263"/>
        <w:gridCol w:w="1564"/>
        <w:gridCol w:w="7740"/>
        <w:gridCol w:w="1453"/>
      </w:tblGrid>
      <w:tr w:rsidR="00340810" w:rsidRPr="00E138D7" w:rsidTr="00E57B2B">
        <w:trPr>
          <w:trHeight w:val="689"/>
        </w:trPr>
        <w:tc>
          <w:tcPr>
            <w:tcW w:w="883" w:type="dxa"/>
            <w:tcBorders>
              <w:top w:val="single" w:sz="4" w:space="0" w:color="auto"/>
              <w:left w:val="single" w:sz="4" w:space="0" w:color="auto"/>
              <w:bottom w:val="single" w:sz="4" w:space="0" w:color="auto"/>
              <w:right w:val="single" w:sz="4" w:space="0" w:color="auto"/>
            </w:tcBorders>
            <w:shd w:val="clear" w:color="auto" w:fill="C0C0C0"/>
            <w:vAlign w:val="center"/>
          </w:tcPr>
          <w:p w:rsidR="00687569" w:rsidRPr="00E138D7" w:rsidRDefault="00687569" w:rsidP="00E57B2B">
            <w:pPr>
              <w:widowControl/>
              <w:jc w:val="center"/>
              <w:rPr>
                <w:rFonts w:ascii="仿宋_GB2312" w:hAnsi="宋体" w:cs="宋体"/>
                <w:b/>
                <w:bCs/>
                <w:kern w:val="0"/>
                <w:sz w:val="32"/>
                <w:szCs w:val="32"/>
              </w:rPr>
            </w:pPr>
            <w:r w:rsidRPr="00E138D7">
              <w:rPr>
                <w:rFonts w:ascii="仿宋_GB2312" w:hAnsi="宋体" w:cs="宋体" w:hint="eastAsia"/>
                <w:b/>
                <w:bCs/>
                <w:kern w:val="0"/>
                <w:sz w:val="32"/>
                <w:szCs w:val="32"/>
              </w:rPr>
              <w:t>序号</w:t>
            </w:r>
          </w:p>
        </w:tc>
        <w:tc>
          <w:tcPr>
            <w:tcW w:w="2263" w:type="dxa"/>
            <w:tcBorders>
              <w:top w:val="single" w:sz="4" w:space="0" w:color="auto"/>
              <w:left w:val="nil"/>
              <w:bottom w:val="single" w:sz="4" w:space="0" w:color="auto"/>
              <w:right w:val="single" w:sz="4" w:space="0" w:color="auto"/>
            </w:tcBorders>
            <w:shd w:val="clear" w:color="auto" w:fill="C0C0C0"/>
            <w:vAlign w:val="center"/>
          </w:tcPr>
          <w:p w:rsidR="00687569" w:rsidRPr="00E138D7" w:rsidRDefault="00687569" w:rsidP="00E57B2B">
            <w:pPr>
              <w:widowControl/>
              <w:jc w:val="center"/>
              <w:rPr>
                <w:rFonts w:ascii="仿宋_GB2312" w:hAnsi="宋体" w:cs="宋体"/>
                <w:b/>
                <w:bCs/>
                <w:kern w:val="0"/>
                <w:sz w:val="32"/>
                <w:szCs w:val="32"/>
              </w:rPr>
            </w:pPr>
            <w:r w:rsidRPr="00E138D7">
              <w:rPr>
                <w:rFonts w:ascii="仿宋_GB2312" w:hAnsi="宋体" w:cs="宋体" w:hint="eastAsia"/>
                <w:b/>
                <w:bCs/>
                <w:kern w:val="0"/>
                <w:sz w:val="32"/>
                <w:szCs w:val="32"/>
              </w:rPr>
              <w:t>项目名称</w:t>
            </w:r>
          </w:p>
        </w:tc>
        <w:tc>
          <w:tcPr>
            <w:tcW w:w="1564" w:type="dxa"/>
            <w:tcBorders>
              <w:top w:val="single" w:sz="4" w:space="0" w:color="auto"/>
              <w:left w:val="nil"/>
              <w:bottom w:val="single" w:sz="4" w:space="0" w:color="auto"/>
              <w:right w:val="single" w:sz="4" w:space="0" w:color="auto"/>
            </w:tcBorders>
            <w:shd w:val="clear" w:color="auto" w:fill="C0C0C0"/>
            <w:vAlign w:val="center"/>
          </w:tcPr>
          <w:p w:rsidR="00687569" w:rsidRPr="00E138D7" w:rsidRDefault="00687569" w:rsidP="00E57B2B">
            <w:pPr>
              <w:widowControl/>
              <w:jc w:val="center"/>
              <w:rPr>
                <w:rFonts w:ascii="仿宋_GB2312" w:hAnsi="宋体" w:cs="宋体"/>
                <w:b/>
                <w:bCs/>
                <w:kern w:val="0"/>
                <w:sz w:val="32"/>
                <w:szCs w:val="32"/>
              </w:rPr>
            </w:pPr>
            <w:r w:rsidRPr="00E138D7">
              <w:rPr>
                <w:rFonts w:ascii="仿宋_GB2312" w:hAnsi="宋体" w:cs="宋体" w:hint="eastAsia"/>
                <w:b/>
                <w:bCs/>
                <w:kern w:val="0"/>
                <w:sz w:val="32"/>
                <w:szCs w:val="32"/>
              </w:rPr>
              <w:t>用地规模</w:t>
            </w:r>
          </w:p>
        </w:tc>
        <w:tc>
          <w:tcPr>
            <w:tcW w:w="7740" w:type="dxa"/>
            <w:tcBorders>
              <w:top w:val="single" w:sz="4" w:space="0" w:color="auto"/>
              <w:left w:val="nil"/>
              <w:bottom w:val="single" w:sz="4" w:space="0" w:color="auto"/>
              <w:right w:val="single" w:sz="4" w:space="0" w:color="auto"/>
            </w:tcBorders>
            <w:shd w:val="clear" w:color="auto" w:fill="C0C0C0"/>
            <w:vAlign w:val="center"/>
          </w:tcPr>
          <w:p w:rsidR="00687569" w:rsidRPr="00E138D7" w:rsidRDefault="00687569" w:rsidP="00E57B2B">
            <w:pPr>
              <w:widowControl/>
              <w:jc w:val="center"/>
              <w:rPr>
                <w:rFonts w:ascii="仿宋_GB2312" w:hAnsi="宋体" w:cs="宋体"/>
                <w:b/>
                <w:bCs/>
                <w:kern w:val="0"/>
                <w:sz w:val="32"/>
                <w:szCs w:val="32"/>
              </w:rPr>
            </w:pPr>
            <w:r w:rsidRPr="00E138D7">
              <w:rPr>
                <w:rFonts w:ascii="仿宋_GB2312" w:hAnsi="宋体" w:cs="宋体" w:hint="eastAsia"/>
                <w:b/>
                <w:bCs/>
                <w:kern w:val="0"/>
                <w:sz w:val="32"/>
                <w:szCs w:val="32"/>
              </w:rPr>
              <w:t>建设内容</w:t>
            </w:r>
          </w:p>
        </w:tc>
        <w:tc>
          <w:tcPr>
            <w:tcW w:w="1453" w:type="dxa"/>
            <w:tcBorders>
              <w:top w:val="single" w:sz="4" w:space="0" w:color="auto"/>
              <w:left w:val="nil"/>
              <w:bottom w:val="single" w:sz="4" w:space="0" w:color="auto"/>
              <w:right w:val="single" w:sz="4" w:space="0" w:color="auto"/>
            </w:tcBorders>
            <w:shd w:val="clear" w:color="auto" w:fill="C0C0C0"/>
            <w:vAlign w:val="center"/>
          </w:tcPr>
          <w:p w:rsidR="00687569" w:rsidRPr="00E138D7" w:rsidRDefault="00687569" w:rsidP="00E57B2B">
            <w:pPr>
              <w:widowControl/>
              <w:jc w:val="center"/>
              <w:rPr>
                <w:rFonts w:ascii="仿宋_GB2312" w:hAnsi="宋体" w:cs="宋体"/>
                <w:b/>
                <w:bCs/>
                <w:kern w:val="0"/>
                <w:sz w:val="32"/>
                <w:szCs w:val="32"/>
              </w:rPr>
            </w:pPr>
            <w:r w:rsidRPr="00E138D7">
              <w:rPr>
                <w:rFonts w:ascii="仿宋_GB2312" w:hAnsi="宋体" w:cs="宋体" w:hint="eastAsia"/>
                <w:b/>
                <w:bCs/>
                <w:kern w:val="0"/>
                <w:sz w:val="32"/>
                <w:szCs w:val="32"/>
              </w:rPr>
              <w:t>责任</w:t>
            </w:r>
          </w:p>
          <w:p w:rsidR="00687569" w:rsidRPr="00E138D7" w:rsidRDefault="00687569" w:rsidP="00E57B2B">
            <w:pPr>
              <w:widowControl/>
              <w:jc w:val="center"/>
              <w:rPr>
                <w:rFonts w:ascii="仿宋_GB2312" w:hAnsi="宋体" w:cs="宋体"/>
                <w:b/>
                <w:bCs/>
                <w:kern w:val="0"/>
                <w:sz w:val="32"/>
                <w:szCs w:val="32"/>
              </w:rPr>
            </w:pPr>
            <w:r w:rsidRPr="00E138D7">
              <w:rPr>
                <w:rFonts w:ascii="仿宋_GB2312" w:hAnsi="宋体" w:cs="宋体" w:hint="eastAsia"/>
                <w:b/>
                <w:bCs/>
                <w:kern w:val="0"/>
                <w:sz w:val="32"/>
                <w:szCs w:val="32"/>
              </w:rPr>
              <w:t>主体</w:t>
            </w:r>
          </w:p>
        </w:tc>
      </w:tr>
      <w:tr w:rsidR="00340810" w:rsidRPr="00E138D7" w:rsidTr="00E57B2B">
        <w:trPr>
          <w:trHeight w:val="1638"/>
        </w:trPr>
        <w:tc>
          <w:tcPr>
            <w:tcW w:w="883" w:type="dxa"/>
            <w:tcBorders>
              <w:top w:val="nil"/>
              <w:left w:val="single" w:sz="4" w:space="0" w:color="auto"/>
              <w:bottom w:val="single" w:sz="4" w:space="0" w:color="auto"/>
              <w:right w:val="single" w:sz="4" w:space="0" w:color="auto"/>
            </w:tcBorders>
            <w:shd w:val="clear" w:color="auto" w:fill="auto"/>
            <w:noWrap/>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1</w:t>
            </w:r>
          </w:p>
        </w:tc>
        <w:tc>
          <w:tcPr>
            <w:tcW w:w="2263" w:type="dxa"/>
            <w:tcBorders>
              <w:top w:val="nil"/>
              <w:left w:val="nil"/>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园区型“创谷”建设工程</w:t>
            </w:r>
          </w:p>
        </w:tc>
        <w:tc>
          <w:tcPr>
            <w:tcW w:w="1564" w:type="dxa"/>
            <w:tcBorders>
              <w:top w:val="nil"/>
              <w:left w:val="nil"/>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bCs/>
                <w:kern w:val="0"/>
                <w:sz w:val="30"/>
                <w:szCs w:val="28"/>
              </w:rPr>
              <w:t>26.8</w:t>
            </w:r>
            <w:r w:rsidRPr="00E138D7">
              <w:rPr>
                <w:rFonts w:ascii="仿宋_GB2312" w:hAnsi="宋体" w:cs="宋体" w:hint="eastAsia"/>
                <w:bCs/>
                <w:kern w:val="0"/>
                <w:sz w:val="30"/>
                <w:szCs w:val="28"/>
              </w:rPr>
              <w:t>平方</w:t>
            </w:r>
            <w:r w:rsidRPr="00E138D7">
              <w:rPr>
                <w:rFonts w:ascii="仿宋_GB2312" w:hAnsi="宋体" w:cs="宋体"/>
                <w:bCs/>
                <w:kern w:val="0"/>
                <w:sz w:val="30"/>
                <w:szCs w:val="28"/>
              </w:rPr>
              <w:t>公里</w:t>
            </w:r>
          </w:p>
        </w:tc>
        <w:tc>
          <w:tcPr>
            <w:tcW w:w="7740" w:type="dxa"/>
            <w:tcBorders>
              <w:top w:val="nil"/>
              <w:left w:val="nil"/>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依托产业基础较好的工业园区，以企业为龙头，侧重应用创新，促进先进制造业发展。近期规划布局南太子湖创意岛、金银潭梦想特区等</w:t>
            </w:r>
            <w:r w:rsidRPr="00E138D7">
              <w:rPr>
                <w:rFonts w:ascii="仿宋_GB2312" w:hAnsi="宋体" w:cs="宋体" w:hint="eastAsia"/>
                <w:bCs/>
                <w:kern w:val="0"/>
                <w:sz w:val="30"/>
                <w:szCs w:val="28"/>
              </w:rPr>
              <w:t>9</w:t>
            </w:r>
            <w:r w:rsidRPr="00E138D7">
              <w:rPr>
                <w:rFonts w:ascii="仿宋_GB2312" w:hAnsi="宋体" w:cs="宋体" w:hint="eastAsia"/>
                <w:bCs/>
                <w:kern w:val="0"/>
                <w:sz w:val="30"/>
                <w:szCs w:val="28"/>
              </w:rPr>
              <w:t>个创新园区。</w:t>
            </w:r>
          </w:p>
        </w:tc>
        <w:tc>
          <w:tcPr>
            <w:tcW w:w="1453" w:type="dxa"/>
            <w:tcBorders>
              <w:top w:val="nil"/>
              <w:left w:val="nil"/>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相关区政府</w:t>
            </w:r>
          </w:p>
        </w:tc>
      </w:tr>
      <w:tr w:rsidR="00340810" w:rsidRPr="00E138D7" w:rsidTr="00E57B2B">
        <w:trPr>
          <w:trHeight w:val="1254"/>
        </w:trPr>
        <w:tc>
          <w:tcPr>
            <w:tcW w:w="883" w:type="dxa"/>
            <w:tcBorders>
              <w:top w:val="nil"/>
              <w:left w:val="single" w:sz="4" w:space="0" w:color="auto"/>
              <w:bottom w:val="single" w:sz="4" w:space="0" w:color="auto"/>
              <w:right w:val="single" w:sz="4" w:space="0" w:color="auto"/>
            </w:tcBorders>
            <w:shd w:val="clear" w:color="auto" w:fill="auto"/>
            <w:noWrap/>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2</w:t>
            </w:r>
          </w:p>
        </w:tc>
        <w:tc>
          <w:tcPr>
            <w:tcW w:w="2263" w:type="dxa"/>
            <w:tcBorders>
              <w:top w:val="nil"/>
              <w:left w:val="nil"/>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校区型“创谷”建设工程</w:t>
            </w:r>
          </w:p>
        </w:tc>
        <w:tc>
          <w:tcPr>
            <w:tcW w:w="1564" w:type="dxa"/>
            <w:tcBorders>
              <w:top w:val="nil"/>
              <w:left w:val="nil"/>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6.4</w:t>
            </w:r>
            <w:r w:rsidRPr="00E138D7">
              <w:rPr>
                <w:rFonts w:ascii="仿宋_GB2312" w:hAnsi="宋体" w:cs="宋体" w:hint="eastAsia"/>
                <w:bCs/>
                <w:kern w:val="0"/>
                <w:sz w:val="30"/>
                <w:szCs w:val="28"/>
              </w:rPr>
              <w:t>平方</w:t>
            </w:r>
            <w:r w:rsidRPr="00E138D7">
              <w:rPr>
                <w:rFonts w:ascii="仿宋_GB2312" w:hAnsi="宋体" w:cs="宋体"/>
                <w:bCs/>
                <w:kern w:val="0"/>
                <w:sz w:val="30"/>
                <w:szCs w:val="28"/>
              </w:rPr>
              <w:t>公里</w:t>
            </w:r>
          </w:p>
        </w:tc>
        <w:tc>
          <w:tcPr>
            <w:tcW w:w="7740" w:type="dxa"/>
            <w:tcBorders>
              <w:top w:val="nil"/>
              <w:left w:val="nil"/>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依托智力资源密集的科研院所，以大学为带动，侧重基础创新，促进自主创新能力提升。近期规划布局中科武大</w:t>
            </w:r>
            <w:r w:rsidRPr="00E138D7">
              <w:rPr>
                <w:rFonts w:ascii="仿宋_GB2312" w:hAnsi="宋体" w:cs="宋体" w:hint="cs"/>
                <w:bCs/>
                <w:kern w:val="0"/>
                <w:sz w:val="30"/>
                <w:szCs w:val="28"/>
              </w:rPr>
              <w:t>•</w:t>
            </w:r>
            <w:r w:rsidRPr="00E138D7">
              <w:rPr>
                <w:rFonts w:ascii="仿宋_GB2312" w:hAnsi="宋体" w:cs="宋体" w:hint="eastAsia"/>
                <w:bCs/>
                <w:kern w:val="0"/>
                <w:sz w:val="30"/>
                <w:szCs w:val="28"/>
              </w:rPr>
              <w:t>智谷、华中科技大学等</w:t>
            </w:r>
            <w:r w:rsidRPr="00E138D7">
              <w:rPr>
                <w:rFonts w:ascii="仿宋_GB2312" w:hAnsi="宋体" w:cs="宋体"/>
                <w:bCs/>
                <w:kern w:val="0"/>
                <w:sz w:val="30"/>
                <w:szCs w:val="28"/>
              </w:rPr>
              <w:t>6</w:t>
            </w:r>
            <w:r w:rsidRPr="00E138D7">
              <w:rPr>
                <w:rFonts w:ascii="仿宋_GB2312" w:hAnsi="宋体" w:cs="宋体" w:hint="eastAsia"/>
                <w:bCs/>
                <w:kern w:val="0"/>
                <w:sz w:val="30"/>
                <w:szCs w:val="28"/>
              </w:rPr>
              <w:t>个创新校区。</w:t>
            </w:r>
          </w:p>
        </w:tc>
        <w:tc>
          <w:tcPr>
            <w:tcW w:w="1453" w:type="dxa"/>
            <w:tcBorders>
              <w:top w:val="nil"/>
              <w:left w:val="nil"/>
              <w:bottom w:val="single" w:sz="4" w:space="0" w:color="auto"/>
              <w:right w:val="single" w:sz="4" w:space="0" w:color="auto"/>
            </w:tcBorders>
            <w:shd w:val="clear" w:color="auto" w:fill="auto"/>
            <w:vAlign w:val="center"/>
          </w:tcPr>
          <w:p w:rsidR="00687569" w:rsidRPr="00E138D7" w:rsidRDefault="002479C5"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相关区政府</w:t>
            </w:r>
          </w:p>
        </w:tc>
      </w:tr>
      <w:tr w:rsidR="00340810" w:rsidRPr="00E138D7" w:rsidTr="00E57B2B">
        <w:trPr>
          <w:trHeight w:val="1489"/>
        </w:trPr>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7569" w:rsidRPr="00E138D7" w:rsidRDefault="00687569" w:rsidP="00E57B2B">
            <w:pPr>
              <w:jc w:val="left"/>
              <w:rPr>
                <w:rFonts w:ascii="仿宋_GB2312" w:hAnsi="宋体" w:cs="宋体"/>
                <w:bCs/>
                <w:kern w:val="0"/>
                <w:sz w:val="30"/>
                <w:szCs w:val="28"/>
              </w:rPr>
            </w:pPr>
            <w:r w:rsidRPr="00E138D7">
              <w:rPr>
                <w:rFonts w:ascii="仿宋_GB2312" w:hAnsi="宋体" w:cs="宋体" w:hint="eastAsia"/>
                <w:bCs/>
                <w:kern w:val="0"/>
                <w:sz w:val="30"/>
                <w:szCs w:val="28"/>
              </w:rPr>
              <w:t>3</w:t>
            </w:r>
          </w:p>
        </w:tc>
        <w:tc>
          <w:tcPr>
            <w:tcW w:w="2263" w:type="dxa"/>
            <w:tcBorders>
              <w:top w:val="single" w:sz="4" w:space="0" w:color="auto"/>
              <w:left w:val="nil"/>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城区型“创谷”建设工程</w:t>
            </w:r>
          </w:p>
        </w:tc>
        <w:tc>
          <w:tcPr>
            <w:tcW w:w="1564" w:type="dxa"/>
            <w:tcBorders>
              <w:top w:val="nil"/>
              <w:left w:val="nil"/>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bCs/>
                <w:kern w:val="0"/>
                <w:sz w:val="30"/>
                <w:szCs w:val="28"/>
              </w:rPr>
              <w:t>26.4</w:t>
            </w:r>
            <w:r w:rsidRPr="00E138D7">
              <w:rPr>
                <w:rFonts w:ascii="仿宋_GB2312" w:hAnsi="宋体" w:cs="宋体" w:hint="eastAsia"/>
                <w:bCs/>
                <w:kern w:val="0"/>
                <w:sz w:val="30"/>
                <w:szCs w:val="28"/>
              </w:rPr>
              <w:t>平方</w:t>
            </w:r>
            <w:r w:rsidRPr="00E138D7">
              <w:rPr>
                <w:rFonts w:ascii="仿宋_GB2312" w:hAnsi="宋体" w:cs="宋体"/>
                <w:bCs/>
                <w:kern w:val="0"/>
                <w:sz w:val="30"/>
                <w:szCs w:val="28"/>
              </w:rPr>
              <w:t>公里</w:t>
            </w:r>
          </w:p>
        </w:tc>
        <w:tc>
          <w:tcPr>
            <w:tcW w:w="7740" w:type="dxa"/>
            <w:tcBorders>
              <w:top w:val="nil"/>
              <w:left w:val="nil"/>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依托存量空间改造的主城区“旧厂”地区，结合优质公共服务配套，侧重大众创业，促进创意服务产业发展。近期规划布局创客星空、众智谷等</w:t>
            </w:r>
            <w:r w:rsidRPr="00E138D7">
              <w:rPr>
                <w:rFonts w:ascii="仿宋_GB2312" w:hAnsi="宋体" w:cs="宋体" w:hint="eastAsia"/>
                <w:bCs/>
                <w:kern w:val="0"/>
                <w:sz w:val="30"/>
                <w:szCs w:val="28"/>
              </w:rPr>
              <w:t>15</w:t>
            </w:r>
            <w:r w:rsidRPr="00E138D7">
              <w:rPr>
                <w:rFonts w:ascii="仿宋_GB2312" w:hAnsi="宋体" w:cs="宋体" w:hint="eastAsia"/>
                <w:bCs/>
                <w:kern w:val="0"/>
                <w:sz w:val="30"/>
                <w:szCs w:val="28"/>
              </w:rPr>
              <w:t>个创新城区</w:t>
            </w:r>
            <w:r w:rsidRPr="00E138D7">
              <w:rPr>
                <w:rFonts w:ascii="仿宋_GB2312" w:hAnsi="宋体" w:cs="宋体"/>
                <w:bCs/>
                <w:kern w:val="0"/>
                <w:sz w:val="30"/>
                <w:szCs w:val="28"/>
              </w:rPr>
              <w:t>。</w:t>
            </w:r>
          </w:p>
        </w:tc>
        <w:tc>
          <w:tcPr>
            <w:tcW w:w="1453" w:type="dxa"/>
            <w:tcBorders>
              <w:top w:val="nil"/>
              <w:left w:val="nil"/>
              <w:bottom w:val="single" w:sz="4" w:space="0" w:color="auto"/>
              <w:right w:val="single" w:sz="4" w:space="0" w:color="auto"/>
            </w:tcBorders>
            <w:shd w:val="clear" w:color="auto" w:fill="auto"/>
            <w:vAlign w:val="center"/>
          </w:tcPr>
          <w:p w:rsidR="00687569" w:rsidRPr="00E138D7" w:rsidRDefault="002479C5"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相关区政府</w:t>
            </w:r>
          </w:p>
        </w:tc>
      </w:tr>
      <w:tr w:rsidR="00340810" w:rsidRPr="00E138D7" w:rsidTr="00E57B2B">
        <w:trPr>
          <w:trHeight w:val="1638"/>
        </w:trPr>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4</w:t>
            </w:r>
          </w:p>
        </w:tc>
        <w:tc>
          <w:tcPr>
            <w:tcW w:w="2263" w:type="dxa"/>
            <w:tcBorders>
              <w:top w:val="single" w:sz="4" w:space="0" w:color="auto"/>
              <w:left w:val="nil"/>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Calibri" w:hint="eastAsia"/>
                <w:sz w:val="30"/>
                <w:szCs w:val="30"/>
              </w:rPr>
              <w:t>湖区型“创谷”建设工程</w:t>
            </w:r>
          </w:p>
        </w:tc>
        <w:tc>
          <w:tcPr>
            <w:tcW w:w="1564" w:type="dxa"/>
            <w:tcBorders>
              <w:top w:val="nil"/>
              <w:left w:val="nil"/>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Calibri" w:hint="eastAsia"/>
                <w:sz w:val="30"/>
                <w:szCs w:val="30"/>
              </w:rPr>
              <w:t>8</w:t>
            </w:r>
            <w:r w:rsidRPr="00E138D7">
              <w:rPr>
                <w:rFonts w:ascii="仿宋_GB2312" w:hAnsi="Calibri"/>
                <w:sz w:val="30"/>
                <w:szCs w:val="30"/>
              </w:rPr>
              <w:t>.6</w:t>
            </w:r>
            <w:r w:rsidRPr="00E138D7">
              <w:rPr>
                <w:rFonts w:ascii="仿宋_GB2312" w:hAnsi="宋体" w:cs="宋体" w:hint="eastAsia"/>
                <w:bCs/>
                <w:kern w:val="0"/>
                <w:sz w:val="30"/>
                <w:szCs w:val="28"/>
              </w:rPr>
              <w:t>平方</w:t>
            </w:r>
            <w:r w:rsidRPr="00E138D7">
              <w:rPr>
                <w:rFonts w:ascii="仿宋_GB2312" w:hAnsi="宋体" w:cs="宋体"/>
                <w:bCs/>
                <w:kern w:val="0"/>
                <w:sz w:val="30"/>
                <w:szCs w:val="28"/>
              </w:rPr>
              <w:t>公里</w:t>
            </w:r>
          </w:p>
        </w:tc>
        <w:tc>
          <w:tcPr>
            <w:tcW w:w="7740" w:type="dxa"/>
            <w:tcBorders>
              <w:top w:val="nil"/>
              <w:left w:val="nil"/>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依托生态资源优越的湖区小镇，侧重特色创新，吸引专业化、特色化，需要相对独立设置的创新创意产业发展。近期规划布局联想创客星空智谷、五里界等</w:t>
            </w:r>
            <w:r w:rsidRPr="00E138D7">
              <w:rPr>
                <w:rFonts w:ascii="仿宋_GB2312" w:hAnsi="宋体" w:cs="宋体" w:hint="eastAsia"/>
                <w:bCs/>
                <w:kern w:val="0"/>
                <w:sz w:val="30"/>
                <w:szCs w:val="28"/>
              </w:rPr>
              <w:t>4</w:t>
            </w:r>
            <w:r w:rsidRPr="00E138D7">
              <w:rPr>
                <w:rFonts w:ascii="仿宋_GB2312" w:hAnsi="宋体" w:cs="宋体" w:hint="eastAsia"/>
                <w:bCs/>
                <w:kern w:val="0"/>
                <w:sz w:val="30"/>
                <w:szCs w:val="28"/>
              </w:rPr>
              <w:t>个创新小镇。</w:t>
            </w:r>
          </w:p>
        </w:tc>
        <w:tc>
          <w:tcPr>
            <w:tcW w:w="1453" w:type="dxa"/>
            <w:tcBorders>
              <w:top w:val="nil"/>
              <w:left w:val="nil"/>
              <w:bottom w:val="single" w:sz="4" w:space="0" w:color="auto"/>
              <w:right w:val="single" w:sz="4" w:space="0" w:color="auto"/>
            </w:tcBorders>
            <w:shd w:val="clear" w:color="auto" w:fill="auto"/>
            <w:vAlign w:val="center"/>
          </w:tcPr>
          <w:p w:rsidR="00687569" w:rsidRPr="00E138D7" w:rsidRDefault="002479C5"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相关区政府</w:t>
            </w:r>
          </w:p>
        </w:tc>
      </w:tr>
    </w:tbl>
    <w:p w:rsidR="00687569" w:rsidRPr="00E138D7" w:rsidRDefault="00687569" w:rsidP="00687569">
      <w:pPr>
        <w:jc w:val="left"/>
        <w:outlineLvl w:val="0"/>
        <w:rPr>
          <w:rFonts w:ascii="黑体" w:eastAsia="黑体" w:hAnsi="宋体"/>
          <w:noProof/>
          <w:sz w:val="30"/>
          <w:szCs w:val="30"/>
        </w:rPr>
      </w:pPr>
      <w:bookmarkStart w:id="48" w:name="_Toc456032491"/>
      <w:bookmarkStart w:id="49" w:name="_Toc465895067"/>
      <w:bookmarkStart w:id="50" w:name="_Toc468134572"/>
      <w:bookmarkStart w:id="51" w:name="_Toc492400065"/>
      <w:r w:rsidRPr="00E138D7">
        <w:rPr>
          <w:rFonts w:ascii="黑体" w:eastAsia="黑体" w:hAnsi="宋体" w:hint="eastAsia"/>
          <w:noProof/>
          <w:sz w:val="30"/>
          <w:szCs w:val="30"/>
        </w:rPr>
        <w:t>（二）现代服务业“功能提升”保障规划</w:t>
      </w:r>
      <w:bookmarkEnd w:id="48"/>
      <w:bookmarkEnd w:id="49"/>
      <w:bookmarkEnd w:id="50"/>
      <w:bookmarkEnd w:id="51"/>
    </w:p>
    <w:tbl>
      <w:tblPr>
        <w:tblW w:w="13903" w:type="dxa"/>
        <w:tblInd w:w="78" w:type="dxa"/>
        <w:tblLook w:val="0000" w:firstRow="0" w:lastRow="0" w:firstColumn="0" w:lastColumn="0" w:noHBand="0" w:noVBand="0"/>
      </w:tblPr>
      <w:tblGrid>
        <w:gridCol w:w="883"/>
        <w:gridCol w:w="2263"/>
        <w:gridCol w:w="1564"/>
        <w:gridCol w:w="7740"/>
        <w:gridCol w:w="1453"/>
      </w:tblGrid>
      <w:tr w:rsidR="00340810" w:rsidRPr="00E138D7" w:rsidTr="00E57B2B">
        <w:trPr>
          <w:trHeight w:val="689"/>
        </w:trPr>
        <w:tc>
          <w:tcPr>
            <w:tcW w:w="883" w:type="dxa"/>
            <w:tcBorders>
              <w:top w:val="single" w:sz="4" w:space="0" w:color="auto"/>
              <w:left w:val="single" w:sz="4" w:space="0" w:color="auto"/>
              <w:bottom w:val="single" w:sz="4" w:space="0" w:color="auto"/>
              <w:right w:val="single" w:sz="4" w:space="0" w:color="auto"/>
            </w:tcBorders>
            <w:shd w:val="clear" w:color="auto" w:fill="C0C0C0"/>
            <w:vAlign w:val="center"/>
          </w:tcPr>
          <w:p w:rsidR="00687569" w:rsidRPr="00E138D7" w:rsidRDefault="00687569" w:rsidP="00E57B2B">
            <w:pPr>
              <w:widowControl/>
              <w:jc w:val="center"/>
              <w:rPr>
                <w:rFonts w:ascii="仿宋_GB2312" w:hAnsi="宋体" w:cs="宋体"/>
                <w:b/>
                <w:bCs/>
                <w:kern w:val="0"/>
                <w:sz w:val="32"/>
                <w:szCs w:val="32"/>
              </w:rPr>
            </w:pPr>
            <w:r w:rsidRPr="00E138D7">
              <w:rPr>
                <w:rFonts w:ascii="仿宋_GB2312" w:hAnsi="宋体" w:cs="宋体" w:hint="eastAsia"/>
                <w:b/>
                <w:bCs/>
                <w:kern w:val="0"/>
                <w:sz w:val="32"/>
                <w:szCs w:val="32"/>
              </w:rPr>
              <w:t>序号</w:t>
            </w:r>
          </w:p>
        </w:tc>
        <w:tc>
          <w:tcPr>
            <w:tcW w:w="2263" w:type="dxa"/>
            <w:tcBorders>
              <w:top w:val="single" w:sz="4" w:space="0" w:color="auto"/>
              <w:left w:val="nil"/>
              <w:bottom w:val="single" w:sz="4" w:space="0" w:color="auto"/>
              <w:right w:val="single" w:sz="4" w:space="0" w:color="auto"/>
            </w:tcBorders>
            <w:shd w:val="clear" w:color="auto" w:fill="C0C0C0"/>
            <w:vAlign w:val="center"/>
          </w:tcPr>
          <w:p w:rsidR="00687569" w:rsidRPr="00E138D7" w:rsidRDefault="00687569" w:rsidP="00E57B2B">
            <w:pPr>
              <w:widowControl/>
              <w:jc w:val="center"/>
              <w:rPr>
                <w:rFonts w:ascii="仿宋_GB2312" w:hAnsi="宋体" w:cs="宋体"/>
                <w:b/>
                <w:bCs/>
                <w:kern w:val="0"/>
                <w:sz w:val="32"/>
                <w:szCs w:val="32"/>
              </w:rPr>
            </w:pPr>
            <w:r w:rsidRPr="00E138D7">
              <w:rPr>
                <w:rFonts w:ascii="仿宋_GB2312" w:hAnsi="宋体" w:cs="宋体" w:hint="eastAsia"/>
                <w:b/>
                <w:bCs/>
                <w:kern w:val="0"/>
                <w:sz w:val="32"/>
                <w:szCs w:val="32"/>
              </w:rPr>
              <w:t>项目名称</w:t>
            </w:r>
          </w:p>
        </w:tc>
        <w:tc>
          <w:tcPr>
            <w:tcW w:w="1564" w:type="dxa"/>
            <w:tcBorders>
              <w:top w:val="single" w:sz="4" w:space="0" w:color="auto"/>
              <w:left w:val="nil"/>
              <w:bottom w:val="single" w:sz="4" w:space="0" w:color="auto"/>
              <w:right w:val="single" w:sz="4" w:space="0" w:color="auto"/>
            </w:tcBorders>
            <w:shd w:val="clear" w:color="auto" w:fill="C0C0C0"/>
            <w:vAlign w:val="center"/>
          </w:tcPr>
          <w:p w:rsidR="00687569" w:rsidRPr="00E138D7" w:rsidRDefault="00687569" w:rsidP="00E57B2B">
            <w:pPr>
              <w:widowControl/>
              <w:jc w:val="center"/>
              <w:rPr>
                <w:rFonts w:ascii="仿宋_GB2312" w:hAnsi="宋体" w:cs="宋体"/>
                <w:b/>
                <w:bCs/>
                <w:kern w:val="0"/>
                <w:sz w:val="32"/>
                <w:szCs w:val="32"/>
              </w:rPr>
            </w:pPr>
            <w:r w:rsidRPr="00E138D7">
              <w:rPr>
                <w:rFonts w:ascii="仿宋_GB2312" w:hAnsi="宋体" w:cs="宋体" w:hint="eastAsia"/>
                <w:b/>
                <w:bCs/>
                <w:kern w:val="0"/>
                <w:sz w:val="32"/>
                <w:szCs w:val="32"/>
              </w:rPr>
              <w:t>用地规模</w:t>
            </w:r>
          </w:p>
        </w:tc>
        <w:tc>
          <w:tcPr>
            <w:tcW w:w="7740" w:type="dxa"/>
            <w:tcBorders>
              <w:top w:val="single" w:sz="4" w:space="0" w:color="auto"/>
              <w:left w:val="nil"/>
              <w:bottom w:val="single" w:sz="4" w:space="0" w:color="auto"/>
              <w:right w:val="single" w:sz="4" w:space="0" w:color="auto"/>
            </w:tcBorders>
            <w:shd w:val="clear" w:color="auto" w:fill="C0C0C0"/>
            <w:vAlign w:val="center"/>
          </w:tcPr>
          <w:p w:rsidR="00687569" w:rsidRPr="00E138D7" w:rsidRDefault="00687569" w:rsidP="00E57B2B">
            <w:pPr>
              <w:widowControl/>
              <w:jc w:val="center"/>
              <w:rPr>
                <w:rFonts w:ascii="仿宋_GB2312" w:hAnsi="宋体" w:cs="宋体"/>
                <w:b/>
                <w:bCs/>
                <w:kern w:val="0"/>
                <w:sz w:val="32"/>
                <w:szCs w:val="32"/>
              </w:rPr>
            </w:pPr>
            <w:r w:rsidRPr="00E138D7">
              <w:rPr>
                <w:rFonts w:ascii="仿宋_GB2312" w:hAnsi="宋体" w:cs="宋体" w:hint="eastAsia"/>
                <w:b/>
                <w:bCs/>
                <w:kern w:val="0"/>
                <w:sz w:val="32"/>
                <w:szCs w:val="32"/>
              </w:rPr>
              <w:t>建设内容</w:t>
            </w:r>
          </w:p>
        </w:tc>
        <w:tc>
          <w:tcPr>
            <w:tcW w:w="1453" w:type="dxa"/>
            <w:tcBorders>
              <w:top w:val="single" w:sz="4" w:space="0" w:color="auto"/>
              <w:left w:val="nil"/>
              <w:bottom w:val="single" w:sz="4" w:space="0" w:color="auto"/>
              <w:right w:val="single" w:sz="4" w:space="0" w:color="auto"/>
            </w:tcBorders>
            <w:shd w:val="clear" w:color="auto" w:fill="C0C0C0"/>
            <w:vAlign w:val="center"/>
          </w:tcPr>
          <w:p w:rsidR="00687569" w:rsidRPr="00E138D7" w:rsidRDefault="00687569" w:rsidP="00E57B2B">
            <w:pPr>
              <w:widowControl/>
              <w:jc w:val="center"/>
              <w:rPr>
                <w:rFonts w:ascii="仿宋_GB2312" w:hAnsi="宋体" w:cs="宋体"/>
                <w:b/>
                <w:bCs/>
                <w:kern w:val="0"/>
                <w:sz w:val="32"/>
                <w:szCs w:val="32"/>
              </w:rPr>
            </w:pPr>
            <w:r w:rsidRPr="00E138D7">
              <w:rPr>
                <w:rFonts w:ascii="仿宋_GB2312" w:hAnsi="宋体" w:cs="宋体" w:hint="eastAsia"/>
                <w:b/>
                <w:bCs/>
                <w:kern w:val="0"/>
                <w:sz w:val="32"/>
                <w:szCs w:val="32"/>
              </w:rPr>
              <w:t>责任</w:t>
            </w:r>
          </w:p>
          <w:p w:rsidR="00687569" w:rsidRPr="00E138D7" w:rsidRDefault="00687569" w:rsidP="00E57B2B">
            <w:pPr>
              <w:widowControl/>
              <w:jc w:val="center"/>
              <w:rPr>
                <w:rFonts w:ascii="仿宋_GB2312" w:hAnsi="宋体" w:cs="宋体"/>
                <w:b/>
                <w:bCs/>
                <w:kern w:val="0"/>
                <w:sz w:val="32"/>
                <w:szCs w:val="32"/>
              </w:rPr>
            </w:pPr>
            <w:r w:rsidRPr="00E138D7">
              <w:rPr>
                <w:rFonts w:ascii="仿宋_GB2312" w:hAnsi="宋体" w:cs="宋体" w:hint="eastAsia"/>
                <w:b/>
                <w:bCs/>
                <w:kern w:val="0"/>
                <w:sz w:val="32"/>
                <w:szCs w:val="32"/>
              </w:rPr>
              <w:t>主体</w:t>
            </w:r>
          </w:p>
        </w:tc>
      </w:tr>
      <w:tr w:rsidR="00340810" w:rsidRPr="00E138D7" w:rsidTr="00E57B2B">
        <w:trPr>
          <w:trHeight w:val="1638"/>
        </w:trPr>
        <w:tc>
          <w:tcPr>
            <w:tcW w:w="883" w:type="dxa"/>
            <w:vMerge w:val="restart"/>
            <w:tcBorders>
              <w:top w:val="nil"/>
              <w:left w:val="single" w:sz="4" w:space="0" w:color="auto"/>
              <w:right w:val="single" w:sz="4" w:space="0" w:color="auto"/>
            </w:tcBorders>
            <w:shd w:val="clear" w:color="auto" w:fill="auto"/>
            <w:noWrap/>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5</w:t>
            </w:r>
          </w:p>
        </w:tc>
        <w:tc>
          <w:tcPr>
            <w:tcW w:w="2263" w:type="dxa"/>
            <w:vMerge w:val="restart"/>
            <w:tcBorders>
              <w:top w:val="nil"/>
              <w:left w:val="nil"/>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重点功能区建设工程</w:t>
            </w:r>
          </w:p>
        </w:tc>
        <w:tc>
          <w:tcPr>
            <w:tcW w:w="1564" w:type="dxa"/>
            <w:tcBorders>
              <w:top w:val="nil"/>
              <w:left w:val="nil"/>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12.7</w:t>
            </w:r>
            <w:r w:rsidRPr="00E138D7">
              <w:rPr>
                <w:rFonts w:ascii="仿宋_GB2312" w:hAnsi="宋体" w:cs="宋体" w:hint="eastAsia"/>
                <w:bCs/>
                <w:kern w:val="0"/>
                <w:sz w:val="30"/>
                <w:szCs w:val="28"/>
              </w:rPr>
              <w:t>平方</w:t>
            </w:r>
            <w:r w:rsidRPr="00E138D7">
              <w:rPr>
                <w:rFonts w:ascii="仿宋_GB2312" w:hAnsi="宋体" w:cs="宋体"/>
                <w:bCs/>
                <w:kern w:val="0"/>
                <w:sz w:val="30"/>
                <w:szCs w:val="28"/>
              </w:rPr>
              <w:t>公里</w:t>
            </w:r>
          </w:p>
        </w:tc>
        <w:tc>
          <w:tcPr>
            <w:tcW w:w="7740" w:type="dxa"/>
            <w:tcBorders>
              <w:top w:val="nil"/>
              <w:left w:val="nil"/>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以现有生态、旅游、商贸资源为依托，采取“连珠成串”方式，打造“江汉朝宗”国家</w:t>
            </w:r>
            <w:r w:rsidRPr="00E138D7">
              <w:rPr>
                <w:rFonts w:ascii="仿宋_GB2312" w:hAnsi="宋体" w:cs="宋体" w:hint="eastAsia"/>
                <w:bCs/>
                <w:kern w:val="0"/>
                <w:sz w:val="30"/>
                <w:szCs w:val="28"/>
              </w:rPr>
              <w:t>5A</w:t>
            </w:r>
            <w:r w:rsidRPr="00E138D7">
              <w:rPr>
                <w:rFonts w:ascii="仿宋_GB2312" w:hAnsi="宋体" w:cs="宋体" w:hint="eastAsia"/>
                <w:bCs/>
                <w:kern w:val="0"/>
                <w:sz w:val="30"/>
                <w:szCs w:val="28"/>
              </w:rPr>
              <w:t>级旅游景区、沿江现代服务业集聚区。</w:t>
            </w:r>
          </w:p>
        </w:tc>
        <w:tc>
          <w:tcPr>
            <w:tcW w:w="1453" w:type="dxa"/>
            <w:tcBorders>
              <w:top w:val="nil"/>
              <w:left w:val="nil"/>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相关区政府</w:t>
            </w:r>
          </w:p>
        </w:tc>
      </w:tr>
      <w:tr w:rsidR="00340810" w:rsidRPr="00E138D7" w:rsidTr="00E57B2B">
        <w:trPr>
          <w:trHeight w:val="1254"/>
        </w:trPr>
        <w:tc>
          <w:tcPr>
            <w:tcW w:w="883" w:type="dxa"/>
            <w:vMerge/>
            <w:tcBorders>
              <w:left w:val="single" w:sz="4" w:space="0" w:color="auto"/>
              <w:right w:val="single" w:sz="4" w:space="0" w:color="auto"/>
            </w:tcBorders>
            <w:shd w:val="clear" w:color="auto" w:fill="auto"/>
            <w:noWrap/>
            <w:vAlign w:val="center"/>
          </w:tcPr>
          <w:p w:rsidR="00687569" w:rsidRPr="00E138D7" w:rsidRDefault="00687569" w:rsidP="00E57B2B">
            <w:pPr>
              <w:widowControl/>
              <w:jc w:val="left"/>
              <w:rPr>
                <w:rFonts w:ascii="仿宋_GB2312" w:hAnsi="宋体" w:cs="宋体"/>
                <w:bCs/>
                <w:kern w:val="0"/>
                <w:sz w:val="30"/>
                <w:szCs w:val="28"/>
              </w:rPr>
            </w:pPr>
          </w:p>
        </w:tc>
        <w:tc>
          <w:tcPr>
            <w:tcW w:w="2263" w:type="dxa"/>
            <w:vMerge/>
            <w:tcBorders>
              <w:left w:val="nil"/>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p>
        </w:tc>
        <w:tc>
          <w:tcPr>
            <w:tcW w:w="1564" w:type="dxa"/>
            <w:tcBorders>
              <w:top w:val="nil"/>
              <w:left w:val="nil"/>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3.3</w:t>
            </w:r>
            <w:r w:rsidRPr="00E138D7">
              <w:rPr>
                <w:rFonts w:ascii="仿宋_GB2312" w:hAnsi="宋体" w:cs="宋体" w:hint="eastAsia"/>
                <w:bCs/>
                <w:kern w:val="0"/>
                <w:sz w:val="30"/>
                <w:szCs w:val="28"/>
              </w:rPr>
              <w:t>平方</w:t>
            </w:r>
            <w:r w:rsidRPr="00E138D7">
              <w:rPr>
                <w:rFonts w:ascii="仿宋_GB2312" w:hAnsi="宋体" w:cs="宋体"/>
                <w:bCs/>
                <w:kern w:val="0"/>
                <w:sz w:val="30"/>
                <w:szCs w:val="28"/>
              </w:rPr>
              <w:t>公里</w:t>
            </w:r>
          </w:p>
        </w:tc>
        <w:tc>
          <w:tcPr>
            <w:tcW w:w="7740" w:type="dxa"/>
            <w:tcBorders>
              <w:top w:val="nil"/>
              <w:left w:val="nil"/>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王家墩（金融总部）：集商务办公、商贸文化等功能于一体，辐射全国的中央商务区（武汉中心、武汉世贸中心、华润万象城、泛海国际广场、泛海国际</w:t>
            </w:r>
            <w:r w:rsidRPr="00E138D7">
              <w:rPr>
                <w:rFonts w:ascii="仿宋_GB2312" w:hAnsi="宋体" w:cs="宋体" w:hint="eastAsia"/>
                <w:bCs/>
                <w:kern w:val="0"/>
                <w:sz w:val="30"/>
                <w:szCs w:val="28"/>
              </w:rPr>
              <w:t>SOHO</w:t>
            </w:r>
            <w:r w:rsidRPr="00E138D7">
              <w:rPr>
                <w:rFonts w:ascii="仿宋_GB2312" w:hAnsi="宋体" w:cs="宋体" w:hint="eastAsia"/>
                <w:bCs/>
                <w:kern w:val="0"/>
                <w:sz w:val="30"/>
                <w:szCs w:val="28"/>
              </w:rPr>
              <w:t>城</w:t>
            </w:r>
            <w:r w:rsidRPr="00E138D7">
              <w:rPr>
                <w:rFonts w:ascii="仿宋_GB2312" w:hAnsi="宋体" w:cs="宋体"/>
                <w:bCs/>
                <w:kern w:val="0"/>
                <w:sz w:val="30"/>
                <w:szCs w:val="28"/>
              </w:rPr>
              <w:t>）</w:t>
            </w:r>
            <w:r w:rsidRPr="00E138D7">
              <w:rPr>
                <w:rFonts w:ascii="仿宋_GB2312" w:hAnsi="宋体" w:cs="宋体" w:hint="eastAsia"/>
                <w:bCs/>
                <w:kern w:val="0"/>
                <w:sz w:val="30"/>
                <w:szCs w:val="28"/>
              </w:rPr>
              <w:t>。</w:t>
            </w:r>
          </w:p>
        </w:tc>
        <w:tc>
          <w:tcPr>
            <w:tcW w:w="1453" w:type="dxa"/>
            <w:tcBorders>
              <w:top w:val="nil"/>
              <w:left w:val="nil"/>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江汉区政府</w:t>
            </w:r>
          </w:p>
        </w:tc>
      </w:tr>
      <w:tr w:rsidR="00340810" w:rsidRPr="00E138D7" w:rsidTr="00C3307B">
        <w:trPr>
          <w:trHeight w:val="416"/>
        </w:trPr>
        <w:tc>
          <w:tcPr>
            <w:tcW w:w="883" w:type="dxa"/>
            <w:vMerge/>
            <w:tcBorders>
              <w:left w:val="single" w:sz="4" w:space="0" w:color="auto"/>
              <w:right w:val="single" w:sz="4" w:space="0" w:color="auto"/>
            </w:tcBorders>
            <w:shd w:val="clear" w:color="auto" w:fill="auto"/>
            <w:noWrap/>
            <w:vAlign w:val="center"/>
          </w:tcPr>
          <w:p w:rsidR="00687569" w:rsidRPr="00E138D7" w:rsidRDefault="00687569" w:rsidP="00E57B2B">
            <w:pPr>
              <w:widowControl/>
              <w:jc w:val="left"/>
              <w:rPr>
                <w:rFonts w:ascii="仿宋_GB2312" w:hAnsi="宋体" w:cs="宋体"/>
                <w:bCs/>
                <w:kern w:val="0"/>
                <w:sz w:val="30"/>
                <w:szCs w:val="28"/>
              </w:rPr>
            </w:pPr>
          </w:p>
        </w:tc>
        <w:tc>
          <w:tcPr>
            <w:tcW w:w="2263" w:type="dxa"/>
            <w:vMerge/>
            <w:tcBorders>
              <w:left w:val="nil"/>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p>
        </w:tc>
        <w:tc>
          <w:tcPr>
            <w:tcW w:w="1564" w:type="dxa"/>
            <w:tcBorders>
              <w:top w:val="nil"/>
              <w:left w:val="nil"/>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0.7</w:t>
            </w:r>
            <w:r w:rsidRPr="00E138D7">
              <w:rPr>
                <w:rFonts w:ascii="仿宋_GB2312" w:hAnsi="宋体" w:cs="宋体" w:hint="eastAsia"/>
                <w:bCs/>
                <w:kern w:val="0"/>
                <w:sz w:val="30"/>
                <w:szCs w:val="28"/>
              </w:rPr>
              <w:t>平方</w:t>
            </w:r>
            <w:r w:rsidRPr="00E138D7">
              <w:rPr>
                <w:rFonts w:ascii="仿宋_GB2312" w:hAnsi="宋体" w:cs="宋体"/>
                <w:bCs/>
                <w:kern w:val="0"/>
                <w:sz w:val="30"/>
                <w:szCs w:val="28"/>
              </w:rPr>
              <w:t>公里</w:t>
            </w:r>
          </w:p>
        </w:tc>
        <w:tc>
          <w:tcPr>
            <w:tcW w:w="7740" w:type="dxa"/>
            <w:tcBorders>
              <w:top w:val="nil"/>
              <w:left w:val="nil"/>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杨春湖（高铁商务）：</w:t>
            </w:r>
            <w:r w:rsidRPr="00E138D7">
              <w:rPr>
                <w:rFonts w:ascii="仿宋_GB2312" w:hAnsi="宋体" w:cs="宋体"/>
                <w:bCs/>
                <w:kern w:val="0"/>
                <w:sz w:val="30"/>
                <w:szCs w:val="28"/>
              </w:rPr>
              <w:t>以“一轴双核两区，一廊三园三带”的空间布局提升城市格局：贯通武汉站、迎鹤湖，建设东西向的“中央”景观轴</w:t>
            </w:r>
            <w:r w:rsidRPr="00E138D7">
              <w:rPr>
                <w:rFonts w:ascii="仿宋_GB2312" w:hAnsi="宋体" w:cs="宋体"/>
                <w:bCs/>
                <w:kern w:val="0"/>
                <w:sz w:val="30"/>
                <w:szCs w:val="28"/>
              </w:rPr>
              <w:t>;</w:t>
            </w:r>
            <w:r w:rsidRPr="00E138D7">
              <w:rPr>
                <w:rFonts w:ascii="仿宋_GB2312" w:hAnsi="宋体" w:cs="宋体"/>
                <w:bCs/>
                <w:kern w:val="0"/>
                <w:sz w:val="30"/>
                <w:szCs w:val="28"/>
              </w:rPr>
              <w:t>依托武青四干道和地铁</w:t>
            </w:r>
            <w:r w:rsidRPr="00E138D7">
              <w:rPr>
                <w:rFonts w:ascii="仿宋_GB2312" w:hAnsi="宋体" w:cs="宋体"/>
                <w:bCs/>
                <w:kern w:val="0"/>
                <w:sz w:val="30"/>
                <w:szCs w:val="28"/>
              </w:rPr>
              <w:t>4</w:t>
            </w:r>
            <w:r w:rsidRPr="00E138D7">
              <w:rPr>
                <w:rFonts w:ascii="仿宋_GB2312" w:hAnsi="宋体" w:cs="宋体"/>
                <w:bCs/>
                <w:kern w:val="0"/>
                <w:sz w:val="30"/>
                <w:szCs w:val="28"/>
              </w:rPr>
              <w:t>、</w:t>
            </w:r>
            <w:r w:rsidRPr="00E138D7">
              <w:rPr>
                <w:rFonts w:ascii="仿宋_GB2312" w:hAnsi="宋体" w:cs="宋体"/>
                <w:bCs/>
                <w:kern w:val="0"/>
                <w:sz w:val="30"/>
                <w:szCs w:val="28"/>
              </w:rPr>
              <w:t>5</w:t>
            </w:r>
            <w:r w:rsidRPr="00E138D7">
              <w:rPr>
                <w:rFonts w:ascii="仿宋_GB2312" w:hAnsi="宋体" w:cs="宋体"/>
                <w:bCs/>
                <w:kern w:val="0"/>
                <w:sz w:val="30"/>
                <w:szCs w:val="28"/>
              </w:rPr>
              <w:t>号线，布局武汉站站前综合服务核和环迎鹤湖的城市服务核，共同打造副中心的核心功能区</w:t>
            </w:r>
            <w:r w:rsidRPr="00E138D7">
              <w:rPr>
                <w:rFonts w:ascii="仿宋_GB2312" w:hAnsi="宋体" w:cs="宋体"/>
                <w:bCs/>
                <w:kern w:val="0"/>
                <w:sz w:val="30"/>
                <w:szCs w:val="28"/>
              </w:rPr>
              <w:t>;</w:t>
            </w:r>
            <w:r w:rsidRPr="00E138D7">
              <w:rPr>
                <w:rFonts w:ascii="仿宋_GB2312" w:hAnsi="宋体" w:cs="宋体"/>
                <w:bCs/>
                <w:kern w:val="0"/>
                <w:sz w:val="30"/>
                <w:szCs w:val="28"/>
              </w:rPr>
              <w:t>在核心区以西布局西部城市生活区，在三环线以东地区布局产业园区，形成副中心两大支撑区。</w:t>
            </w:r>
          </w:p>
        </w:tc>
        <w:tc>
          <w:tcPr>
            <w:tcW w:w="1453" w:type="dxa"/>
            <w:tcBorders>
              <w:top w:val="nil"/>
              <w:left w:val="nil"/>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洪山区政府</w:t>
            </w:r>
          </w:p>
        </w:tc>
      </w:tr>
      <w:tr w:rsidR="00340810" w:rsidRPr="00E138D7" w:rsidTr="00E57B2B">
        <w:trPr>
          <w:trHeight w:val="1638"/>
        </w:trPr>
        <w:tc>
          <w:tcPr>
            <w:tcW w:w="883" w:type="dxa"/>
            <w:vMerge/>
            <w:tcBorders>
              <w:left w:val="single" w:sz="4" w:space="0" w:color="auto"/>
              <w:right w:val="single" w:sz="4" w:space="0" w:color="auto"/>
            </w:tcBorders>
            <w:shd w:val="clear" w:color="auto" w:fill="auto"/>
            <w:noWrap/>
            <w:vAlign w:val="center"/>
          </w:tcPr>
          <w:p w:rsidR="00687569" w:rsidRPr="00E138D7" w:rsidRDefault="00687569" w:rsidP="00E57B2B">
            <w:pPr>
              <w:widowControl/>
              <w:jc w:val="left"/>
              <w:rPr>
                <w:rFonts w:ascii="仿宋_GB2312" w:hAnsi="宋体" w:cs="宋体"/>
                <w:bCs/>
                <w:kern w:val="0"/>
                <w:sz w:val="30"/>
                <w:szCs w:val="28"/>
              </w:rPr>
            </w:pPr>
          </w:p>
        </w:tc>
        <w:tc>
          <w:tcPr>
            <w:tcW w:w="2263" w:type="dxa"/>
            <w:vMerge/>
            <w:tcBorders>
              <w:left w:val="nil"/>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p>
        </w:tc>
        <w:tc>
          <w:tcPr>
            <w:tcW w:w="1564" w:type="dxa"/>
            <w:tcBorders>
              <w:top w:val="nil"/>
              <w:left w:val="nil"/>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2.3</w:t>
            </w:r>
            <w:r w:rsidRPr="00E138D7">
              <w:rPr>
                <w:rFonts w:ascii="仿宋_GB2312" w:hAnsi="宋体" w:cs="宋体" w:hint="eastAsia"/>
                <w:bCs/>
                <w:kern w:val="0"/>
                <w:sz w:val="30"/>
                <w:szCs w:val="28"/>
              </w:rPr>
              <w:t>平方</w:t>
            </w:r>
            <w:r w:rsidRPr="00E138D7">
              <w:rPr>
                <w:rFonts w:ascii="仿宋_GB2312" w:hAnsi="宋体" w:cs="宋体"/>
                <w:bCs/>
                <w:kern w:val="0"/>
                <w:sz w:val="30"/>
                <w:szCs w:val="28"/>
              </w:rPr>
              <w:t>公里</w:t>
            </w:r>
          </w:p>
        </w:tc>
        <w:tc>
          <w:tcPr>
            <w:tcW w:w="7740" w:type="dxa"/>
            <w:tcBorders>
              <w:top w:val="nil"/>
              <w:left w:val="nil"/>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四新（会议展览）：加强商业和交通等配套的建设，结合大型商场、商业综合体的</w:t>
            </w:r>
            <w:r w:rsidRPr="00E138D7">
              <w:rPr>
                <w:rFonts w:ascii="仿宋_GB2312" w:hAnsi="宋体" w:cs="宋体"/>
                <w:bCs/>
                <w:kern w:val="0"/>
                <w:sz w:val="30"/>
                <w:szCs w:val="28"/>
              </w:rPr>
              <w:t>建设，</w:t>
            </w:r>
            <w:r w:rsidRPr="00E138D7">
              <w:rPr>
                <w:rFonts w:ascii="仿宋_GB2312" w:hAnsi="宋体" w:cs="宋体" w:hint="eastAsia"/>
                <w:bCs/>
                <w:kern w:val="0"/>
                <w:sz w:val="30"/>
                <w:szCs w:val="28"/>
              </w:rPr>
              <w:t>消除</w:t>
            </w:r>
            <w:r w:rsidRPr="00E138D7">
              <w:rPr>
                <w:rFonts w:ascii="仿宋_GB2312" w:hAnsi="宋体" w:cs="宋体"/>
                <w:bCs/>
                <w:kern w:val="0"/>
                <w:sz w:val="30"/>
                <w:szCs w:val="28"/>
              </w:rPr>
              <w:t>四新软肋，</w:t>
            </w:r>
            <w:r w:rsidRPr="00E138D7">
              <w:rPr>
                <w:rFonts w:ascii="仿宋_GB2312" w:hAnsi="宋体" w:cs="宋体" w:hint="eastAsia"/>
                <w:bCs/>
                <w:kern w:val="0"/>
                <w:sz w:val="30"/>
                <w:szCs w:val="28"/>
              </w:rPr>
              <w:t>加快建设成为“国际领先，国内一流”的博览新城。</w:t>
            </w:r>
          </w:p>
        </w:tc>
        <w:tc>
          <w:tcPr>
            <w:tcW w:w="1453" w:type="dxa"/>
            <w:tcBorders>
              <w:top w:val="nil"/>
              <w:left w:val="nil"/>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汉阳区政府</w:t>
            </w:r>
          </w:p>
        </w:tc>
      </w:tr>
      <w:tr w:rsidR="00340810" w:rsidRPr="00E138D7" w:rsidTr="00E57B2B">
        <w:trPr>
          <w:trHeight w:val="1406"/>
        </w:trPr>
        <w:tc>
          <w:tcPr>
            <w:tcW w:w="883" w:type="dxa"/>
            <w:vMerge/>
            <w:tcBorders>
              <w:left w:val="single" w:sz="4" w:space="0" w:color="auto"/>
              <w:bottom w:val="single" w:sz="4" w:space="0" w:color="auto"/>
              <w:right w:val="single" w:sz="4" w:space="0" w:color="auto"/>
            </w:tcBorders>
            <w:shd w:val="clear" w:color="auto" w:fill="auto"/>
            <w:noWrap/>
            <w:vAlign w:val="center"/>
          </w:tcPr>
          <w:p w:rsidR="00687569" w:rsidRPr="00E138D7" w:rsidRDefault="00687569" w:rsidP="00E57B2B">
            <w:pPr>
              <w:widowControl/>
              <w:jc w:val="left"/>
              <w:rPr>
                <w:rFonts w:ascii="仿宋_GB2312" w:hAnsi="宋体" w:cs="宋体"/>
                <w:bCs/>
                <w:kern w:val="0"/>
                <w:sz w:val="30"/>
                <w:szCs w:val="28"/>
              </w:rPr>
            </w:pPr>
          </w:p>
        </w:tc>
        <w:tc>
          <w:tcPr>
            <w:tcW w:w="2263" w:type="dxa"/>
            <w:vMerge/>
            <w:tcBorders>
              <w:left w:val="nil"/>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p>
        </w:tc>
        <w:tc>
          <w:tcPr>
            <w:tcW w:w="1564" w:type="dxa"/>
            <w:tcBorders>
              <w:top w:val="nil"/>
              <w:left w:val="nil"/>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3.6</w:t>
            </w:r>
            <w:r w:rsidRPr="00E138D7">
              <w:rPr>
                <w:rFonts w:ascii="仿宋_GB2312" w:hAnsi="宋体" w:cs="宋体" w:hint="eastAsia"/>
                <w:bCs/>
                <w:kern w:val="0"/>
                <w:sz w:val="30"/>
                <w:szCs w:val="28"/>
              </w:rPr>
              <w:t>平方</w:t>
            </w:r>
            <w:r w:rsidRPr="00E138D7">
              <w:rPr>
                <w:rFonts w:ascii="仿宋_GB2312" w:hAnsi="宋体" w:cs="宋体"/>
                <w:bCs/>
                <w:kern w:val="0"/>
                <w:sz w:val="30"/>
                <w:szCs w:val="28"/>
              </w:rPr>
              <w:t>公里</w:t>
            </w:r>
          </w:p>
        </w:tc>
        <w:tc>
          <w:tcPr>
            <w:tcW w:w="7740" w:type="dxa"/>
            <w:tcBorders>
              <w:top w:val="nil"/>
              <w:left w:val="nil"/>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鲁巷（科创金融）：</w:t>
            </w:r>
            <w:r w:rsidRPr="00E138D7">
              <w:rPr>
                <w:rFonts w:ascii="仿宋_GB2312" w:hAnsi="宋体" w:cs="宋体"/>
                <w:bCs/>
                <w:kern w:val="0"/>
                <w:sz w:val="30"/>
                <w:szCs w:val="28"/>
              </w:rPr>
              <w:t>打造环高校众创圈、大东湖创客带，围绕鲁巷、光谷大道、关山大道等重点区域建设大规模创业街区，推进众创空间连片发展。</w:t>
            </w:r>
          </w:p>
        </w:tc>
        <w:tc>
          <w:tcPr>
            <w:tcW w:w="1453" w:type="dxa"/>
            <w:tcBorders>
              <w:top w:val="nil"/>
              <w:left w:val="nil"/>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洪山区政府</w:t>
            </w:r>
          </w:p>
        </w:tc>
      </w:tr>
      <w:tr w:rsidR="00340810" w:rsidRPr="00E138D7" w:rsidTr="00E57B2B">
        <w:trPr>
          <w:trHeight w:val="1170"/>
        </w:trPr>
        <w:tc>
          <w:tcPr>
            <w:tcW w:w="883" w:type="dxa"/>
            <w:tcBorders>
              <w:top w:val="nil"/>
              <w:left w:val="single" w:sz="4" w:space="0" w:color="auto"/>
              <w:bottom w:val="single" w:sz="4" w:space="0" w:color="auto"/>
              <w:right w:val="single" w:sz="4" w:space="0" w:color="auto"/>
            </w:tcBorders>
            <w:shd w:val="clear" w:color="auto" w:fill="auto"/>
            <w:noWrap/>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6</w:t>
            </w:r>
          </w:p>
        </w:tc>
        <w:tc>
          <w:tcPr>
            <w:tcW w:w="2263" w:type="dxa"/>
            <w:tcBorders>
              <w:top w:val="nil"/>
              <w:left w:val="nil"/>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次功能区“短板补位”工程</w:t>
            </w:r>
          </w:p>
        </w:tc>
        <w:tc>
          <w:tcPr>
            <w:tcW w:w="1564" w:type="dxa"/>
            <w:tcBorders>
              <w:top w:val="nil"/>
              <w:left w:val="nil"/>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2.0</w:t>
            </w:r>
            <w:r w:rsidRPr="00E138D7">
              <w:rPr>
                <w:rFonts w:ascii="仿宋_GB2312" w:hAnsi="宋体" w:cs="宋体" w:hint="eastAsia"/>
                <w:bCs/>
                <w:kern w:val="0"/>
                <w:sz w:val="30"/>
                <w:szCs w:val="28"/>
              </w:rPr>
              <w:t>平方</w:t>
            </w:r>
            <w:r w:rsidRPr="00E138D7">
              <w:rPr>
                <w:rFonts w:ascii="仿宋_GB2312" w:hAnsi="宋体" w:cs="宋体"/>
                <w:bCs/>
                <w:kern w:val="0"/>
                <w:sz w:val="30"/>
                <w:szCs w:val="28"/>
              </w:rPr>
              <w:t>公里</w:t>
            </w:r>
          </w:p>
        </w:tc>
        <w:tc>
          <w:tcPr>
            <w:tcW w:w="7740" w:type="dxa"/>
            <w:tcBorders>
              <w:top w:val="nil"/>
              <w:left w:val="nil"/>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22</w:t>
            </w:r>
            <w:r w:rsidRPr="00E138D7">
              <w:rPr>
                <w:rFonts w:ascii="仿宋_GB2312" w:hAnsi="宋体" w:cs="宋体" w:hint="eastAsia"/>
                <w:bCs/>
                <w:kern w:val="0"/>
                <w:sz w:val="30"/>
                <w:szCs w:val="28"/>
              </w:rPr>
              <w:t>个</w:t>
            </w:r>
            <w:r w:rsidRPr="00E138D7">
              <w:rPr>
                <w:rFonts w:ascii="仿宋_GB2312" w:hAnsi="宋体" w:cs="宋体"/>
                <w:bCs/>
                <w:kern w:val="0"/>
                <w:sz w:val="30"/>
                <w:szCs w:val="28"/>
              </w:rPr>
              <w:t>次级功能区片</w:t>
            </w:r>
            <w:r w:rsidRPr="00E138D7">
              <w:rPr>
                <w:rFonts w:ascii="仿宋_GB2312" w:hAnsi="宋体" w:cs="宋体" w:hint="eastAsia"/>
                <w:bCs/>
                <w:kern w:val="0"/>
                <w:sz w:val="30"/>
                <w:szCs w:val="28"/>
              </w:rPr>
              <w:t>，其中</w:t>
            </w:r>
            <w:r w:rsidRPr="00E138D7">
              <w:rPr>
                <w:rFonts w:ascii="仿宋_GB2312" w:hAnsi="宋体" w:cs="宋体"/>
                <w:bCs/>
                <w:kern w:val="0"/>
                <w:sz w:val="30"/>
                <w:szCs w:val="28"/>
              </w:rPr>
              <w:t>一环内</w:t>
            </w:r>
            <w:r w:rsidRPr="00E138D7">
              <w:rPr>
                <w:rFonts w:ascii="仿宋_GB2312" w:hAnsi="宋体" w:cs="宋体" w:hint="eastAsia"/>
                <w:bCs/>
                <w:kern w:val="0"/>
                <w:sz w:val="30"/>
                <w:szCs w:val="28"/>
              </w:rPr>
              <w:t>艳阳天</w:t>
            </w:r>
            <w:r w:rsidRPr="00E138D7">
              <w:rPr>
                <w:rFonts w:ascii="仿宋_GB2312" w:hAnsi="宋体" w:cs="宋体"/>
                <w:bCs/>
                <w:kern w:val="0"/>
                <w:sz w:val="30"/>
                <w:szCs w:val="28"/>
              </w:rPr>
              <w:t>片</w:t>
            </w:r>
            <w:r w:rsidRPr="00E138D7">
              <w:rPr>
                <w:rFonts w:ascii="仿宋_GB2312" w:hAnsi="宋体" w:cs="宋体" w:hint="eastAsia"/>
                <w:bCs/>
                <w:kern w:val="0"/>
                <w:sz w:val="30"/>
                <w:szCs w:val="28"/>
              </w:rPr>
              <w:t>等</w:t>
            </w:r>
            <w:r w:rsidRPr="00E138D7">
              <w:rPr>
                <w:rFonts w:ascii="仿宋_GB2312" w:hAnsi="宋体" w:cs="宋体" w:hint="eastAsia"/>
                <w:bCs/>
                <w:kern w:val="0"/>
                <w:sz w:val="30"/>
                <w:szCs w:val="28"/>
              </w:rPr>
              <w:t>6</w:t>
            </w:r>
            <w:r w:rsidRPr="00E138D7">
              <w:rPr>
                <w:rFonts w:ascii="仿宋_GB2312" w:hAnsi="宋体" w:cs="宋体" w:hint="eastAsia"/>
                <w:bCs/>
                <w:kern w:val="0"/>
                <w:sz w:val="30"/>
                <w:szCs w:val="28"/>
              </w:rPr>
              <w:t>片以用地</w:t>
            </w:r>
            <w:r w:rsidRPr="00E138D7">
              <w:rPr>
                <w:rFonts w:ascii="仿宋_GB2312" w:hAnsi="宋体" w:cs="宋体"/>
                <w:bCs/>
                <w:kern w:val="0"/>
                <w:sz w:val="30"/>
                <w:szCs w:val="28"/>
              </w:rPr>
              <w:t>更新</w:t>
            </w:r>
            <w:r w:rsidRPr="00E138D7">
              <w:rPr>
                <w:rFonts w:ascii="仿宋_GB2312" w:hAnsi="宋体" w:cs="宋体" w:hint="eastAsia"/>
                <w:bCs/>
                <w:kern w:val="0"/>
                <w:sz w:val="30"/>
                <w:szCs w:val="28"/>
              </w:rPr>
              <w:t>、品质</w:t>
            </w:r>
            <w:r w:rsidRPr="00E138D7">
              <w:rPr>
                <w:rFonts w:ascii="仿宋_GB2312" w:hAnsi="宋体" w:cs="宋体"/>
                <w:bCs/>
                <w:kern w:val="0"/>
                <w:sz w:val="30"/>
                <w:szCs w:val="28"/>
              </w:rPr>
              <w:t>提升为主</w:t>
            </w:r>
            <w:r w:rsidRPr="00E138D7">
              <w:rPr>
                <w:rFonts w:ascii="仿宋_GB2312" w:hAnsi="宋体" w:cs="宋体" w:hint="eastAsia"/>
                <w:bCs/>
                <w:kern w:val="0"/>
                <w:sz w:val="30"/>
                <w:szCs w:val="28"/>
              </w:rPr>
              <w:t>；</w:t>
            </w:r>
            <w:r w:rsidRPr="00E138D7">
              <w:rPr>
                <w:rFonts w:ascii="仿宋_GB2312" w:hAnsi="宋体" w:cs="宋体"/>
                <w:bCs/>
                <w:kern w:val="0"/>
                <w:sz w:val="30"/>
                <w:szCs w:val="28"/>
              </w:rPr>
              <w:t>二环内</w:t>
            </w:r>
            <w:r w:rsidRPr="00E138D7">
              <w:rPr>
                <w:rFonts w:ascii="仿宋_GB2312" w:hAnsi="宋体" w:cs="宋体" w:hint="eastAsia"/>
                <w:bCs/>
                <w:kern w:val="0"/>
                <w:sz w:val="30"/>
                <w:szCs w:val="28"/>
              </w:rPr>
              <w:t>省电影</w:t>
            </w:r>
            <w:r w:rsidRPr="00E138D7">
              <w:rPr>
                <w:rFonts w:ascii="仿宋_GB2312" w:hAnsi="宋体" w:cs="宋体"/>
                <w:bCs/>
                <w:kern w:val="0"/>
                <w:sz w:val="30"/>
                <w:szCs w:val="28"/>
              </w:rPr>
              <w:t>制片厂等</w:t>
            </w:r>
            <w:r w:rsidRPr="00E138D7">
              <w:rPr>
                <w:rFonts w:ascii="仿宋_GB2312" w:hAnsi="宋体" w:cs="宋体" w:hint="eastAsia"/>
                <w:bCs/>
                <w:kern w:val="0"/>
                <w:sz w:val="30"/>
                <w:szCs w:val="28"/>
              </w:rPr>
              <w:t>9</w:t>
            </w:r>
            <w:r w:rsidRPr="00E138D7">
              <w:rPr>
                <w:rFonts w:ascii="仿宋_GB2312" w:hAnsi="宋体" w:cs="宋体" w:hint="eastAsia"/>
                <w:bCs/>
                <w:kern w:val="0"/>
                <w:sz w:val="30"/>
                <w:szCs w:val="28"/>
              </w:rPr>
              <w:t>片</w:t>
            </w:r>
            <w:r w:rsidRPr="00E138D7">
              <w:rPr>
                <w:rFonts w:ascii="仿宋_GB2312" w:hAnsi="宋体" w:cs="宋体"/>
                <w:bCs/>
                <w:kern w:val="0"/>
                <w:sz w:val="30"/>
                <w:szCs w:val="28"/>
              </w:rPr>
              <w:t>以</w:t>
            </w:r>
            <w:r w:rsidRPr="00E138D7">
              <w:rPr>
                <w:rFonts w:ascii="仿宋_GB2312" w:hAnsi="宋体" w:cs="宋体" w:hint="eastAsia"/>
                <w:bCs/>
                <w:kern w:val="0"/>
                <w:sz w:val="30"/>
                <w:szCs w:val="28"/>
              </w:rPr>
              <w:t>居住功能主导、服务</w:t>
            </w:r>
            <w:r w:rsidRPr="00E138D7">
              <w:rPr>
                <w:rFonts w:ascii="仿宋_GB2312" w:hAnsi="宋体" w:cs="宋体"/>
                <w:bCs/>
                <w:kern w:val="0"/>
                <w:sz w:val="30"/>
                <w:szCs w:val="28"/>
              </w:rPr>
              <w:t>功能为主；</w:t>
            </w:r>
            <w:r w:rsidRPr="00E138D7">
              <w:rPr>
                <w:rFonts w:ascii="仿宋_GB2312" w:hAnsi="宋体" w:cs="宋体" w:hint="eastAsia"/>
                <w:bCs/>
                <w:kern w:val="0"/>
                <w:sz w:val="30"/>
                <w:szCs w:val="28"/>
              </w:rPr>
              <w:t>三环</w:t>
            </w:r>
            <w:r w:rsidRPr="00E138D7">
              <w:rPr>
                <w:rFonts w:ascii="仿宋_GB2312" w:hAnsi="宋体" w:cs="宋体"/>
                <w:bCs/>
                <w:kern w:val="0"/>
                <w:sz w:val="30"/>
                <w:szCs w:val="28"/>
              </w:rPr>
              <w:t>的</w:t>
            </w:r>
            <w:r w:rsidRPr="00E138D7">
              <w:rPr>
                <w:rFonts w:ascii="仿宋_GB2312" w:hAnsi="宋体" w:cs="宋体" w:hint="eastAsia"/>
                <w:bCs/>
                <w:kern w:val="0"/>
                <w:sz w:val="30"/>
                <w:szCs w:val="28"/>
              </w:rPr>
              <w:t>百步亭</w:t>
            </w:r>
            <w:r w:rsidRPr="00E138D7">
              <w:rPr>
                <w:rFonts w:ascii="仿宋_GB2312" w:hAnsi="宋体" w:cs="宋体"/>
                <w:bCs/>
                <w:kern w:val="0"/>
                <w:sz w:val="30"/>
                <w:szCs w:val="28"/>
              </w:rPr>
              <w:t>等</w:t>
            </w:r>
            <w:r w:rsidRPr="00E138D7">
              <w:rPr>
                <w:rFonts w:ascii="仿宋_GB2312" w:hAnsi="宋体" w:cs="宋体" w:hint="eastAsia"/>
                <w:bCs/>
                <w:kern w:val="0"/>
                <w:sz w:val="30"/>
                <w:szCs w:val="28"/>
              </w:rPr>
              <w:t>7</w:t>
            </w:r>
            <w:r w:rsidRPr="00E138D7">
              <w:rPr>
                <w:rFonts w:ascii="仿宋_GB2312" w:hAnsi="宋体" w:cs="宋体" w:hint="eastAsia"/>
                <w:bCs/>
                <w:kern w:val="0"/>
                <w:sz w:val="30"/>
                <w:szCs w:val="28"/>
              </w:rPr>
              <w:t>片以综合</w:t>
            </w:r>
            <w:r w:rsidRPr="00E138D7">
              <w:rPr>
                <w:rFonts w:ascii="仿宋_GB2312" w:hAnsi="宋体" w:cs="宋体"/>
                <w:bCs/>
                <w:kern w:val="0"/>
                <w:sz w:val="30"/>
                <w:szCs w:val="28"/>
              </w:rPr>
              <w:t>性功能为主，完善片区服务性能。</w:t>
            </w:r>
          </w:p>
        </w:tc>
        <w:tc>
          <w:tcPr>
            <w:tcW w:w="1453" w:type="dxa"/>
            <w:tcBorders>
              <w:top w:val="nil"/>
              <w:left w:val="nil"/>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相关区政府</w:t>
            </w:r>
          </w:p>
        </w:tc>
      </w:tr>
      <w:tr w:rsidR="00340810" w:rsidRPr="00E138D7" w:rsidTr="00E57B2B">
        <w:trPr>
          <w:trHeight w:val="916"/>
        </w:trPr>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7</w:t>
            </w:r>
          </w:p>
        </w:tc>
        <w:tc>
          <w:tcPr>
            <w:tcW w:w="2263" w:type="dxa"/>
            <w:tcBorders>
              <w:top w:val="single" w:sz="4" w:space="0" w:color="auto"/>
              <w:left w:val="nil"/>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更新提升区建设工程</w:t>
            </w:r>
          </w:p>
        </w:tc>
        <w:tc>
          <w:tcPr>
            <w:tcW w:w="1564" w:type="dxa"/>
            <w:tcBorders>
              <w:top w:val="single" w:sz="4" w:space="0" w:color="auto"/>
              <w:left w:val="nil"/>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29.6</w:t>
            </w:r>
            <w:r w:rsidRPr="00E138D7">
              <w:rPr>
                <w:rFonts w:ascii="仿宋_GB2312" w:hAnsi="宋体" w:cs="宋体" w:hint="eastAsia"/>
                <w:bCs/>
                <w:kern w:val="0"/>
                <w:sz w:val="30"/>
                <w:szCs w:val="28"/>
              </w:rPr>
              <w:t>平方公里</w:t>
            </w:r>
          </w:p>
        </w:tc>
        <w:tc>
          <w:tcPr>
            <w:tcW w:w="7740" w:type="dxa"/>
            <w:tcBorders>
              <w:top w:val="single" w:sz="4" w:space="0" w:color="auto"/>
              <w:left w:val="nil"/>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重点推进城市环境综合治理和功能业态更新，近期重点改善汉口原租界地区、武昌旧城地区和汉阳龟北片地区等，通过改善街道公共空间、建筑功能置换等方式，促进文化、旅游、创意等产业发展。</w:t>
            </w:r>
          </w:p>
        </w:tc>
        <w:tc>
          <w:tcPr>
            <w:tcW w:w="1453" w:type="dxa"/>
            <w:tcBorders>
              <w:top w:val="single" w:sz="4" w:space="0" w:color="auto"/>
              <w:left w:val="nil"/>
              <w:bottom w:val="single" w:sz="4" w:space="0" w:color="auto"/>
              <w:right w:val="single" w:sz="4" w:space="0" w:color="auto"/>
            </w:tcBorders>
            <w:shd w:val="clear" w:color="auto" w:fill="auto"/>
            <w:vAlign w:val="center"/>
          </w:tcPr>
          <w:p w:rsidR="00687569" w:rsidRPr="00E138D7" w:rsidRDefault="00687569" w:rsidP="00E57B2B">
            <w:pPr>
              <w:widowControl/>
              <w:jc w:val="left"/>
            </w:pPr>
            <w:r w:rsidRPr="00E138D7">
              <w:rPr>
                <w:rFonts w:ascii="仿宋_GB2312" w:hAnsi="宋体" w:cs="宋体" w:hint="eastAsia"/>
                <w:bCs/>
                <w:kern w:val="0"/>
                <w:sz w:val="30"/>
                <w:szCs w:val="28"/>
              </w:rPr>
              <w:t>相关区政府</w:t>
            </w:r>
          </w:p>
        </w:tc>
      </w:tr>
    </w:tbl>
    <w:p w:rsidR="00687569" w:rsidRPr="00E138D7" w:rsidRDefault="00687569" w:rsidP="00687569">
      <w:pPr>
        <w:jc w:val="left"/>
        <w:outlineLvl w:val="0"/>
        <w:rPr>
          <w:rFonts w:ascii="黑体" w:eastAsia="黑体" w:hAnsi="宋体"/>
          <w:noProof/>
          <w:sz w:val="30"/>
          <w:szCs w:val="30"/>
        </w:rPr>
      </w:pPr>
      <w:bookmarkStart w:id="52" w:name="_Toc456032492"/>
      <w:bookmarkStart w:id="53" w:name="_Toc465895068"/>
      <w:bookmarkStart w:id="54" w:name="_Toc468134573"/>
      <w:bookmarkStart w:id="55" w:name="_Toc492400066"/>
      <w:r w:rsidRPr="00E138D7">
        <w:rPr>
          <w:rFonts w:ascii="黑体" w:eastAsia="黑体" w:hAnsi="宋体" w:hint="eastAsia"/>
          <w:noProof/>
          <w:sz w:val="30"/>
          <w:szCs w:val="30"/>
        </w:rPr>
        <w:t>（三）先进制造业“产城融合”保障规划</w:t>
      </w:r>
      <w:bookmarkEnd w:id="52"/>
      <w:bookmarkEnd w:id="53"/>
      <w:bookmarkEnd w:id="54"/>
      <w:bookmarkEnd w:id="55"/>
    </w:p>
    <w:tbl>
      <w:tblPr>
        <w:tblW w:w="13916" w:type="dxa"/>
        <w:tblInd w:w="78" w:type="dxa"/>
        <w:tblLook w:val="0000" w:firstRow="0" w:lastRow="0" w:firstColumn="0" w:lastColumn="0" w:noHBand="0" w:noVBand="0"/>
      </w:tblPr>
      <w:tblGrid>
        <w:gridCol w:w="857"/>
        <w:gridCol w:w="2244"/>
        <w:gridCol w:w="1613"/>
        <w:gridCol w:w="7790"/>
        <w:gridCol w:w="1412"/>
      </w:tblGrid>
      <w:tr w:rsidR="00340810" w:rsidRPr="00E138D7" w:rsidTr="00E57B2B">
        <w:trPr>
          <w:trHeight w:val="699"/>
        </w:trPr>
        <w:tc>
          <w:tcPr>
            <w:tcW w:w="857" w:type="dxa"/>
            <w:tcBorders>
              <w:top w:val="single" w:sz="4" w:space="0" w:color="auto"/>
              <w:left w:val="single" w:sz="4" w:space="0" w:color="auto"/>
              <w:bottom w:val="single" w:sz="4" w:space="0" w:color="auto"/>
              <w:right w:val="single" w:sz="4" w:space="0" w:color="auto"/>
            </w:tcBorders>
            <w:shd w:val="clear" w:color="auto" w:fill="C0C0C0"/>
            <w:vAlign w:val="center"/>
          </w:tcPr>
          <w:p w:rsidR="00687569" w:rsidRPr="00E138D7" w:rsidRDefault="00687569" w:rsidP="00E57B2B">
            <w:pPr>
              <w:widowControl/>
              <w:jc w:val="center"/>
              <w:rPr>
                <w:rFonts w:ascii="仿宋_GB2312" w:hAnsi="宋体" w:cs="宋体"/>
                <w:b/>
                <w:bCs/>
                <w:kern w:val="0"/>
                <w:sz w:val="32"/>
                <w:szCs w:val="32"/>
              </w:rPr>
            </w:pPr>
            <w:r w:rsidRPr="00E138D7">
              <w:rPr>
                <w:rFonts w:ascii="仿宋_GB2312" w:hAnsi="宋体" w:cs="宋体" w:hint="eastAsia"/>
                <w:b/>
                <w:bCs/>
                <w:kern w:val="0"/>
                <w:sz w:val="32"/>
                <w:szCs w:val="32"/>
              </w:rPr>
              <w:t>序号</w:t>
            </w:r>
          </w:p>
        </w:tc>
        <w:tc>
          <w:tcPr>
            <w:tcW w:w="2244" w:type="dxa"/>
            <w:tcBorders>
              <w:top w:val="single" w:sz="4" w:space="0" w:color="auto"/>
              <w:left w:val="nil"/>
              <w:bottom w:val="single" w:sz="4" w:space="0" w:color="auto"/>
              <w:right w:val="single" w:sz="4" w:space="0" w:color="auto"/>
            </w:tcBorders>
            <w:shd w:val="clear" w:color="auto" w:fill="C0C0C0"/>
            <w:vAlign w:val="center"/>
          </w:tcPr>
          <w:p w:rsidR="00687569" w:rsidRPr="00E138D7" w:rsidRDefault="00687569" w:rsidP="00E57B2B">
            <w:pPr>
              <w:widowControl/>
              <w:jc w:val="center"/>
              <w:rPr>
                <w:rFonts w:ascii="仿宋_GB2312" w:hAnsi="宋体" w:cs="宋体"/>
                <w:b/>
                <w:bCs/>
                <w:kern w:val="0"/>
                <w:sz w:val="32"/>
                <w:szCs w:val="32"/>
              </w:rPr>
            </w:pPr>
            <w:r w:rsidRPr="00E138D7">
              <w:rPr>
                <w:rFonts w:ascii="仿宋_GB2312" w:hAnsi="宋体" w:cs="宋体" w:hint="eastAsia"/>
                <w:b/>
                <w:bCs/>
                <w:kern w:val="0"/>
                <w:sz w:val="32"/>
                <w:szCs w:val="32"/>
              </w:rPr>
              <w:t>项目名称</w:t>
            </w:r>
          </w:p>
        </w:tc>
        <w:tc>
          <w:tcPr>
            <w:tcW w:w="1613" w:type="dxa"/>
            <w:tcBorders>
              <w:top w:val="single" w:sz="4" w:space="0" w:color="auto"/>
              <w:left w:val="nil"/>
              <w:bottom w:val="single" w:sz="4" w:space="0" w:color="auto"/>
              <w:right w:val="single" w:sz="4" w:space="0" w:color="auto"/>
            </w:tcBorders>
            <w:shd w:val="clear" w:color="auto" w:fill="C0C0C0"/>
            <w:vAlign w:val="center"/>
          </w:tcPr>
          <w:p w:rsidR="00687569" w:rsidRPr="00E138D7" w:rsidRDefault="00687569" w:rsidP="00E57B2B">
            <w:pPr>
              <w:widowControl/>
              <w:jc w:val="center"/>
              <w:rPr>
                <w:rFonts w:ascii="仿宋_GB2312" w:hAnsi="宋体" w:cs="宋体"/>
                <w:b/>
                <w:bCs/>
                <w:kern w:val="0"/>
                <w:sz w:val="32"/>
                <w:szCs w:val="32"/>
              </w:rPr>
            </w:pPr>
            <w:r w:rsidRPr="00E138D7">
              <w:rPr>
                <w:rFonts w:ascii="仿宋_GB2312" w:hAnsi="宋体" w:cs="宋体" w:hint="eastAsia"/>
                <w:b/>
                <w:bCs/>
                <w:kern w:val="0"/>
                <w:sz w:val="32"/>
                <w:szCs w:val="32"/>
              </w:rPr>
              <w:t>用地规模</w:t>
            </w:r>
          </w:p>
        </w:tc>
        <w:tc>
          <w:tcPr>
            <w:tcW w:w="7790" w:type="dxa"/>
            <w:tcBorders>
              <w:top w:val="single" w:sz="4" w:space="0" w:color="auto"/>
              <w:left w:val="nil"/>
              <w:bottom w:val="single" w:sz="4" w:space="0" w:color="auto"/>
              <w:right w:val="single" w:sz="4" w:space="0" w:color="auto"/>
            </w:tcBorders>
            <w:shd w:val="clear" w:color="auto" w:fill="C0C0C0"/>
            <w:vAlign w:val="center"/>
          </w:tcPr>
          <w:p w:rsidR="00687569" w:rsidRPr="00E138D7" w:rsidRDefault="00687569" w:rsidP="00E57B2B">
            <w:pPr>
              <w:widowControl/>
              <w:jc w:val="center"/>
              <w:rPr>
                <w:rFonts w:ascii="仿宋_GB2312" w:hAnsi="宋体" w:cs="宋体"/>
                <w:b/>
                <w:bCs/>
                <w:kern w:val="0"/>
                <w:sz w:val="32"/>
                <w:szCs w:val="32"/>
              </w:rPr>
            </w:pPr>
            <w:r w:rsidRPr="00E138D7">
              <w:rPr>
                <w:rFonts w:ascii="仿宋_GB2312" w:hAnsi="宋体" w:cs="宋体" w:hint="eastAsia"/>
                <w:b/>
                <w:bCs/>
                <w:kern w:val="0"/>
                <w:sz w:val="32"/>
                <w:szCs w:val="32"/>
              </w:rPr>
              <w:t>建设内容</w:t>
            </w:r>
          </w:p>
        </w:tc>
        <w:tc>
          <w:tcPr>
            <w:tcW w:w="1412" w:type="dxa"/>
            <w:tcBorders>
              <w:top w:val="single" w:sz="4" w:space="0" w:color="auto"/>
              <w:left w:val="nil"/>
              <w:bottom w:val="single" w:sz="4" w:space="0" w:color="auto"/>
              <w:right w:val="single" w:sz="4" w:space="0" w:color="auto"/>
            </w:tcBorders>
            <w:shd w:val="clear" w:color="auto" w:fill="C0C0C0"/>
            <w:vAlign w:val="center"/>
          </w:tcPr>
          <w:p w:rsidR="00687569" w:rsidRPr="00E138D7" w:rsidRDefault="00687569" w:rsidP="00E57B2B">
            <w:pPr>
              <w:widowControl/>
              <w:jc w:val="center"/>
              <w:rPr>
                <w:rFonts w:ascii="仿宋_GB2312" w:hAnsi="宋体" w:cs="宋体"/>
                <w:b/>
                <w:bCs/>
                <w:kern w:val="0"/>
                <w:sz w:val="32"/>
                <w:szCs w:val="32"/>
              </w:rPr>
            </w:pPr>
            <w:r w:rsidRPr="00E138D7">
              <w:rPr>
                <w:rFonts w:ascii="仿宋_GB2312" w:hAnsi="宋体" w:cs="宋体" w:hint="eastAsia"/>
                <w:b/>
                <w:bCs/>
                <w:kern w:val="0"/>
                <w:sz w:val="32"/>
                <w:szCs w:val="32"/>
              </w:rPr>
              <w:t>责任</w:t>
            </w:r>
          </w:p>
          <w:p w:rsidR="00687569" w:rsidRPr="00E138D7" w:rsidRDefault="00687569" w:rsidP="00E57B2B">
            <w:pPr>
              <w:widowControl/>
              <w:jc w:val="center"/>
              <w:rPr>
                <w:rFonts w:ascii="仿宋_GB2312" w:hAnsi="宋体" w:cs="宋体"/>
                <w:b/>
                <w:bCs/>
                <w:kern w:val="0"/>
                <w:sz w:val="32"/>
                <w:szCs w:val="32"/>
              </w:rPr>
            </w:pPr>
            <w:r w:rsidRPr="00E138D7">
              <w:rPr>
                <w:rFonts w:ascii="仿宋_GB2312" w:hAnsi="宋体" w:cs="宋体" w:hint="eastAsia"/>
                <w:b/>
                <w:bCs/>
                <w:kern w:val="0"/>
                <w:sz w:val="32"/>
                <w:szCs w:val="32"/>
              </w:rPr>
              <w:t>主体</w:t>
            </w:r>
          </w:p>
        </w:tc>
      </w:tr>
      <w:tr w:rsidR="00340810" w:rsidRPr="00E138D7" w:rsidTr="00E57B2B">
        <w:trPr>
          <w:trHeight w:val="1247"/>
        </w:trPr>
        <w:tc>
          <w:tcPr>
            <w:tcW w:w="857" w:type="dxa"/>
            <w:tcBorders>
              <w:top w:val="nil"/>
              <w:left w:val="single" w:sz="4" w:space="0" w:color="auto"/>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8</w:t>
            </w:r>
          </w:p>
        </w:tc>
        <w:tc>
          <w:tcPr>
            <w:tcW w:w="2244" w:type="dxa"/>
            <w:tcBorders>
              <w:top w:val="nil"/>
              <w:left w:val="nil"/>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Calibri" w:hint="eastAsia"/>
                <w:sz w:val="30"/>
                <w:szCs w:val="30"/>
              </w:rPr>
              <w:t>东南</w:t>
            </w:r>
            <w:r w:rsidRPr="00E138D7">
              <w:rPr>
                <w:rFonts w:ascii="仿宋_GB2312" w:hAnsi="Calibri"/>
                <w:sz w:val="30"/>
                <w:szCs w:val="30"/>
              </w:rPr>
              <w:t>新城组群</w:t>
            </w:r>
            <w:r w:rsidRPr="00E138D7">
              <w:rPr>
                <w:rFonts w:ascii="仿宋_GB2312" w:hAnsi="Calibri" w:hint="eastAsia"/>
                <w:sz w:val="30"/>
                <w:szCs w:val="30"/>
              </w:rPr>
              <w:t>建设工程</w:t>
            </w:r>
          </w:p>
        </w:tc>
        <w:tc>
          <w:tcPr>
            <w:tcW w:w="1613" w:type="dxa"/>
            <w:tcBorders>
              <w:top w:val="nil"/>
              <w:left w:val="nil"/>
              <w:bottom w:val="single" w:sz="4" w:space="0" w:color="auto"/>
              <w:right w:val="single" w:sz="4" w:space="0" w:color="auto"/>
            </w:tcBorders>
            <w:shd w:val="clear" w:color="auto" w:fill="auto"/>
            <w:vAlign w:val="center"/>
          </w:tcPr>
          <w:p w:rsidR="00687569" w:rsidRPr="00E138D7" w:rsidRDefault="00687569" w:rsidP="00E57B2B">
            <w:pPr>
              <w:jc w:val="left"/>
            </w:pPr>
            <w:r w:rsidRPr="00E138D7">
              <w:rPr>
                <w:rFonts w:ascii="仿宋_GB2312" w:hAnsi="宋体" w:cs="宋体" w:hint="eastAsia"/>
                <w:bCs/>
                <w:kern w:val="0"/>
                <w:sz w:val="30"/>
                <w:szCs w:val="28"/>
              </w:rPr>
              <w:t>——</w:t>
            </w:r>
          </w:p>
        </w:tc>
        <w:tc>
          <w:tcPr>
            <w:tcW w:w="7790" w:type="dxa"/>
            <w:tcBorders>
              <w:top w:val="nil"/>
              <w:left w:val="nil"/>
              <w:bottom w:val="single" w:sz="4" w:space="0" w:color="auto"/>
              <w:right w:val="single" w:sz="4" w:space="0" w:color="auto"/>
            </w:tcBorders>
            <w:shd w:val="clear" w:color="auto" w:fill="auto"/>
            <w:vAlign w:val="center"/>
          </w:tcPr>
          <w:p w:rsidR="00687569" w:rsidRPr="00E138D7" w:rsidRDefault="00687569" w:rsidP="00F66F28">
            <w:pPr>
              <w:widowControl/>
              <w:jc w:val="left"/>
              <w:rPr>
                <w:rFonts w:ascii="仿宋_GB2312" w:hAnsi="宋体" w:cs="宋体"/>
                <w:bCs/>
                <w:kern w:val="0"/>
                <w:sz w:val="30"/>
                <w:szCs w:val="28"/>
              </w:rPr>
            </w:pPr>
            <w:r w:rsidRPr="00E138D7">
              <w:rPr>
                <w:rFonts w:ascii="仿宋_GB2312" w:hAnsi="宋体" w:cs="宋体" w:hint="eastAsia"/>
                <w:bCs/>
                <w:kern w:val="0"/>
                <w:sz w:val="30"/>
                <w:szCs w:val="28"/>
              </w:rPr>
              <w:t>以轨道</w:t>
            </w:r>
            <w:r w:rsidRPr="00E138D7">
              <w:rPr>
                <w:rFonts w:ascii="仿宋_GB2312" w:hAnsi="宋体" w:cs="宋体" w:hint="eastAsia"/>
                <w:bCs/>
                <w:kern w:val="0"/>
                <w:sz w:val="30"/>
                <w:szCs w:val="28"/>
              </w:rPr>
              <w:t>2</w:t>
            </w:r>
            <w:r w:rsidRPr="00E138D7">
              <w:rPr>
                <w:rFonts w:ascii="仿宋_GB2312" w:hAnsi="宋体" w:cs="宋体" w:hint="eastAsia"/>
                <w:bCs/>
                <w:kern w:val="0"/>
                <w:sz w:val="30"/>
                <w:szCs w:val="28"/>
              </w:rPr>
              <w:t>号线南延线、</w:t>
            </w:r>
            <w:r w:rsidRPr="00E138D7">
              <w:rPr>
                <w:rFonts w:ascii="仿宋_GB2312" w:hAnsi="宋体" w:cs="宋体" w:hint="eastAsia"/>
                <w:bCs/>
                <w:kern w:val="0"/>
                <w:sz w:val="30"/>
                <w:szCs w:val="28"/>
              </w:rPr>
              <w:t>11</w:t>
            </w:r>
            <w:r w:rsidRPr="00E138D7">
              <w:rPr>
                <w:rFonts w:ascii="仿宋_GB2312" w:hAnsi="宋体" w:cs="宋体" w:hint="eastAsia"/>
                <w:bCs/>
                <w:kern w:val="0"/>
                <w:sz w:val="30"/>
                <w:szCs w:val="28"/>
              </w:rPr>
              <w:t>号线东段等轨道交通，</w:t>
            </w:r>
            <w:r w:rsidRPr="00E138D7">
              <w:rPr>
                <w:rFonts w:ascii="仿宋_GB2312" w:hAnsi="宋体" w:cs="宋体" w:hint="eastAsia"/>
                <w:bCs/>
                <w:kern w:val="0"/>
                <w:sz w:val="30"/>
                <w:szCs w:val="28"/>
              </w:rPr>
              <w:t>T1</w:t>
            </w:r>
            <w:r w:rsidRPr="00E138D7">
              <w:rPr>
                <w:rFonts w:ascii="仿宋_GB2312" w:hAnsi="宋体" w:cs="宋体" w:hint="eastAsia"/>
                <w:bCs/>
                <w:kern w:val="0"/>
                <w:sz w:val="30"/>
                <w:szCs w:val="28"/>
              </w:rPr>
              <w:t>、</w:t>
            </w:r>
            <w:r w:rsidRPr="00E138D7">
              <w:rPr>
                <w:rFonts w:ascii="仿宋_GB2312" w:hAnsi="宋体" w:cs="宋体" w:hint="eastAsia"/>
                <w:bCs/>
                <w:kern w:val="0"/>
                <w:sz w:val="30"/>
                <w:szCs w:val="28"/>
              </w:rPr>
              <w:t>T2</w:t>
            </w:r>
            <w:r w:rsidRPr="00E138D7">
              <w:rPr>
                <w:rFonts w:ascii="仿宋_GB2312" w:hAnsi="宋体" w:cs="宋体" w:hint="eastAsia"/>
                <w:bCs/>
                <w:kern w:val="0"/>
                <w:sz w:val="30"/>
                <w:szCs w:val="28"/>
              </w:rPr>
              <w:t>有轨电车线为带动，重点建设光谷新中心，发展行政商务、科技会展等综合功能；以未来城、生物城、智能制造产业园，进一步集聚创新要素和产业链，</w:t>
            </w:r>
            <w:r w:rsidR="00C3307B" w:rsidRPr="00E138D7">
              <w:rPr>
                <w:rFonts w:ascii="仿宋_GB2312" w:hAnsi="宋体" w:cs="宋体" w:hint="eastAsia"/>
                <w:bCs/>
                <w:kern w:val="0"/>
                <w:sz w:val="30"/>
                <w:szCs w:val="28"/>
              </w:rPr>
              <w:t>分别打造</w:t>
            </w:r>
            <w:r w:rsidR="00F66F28" w:rsidRPr="00E138D7">
              <w:rPr>
                <w:rFonts w:ascii="仿宋_GB2312" w:hAnsi="宋体" w:cs="宋体" w:hint="eastAsia"/>
                <w:bCs/>
                <w:kern w:val="0"/>
                <w:sz w:val="30"/>
                <w:szCs w:val="28"/>
              </w:rPr>
              <w:t>光电子</w:t>
            </w:r>
            <w:r w:rsidR="00C3307B" w:rsidRPr="00E138D7">
              <w:rPr>
                <w:rFonts w:ascii="仿宋_GB2312" w:hAnsi="宋体" w:cs="宋体" w:hint="eastAsia"/>
                <w:bCs/>
                <w:kern w:val="0"/>
                <w:sz w:val="30"/>
                <w:szCs w:val="28"/>
              </w:rPr>
              <w:t>和信息技术产业、生物医药产业、集成电路产业、航空物流和保税物流聚集区</w:t>
            </w:r>
            <w:r w:rsidRPr="00E138D7">
              <w:rPr>
                <w:rFonts w:ascii="仿宋_GB2312" w:hAnsi="宋体" w:cs="宋体" w:hint="eastAsia"/>
                <w:bCs/>
                <w:kern w:val="0"/>
                <w:sz w:val="30"/>
                <w:szCs w:val="28"/>
              </w:rPr>
              <w:t>，进一步提升高端制造产业功能，促进产城深度融合发展。</w:t>
            </w:r>
          </w:p>
        </w:tc>
        <w:tc>
          <w:tcPr>
            <w:tcW w:w="1412" w:type="dxa"/>
            <w:tcBorders>
              <w:top w:val="nil"/>
              <w:left w:val="nil"/>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东湖高新管委会、江夏区区政府</w:t>
            </w:r>
          </w:p>
        </w:tc>
      </w:tr>
      <w:tr w:rsidR="00340810" w:rsidRPr="00E138D7" w:rsidTr="00E57B2B">
        <w:trPr>
          <w:trHeight w:val="1247"/>
        </w:trPr>
        <w:tc>
          <w:tcPr>
            <w:tcW w:w="857" w:type="dxa"/>
            <w:tcBorders>
              <w:top w:val="nil"/>
              <w:left w:val="single" w:sz="4" w:space="0" w:color="auto"/>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9</w:t>
            </w:r>
          </w:p>
        </w:tc>
        <w:tc>
          <w:tcPr>
            <w:tcW w:w="2244" w:type="dxa"/>
            <w:tcBorders>
              <w:top w:val="nil"/>
              <w:left w:val="nil"/>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Calibri" w:hint="eastAsia"/>
                <w:sz w:val="30"/>
                <w:szCs w:val="30"/>
              </w:rPr>
              <w:t>西南</w:t>
            </w:r>
            <w:r w:rsidRPr="00E138D7">
              <w:rPr>
                <w:rFonts w:ascii="仿宋_GB2312" w:hAnsi="Calibri"/>
                <w:sz w:val="30"/>
                <w:szCs w:val="30"/>
              </w:rPr>
              <w:t>新城组群</w:t>
            </w:r>
            <w:r w:rsidRPr="00E138D7">
              <w:rPr>
                <w:rFonts w:ascii="仿宋_GB2312" w:hAnsi="Calibri" w:hint="eastAsia"/>
                <w:sz w:val="30"/>
                <w:szCs w:val="30"/>
              </w:rPr>
              <w:t>建设工程</w:t>
            </w:r>
          </w:p>
        </w:tc>
        <w:tc>
          <w:tcPr>
            <w:tcW w:w="1613" w:type="dxa"/>
            <w:tcBorders>
              <w:top w:val="nil"/>
              <w:left w:val="nil"/>
              <w:bottom w:val="single" w:sz="4" w:space="0" w:color="auto"/>
              <w:right w:val="single" w:sz="4" w:space="0" w:color="auto"/>
            </w:tcBorders>
            <w:shd w:val="clear" w:color="auto" w:fill="auto"/>
            <w:vAlign w:val="center"/>
          </w:tcPr>
          <w:p w:rsidR="00687569" w:rsidRPr="00E138D7" w:rsidRDefault="00687569" w:rsidP="00E57B2B">
            <w:pPr>
              <w:jc w:val="left"/>
            </w:pPr>
            <w:r w:rsidRPr="00E138D7">
              <w:rPr>
                <w:rFonts w:ascii="仿宋_GB2312" w:hAnsi="宋体" w:cs="宋体" w:hint="eastAsia"/>
                <w:bCs/>
                <w:kern w:val="0"/>
                <w:sz w:val="30"/>
                <w:szCs w:val="28"/>
              </w:rPr>
              <w:t>——</w:t>
            </w:r>
          </w:p>
        </w:tc>
        <w:tc>
          <w:tcPr>
            <w:tcW w:w="7790" w:type="dxa"/>
            <w:tcBorders>
              <w:top w:val="nil"/>
              <w:left w:val="nil"/>
              <w:bottom w:val="single" w:sz="4" w:space="0" w:color="auto"/>
              <w:right w:val="single" w:sz="4" w:space="0" w:color="auto"/>
            </w:tcBorders>
            <w:shd w:val="clear" w:color="auto" w:fill="auto"/>
            <w:vAlign w:val="center"/>
          </w:tcPr>
          <w:p w:rsidR="00687569" w:rsidRPr="00E138D7" w:rsidRDefault="00687569" w:rsidP="00F66F28">
            <w:pPr>
              <w:widowControl/>
              <w:jc w:val="left"/>
              <w:rPr>
                <w:rFonts w:ascii="仿宋_GB2312" w:hAnsi="宋体" w:cs="宋体"/>
                <w:bCs/>
                <w:kern w:val="0"/>
                <w:sz w:val="30"/>
                <w:szCs w:val="28"/>
              </w:rPr>
            </w:pPr>
            <w:r w:rsidRPr="00E138D7">
              <w:rPr>
                <w:rFonts w:ascii="仿宋_GB2312" w:hAnsi="宋体" w:cs="宋体" w:hint="eastAsia"/>
                <w:bCs/>
                <w:kern w:val="0"/>
                <w:sz w:val="30"/>
                <w:szCs w:val="28"/>
              </w:rPr>
              <w:t>沿沌口</w:t>
            </w:r>
            <w:r w:rsidRPr="00E138D7">
              <w:rPr>
                <w:rFonts w:ascii="仿宋_GB2312" w:hAnsi="宋体" w:cs="宋体" w:hint="eastAsia"/>
                <w:bCs/>
                <w:kern w:val="0"/>
                <w:sz w:val="30"/>
                <w:szCs w:val="28"/>
              </w:rPr>
              <w:t>-</w:t>
            </w:r>
            <w:r w:rsidRPr="00E138D7">
              <w:rPr>
                <w:rFonts w:ascii="仿宋_GB2312" w:hAnsi="宋体" w:cs="宋体" w:hint="eastAsia"/>
                <w:bCs/>
                <w:kern w:val="0"/>
                <w:sz w:val="30"/>
                <w:szCs w:val="28"/>
              </w:rPr>
              <w:t>常福轴线和军山</w:t>
            </w:r>
            <w:r w:rsidRPr="00E138D7">
              <w:rPr>
                <w:rFonts w:ascii="仿宋_GB2312" w:hAnsi="宋体" w:cs="宋体" w:hint="eastAsia"/>
                <w:bCs/>
                <w:kern w:val="0"/>
                <w:sz w:val="30"/>
                <w:szCs w:val="28"/>
              </w:rPr>
              <w:t>-</w:t>
            </w:r>
            <w:r w:rsidRPr="00E138D7">
              <w:rPr>
                <w:rFonts w:ascii="仿宋_GB2312" w:hAnsi="宋体" w:cs="宋体" w:hint="eastAsia"/>
                <w:bCs/>
                <w:kern w:val="0"/>
                <w:sz w:val="30"/>
                <w:szCs w:val="28"/>
              </w:rPr>
              <w:t>纱帽轴线，形成“一快一主一轨”两大复合交通走廊，重点建设沌口中心，推进医疗卫生设施、文化创意产业发展；军山智慧生态城、</w:t>
            </w:r>
            <w:r w:rsidR="00C3307B" w:rsidRPr="00E138D7">
              <w:rPr>
                <w:rFonts w:ascii="仿宋_GB2312" w:hAnsi="宋体" w:cs="宋体" w:hint="eastAsia"/>
                <w:bCs/>
                <w:kern w:val="0"/>
                <w:sz w:val="30"/>
                <w:szCs w:val="28"/>
              </w:rPr>
              <w:t>黄金口工业倍增示范园、常福工业倍增示范园、</w:t>
            </w:r>
            <w:r w:rsidRPr="00E138D7">
              <w:rPr>
                <w:rFonts w:ascii="仿宋_GB2312" w:hAnsi="宋体" w:cs="宋体" w:hint="eastAsia"/>
                <w:bCs/>
                <w:kern w:val="0"/>
                <w:sz w:val="30"/>
                <w:szCs w:val="28"/>
              </w:rPr>
              <w:t>纱帽通用航空及卫星产业园，进一步发展</w:t>
            </w:r>
            <w:r w:rsidR="00F66F28" w:rsidRPr="00E138D7">
              <w:rPr>
                <w:rFonts w:ascii="仿宋_GB2312" w:hAnsi="宋体" w:cs="宋体" w:hint="eastAsia"/>
                <w:bCs/>
                <w:kern w:val="0"/>
                <w:sz w:val="30"/>
                <w:szCs w:val="28"/>
              </w:rPr>
              <w:t>汽车及零部件、通用航空、物联网、新材料</w:t>
            </w:r>
            <w:r w:rsidRPr="00E138D7">
              <w:rPr>
                <w:rFonts w:ascii="仿宋_GB2312" w:hAnsi="宋体" w:cs="宋体" w:hint="eastAsia"/>
                <w:bCs/>
                <w:kern w:val="0"/>
                <w:sz w:val="30"/>
                <w:szCs w:val="28"/>
              </w:rPr>
              <w:t>等产业，</w:t>
            </w:r>
            <w:r w:rsidR="00C3307B" w:rsidRPr="00E138D7">
              <w:rPr>
                <w:rFonts w:ascii="仿宋_GB2312" w:hAnsi="宋体" w:cs="宋体" w:hint="eastAsia"/>
                <w:bCs/>
                <w:kern w:val="0"/>
                <w:sz w:val="30"/>
                <w:szCs w:val="28"/>
              </w:rPr>
              <w:t>推动产业链群化、高端化及物流供应链发展。</w:t>
            </w:r>
          </w:p>
        </w:tc>
        <w:tc>
          <w:tcPr>
            <w:tcW w:w="1412" w:type="dxa"/>
            <w:tcBorders>
              <w:top w:val="nil"/>
              <w:left w:val="nil"/>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武汉经开区</w:t>
            </w:r>
          </w:p>
        </w:tc>
      </w:tr>
      <w:tr w:rsidR="00340810" w:rsidRPr="00E138D7" w:rsidTr="00E57B2B">
        <w:trPr>
          <w:trHeight w:val="1558"/>
        </w:trPr>
        <w:tc>
          <w:tcPr>
            <w:tcW w:w="857" w:type="dxa"/>
            <w:tcBorders>
              <w:top w:val="nil"/>
              <w:left w:val="single" w:sz="4" w:space="0" w:color="auto"/>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10</w:t>
            </w:r>
          </w:p>
        </w:tc>
        <w:tc>
          <w:tcPr>
            <w:tcW w:w="2244" w:type="dxa"/>
            <w:tcBorders>
              <w:top w:val="nil"/>
              <w:left w:val="nil"/>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Calibri" w:hint="eastAsia"/>
                <w:sz w:val="30"/>
                <w:szCs w:val="30"/>
              </w:rPr>
              <w:t>西部</w:t>
            </w:r>
            <w:r w:rsidRPr="00E138D7">
              <w:rPr>
                <w:rFonts w:ascii="仿宋_GB2312" w:hAnsi="Calibri"/>
                <w:sz w:val="30"/>
                <w:szCs w:val="30"/>
              </w:rPr>
              <w:t>新城组群</w:t>
            </w:r>
            <w:r w:rsidRPr="00E138D7">
              <w:rPr>
                <w:rFonts w:ascii="仿宋_GB2312" w:hAnsi="Calibri" w:hint="eastAsia"/>
                <w:sz w:val="30"/>
                <w:szCs w:val="30"/>
              </w:rPr>
              <w:t>建设工程</w:t>
            </w:r>
          </w:p>
        </w:tc>
        <w:tc>
          <w:tcPr>
            <w:tcW w:w="1613" w:type="dxa"/>
            <w:tcBorders>
              <w:top w:val="nil"/>
              <w:left w:val="nil"/>
              <w:bottom w:val="single" w:sz="4" w:space="0" w:color="auto"/>
              <w:right w:val="single" w:sz="4" w:space="0" w:color="auto"/>
            </w:tcBorders>
            <w:shd w:val="clear" w:color="auto" w:fill="auto"/>
            <w:vAlign w:val="center"/>
          </w:tcPr>
          <w:p w:rsidR="00687569" w:rsidRPr="00E138D7" w:rsidRDefault="00687569" w:rsidP="00E57B2B">
            <w:pPr>
              <w:jc w:val="left"/>
            </w:pPr>
            <w:r w:rsidRPr="00E138D7">
              <w:rPr>
                <w:rFonts w:ascii="仿宋_GB2312" w:hAnsi="宋体" w:cs="宋体" w:hint="eastAsia"/>
                <w:bCs/>
                <w:kern w:val="0"/>
                <w:sz w:val="30"/>
                <w:szCs w:val="28"/>
              </w:rPr>
              <w:t>——</w:t>
            </w:r>
          </w:p>
        </w:tc>
        <w:tc>
          <w:tcPr>
            <w:tcW w:w="7790" w:type="dxa"/>
            <w:tcBorders>
              <w:top w:val="nil"/>
              <w:left w:val="nil"/>
              <w:bottom w:val="single" w:sz="4" w:space="0" w:color="auto"/>
              <w:right w:val="single" w:sz="4" w:space="0" w:color="auto"/>
            </w:tcBorders>
            <w:shd w:val="clear" w:color="auto" w:fill="auto"/>
            <w:vAlign w:val="center"/>
          </w:tcPr>
          <w:p w:rsidR="00687569" w:rsidRPr="00E138D7" w:rsidRDefault="00687569" w:rsidP="00C3307B">
            <w:pPr>
              <w:widowControl/>
              <w:jc w:val="left"/>
              <w:rPr>
                <w:rFonts w:ascii="仿宋_GB2312" w:hAnsi="宋体" w:cs="宋体"/>
                <w:bCs/>
                <w:kern w:val="0"/>
                <w:sz w:val="30"/>
                <w:szCs w:val="28"/>
              </w:rPr>
            </w:pPr>
            <w:r w:rsidRPr="00E138D7">
              <w:rPr>
                <w:rFonts w:ascii="仿宋_GB2312" w:hAnsi="宋体" w:cs="宋体" w:hint="eastAsia"/>
                <w:bCs/>
                <w:kern w:val="0"/>
                <w:sz w:val="30"/>
                <w:szCs w:val="28"/>
              </w:rPr>
              <w:t>以</w:t>
            </w:r>
            <w:r w:rsidRPr="00E138D7">
              <w:rPr>
                <w:rFonts w:ascii="仿宋_GB2312" w:hAnsi="宋体" w:cs="宋体" w:hint="eastAsia"/>
                <w:bCs/>
                <w:kern w:val="0"/>
                <w:sz w:val="30"/>
                <w:szCs w:val="28"/>
              </w:rPr>
              <w:t>107</w:t>
            </w:r>
            <w:r w:rsidRPr="00E138D7">
              <w:rPr>
                <w:rFonts w:ascii="仿宋_GB2312" w:hAnsi="宋体" w:cs="宋体" w:hint="eastAsia"/>
                <w:bCs/>
                <w:kern w:val="0"/>
                <w:sz w:val="30"/>
                <w:szCs w:val="28"/>
              </w:rPr>
              <w:t>沿线、汉阳大道西延线</w:t>
            </w:r>
            <w:r w:rsidR="00C3307B" w:rsidRPr="00E138D7">
              <w:rPr>
                <w:rFonts w:ascii="仿宋_GB2312" w:hAnsi="宋体" w:cs="宋体" w:hint="eastAsia"/>
                <w:bCs/>
                <w:kern w:val="0"/>
                <w:sz w:val="30"/>
                <w:szCs w:val="28"/>
              </w:rPr>
              <w:t>、轨道</w:t>
            </w:r>
            <w:r w:rsidR="00C3307B" w:rsidRPr="00E138D7">
              <w:rPr>
                <w:rFonts w:ascii="仿宋_GB2312" w:hAnsi="宋体" w:cs="宋体" w:hint="eastAsia"/>
                <w:bCs/>
                <w:kern w:val="0"/>
                <w:sz w:val="30"/>
                <w:szCs w:val="28"/>
              </w:rPr>
              <w:t>6</w:t>
            </w:r>
            <w:r w:rsidR="00C3307B" w:rsidRPr="00E138D7">
              <w:rPr>
                <w:rFonts w:ascii="仿宋_GB2312" w:hAnsi="宋体" w:cs="宋体" w:hint="eastAsia"/>
                <w:bCs/>
                <w:kern w:val="0"/>
                <w:sz w:val="30"/>
                <w:szCs w:val="28"/>
              </w:rPr>
              <w:t>号线延长线</w:t>
            </w:r>
            <w:r w:rsidRPr="00E138D7">
              <w:rPr>
                <w:rFonts w:ascii="仿宋_GB2312" w:hAnsi="宋体" w:cs="宋体" w:hint="eastAsia"/>
                <w:bCs/>
                <w:kern w:val="0"/>
                <w:sz w:val="30"/>
                <w:szCs w:val="28"/>
              </w:rPr>
              <w:t>为主要轴向，结合新汉阳站，重点建设中法生态城、</w:t>
            </w:r>
            <w:r w:rsidR="00C3307B" w:rsidRPr="00E138D7">
              <w:rPr>
                <w:rFonts w:ascii="仿宋_GB2312" w:hAnsi="宋体" w:cs="宋体" w:hint="eastAsia"/>
                <w:bCs/>
                <w:kern w:val="0"/>
                <w:sz w:val="30"/>
                <w:szCs w:val="28"/>
              </w:rPr>
              <w:t>武汉临空</w:t>
            </w:r>
            <w:r w:rsidR="00C3307B" w:rsidRPr="00E138D7">
              <w:rPr>
                <w:rFonts w:ascii="仿宋_GB2312" w:hAnsi="宋体" w:cs="宋体"/>
                <w:bCs/>
                <w:kern w:val="0"/>
                <w:sz w:val="30"/>
                <w:szCs w:val="28"/>
              </w:rPr>
              <w:t>港</w:t>
            </w:r>
            <w:r w:rsidRPr="00E138D7">
              <w:rPr>
                <w:rFonts w:ascii="仿宋_GB2312" w:hAnsi="宋体" w:cs="宋体" w:hint="eastAsia"/>
                <w:bCs/>
                <w:kern w:val="0"/>
                <w:sz w:val="30"/>
                <w:szCs w:val="28"/>
              </w:rPr>
              <w:t>新城中心、蔡甸新城中心，积极推动科技研发、</w:t>
            </w:r>
            <w:r w:rsidR="00F66F28" w:rsidRPr="00E138D7">
              <w:rPr>
                <w:rFonts w:ascii="仿宋_GB2312" w:hAnsi="宋体" w:cs="宋体" w:hint="eastAsia"/>
                <w:bCs/>
                <w:kern w:val="0"/>
                <w:sz w:val="30"/>
                <w:szCs w:val="28"/>
              </w:rPr>
              <w:t>高端</w:t>
            </w:r>
            <w:r w:rsidR="00F66F28" w:rsidRPr="00E138D7">
              <w:rPr>
                <w:rFonts w:ascii="仿宋_GB2312" w:hAnsi="宋体" w:cs="宋体"/>
                <w:bCs/>
                <w:kern w:val="0"/>
                <w:sz w:val="30"/>
                <w:szCs w:val="28"/>
              </w:rPr>
              <w:t>装备、</w:t>
            </w:r>
            <w:r w:rsidR="00F66F28" w:rsidRPr="00E138D7">
              <w:rPr>
                <w:rFonts w:ascii="仿宋_GB2312" w:hAnsi="宋体" w:cs="宋体"/>
                <w:bCs/>
                <w:kern w:val="0"/>
                <w:sz w:val="30"/>
                <w:szCs w:val="28"/>
              </w:rPr>
              <w:lastRenderedPageBreak/>
              <w:t>绿色食品、</w:t>
            </w:r>
            <w:r w:rsidRPr="00E138D7">
              <w:rPr>
                <w:rFonts w:ascii="仿宋_GB2312" w:hAnsi="宋体" w:cs="宋体" w:hint="eastAsia"/>
                <w:bCs/>
                <w:kern w:val="0"/>
                <w:sz w:val="30"/>
                <w:szCs w:val="28"/>
              </w:rPr>
              <w:t>节能环保、现代物流、总部经济等产业房发展，提升新城中心综合服务能力；加快建设成功地铁小镇，积极推进站城同建，促进站点周边生活、服务复合开发；推进东西湖工业倍增示范园</w:t>
            </w:r>
            <w:r w:rsidR="00C3307B" w:rsidRPr="00E138D7">
              <w:rPr>
                <w:rFonts w:ascii="仿宋_GB2312" w:hAnsi="宋体" w:cs="宋体" w:hint="eastAsia"/>
                <w:bCs/>
                <w:kern w:val="0"/>
                <w:sz w:val="30"/>
                <w:szCs w:val="28"/>
              </w:rPr>
              <w:t>、综合物流园区建设，增强先进制造业发展实力。</w:t>
            </w:r>
          </w:p>
        </w:tc>
        <w:tc>
          <w:tcPr>
            <w:tcW w:w="1412" w:type="dxa"/>
            <w:tcBorders>
              <w:top w:val="nil"/>
              <w:left w:val="nil"/>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lastRenderedPageBreak/>
              <w:t>东西湖区区政府、蔡甸</w:t>
            </w:r>
            <w:r w:rsidRPr="00E138D7">
              <w:rPr>
                <w:rFonts w:ascii="仿宋_GB2312" w:hAnsi="宋体" w:cs="宋体" w:hint="eastAsia"/>
                <w:bCs/>
                <w:kern w:val="0"/>
                <w:sz w:val="30"/>
                <w:szCs w:val="28"/>
              </w:rPr>
              <w:lastRenderedPageBreak/>
              <w:t>区区政府</w:t>
            </w:r>
          </w:p>
        </w:tc>
      </w:tr>
      <w:tr w:rsidR="00340810" w:rsidRPr="00E138D7" w:rsidTr="00E57B2B">
        <w:trPr>
          <w:trHeight w:val="1490"/>
        </w:trPr>
        <w:tc>
          <w:tcPr>
            <w:tcW w:w="857" w:type="dxa"/>
            <w:tcBorders>
              <w:top w:val="nil"/>
              <w:left w:val="single" w:sz="4" w:space="0" w:color="auto"/>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lastRenderedPageBreak/>
              <w:t>11</w:t>
            </w:r>
          </w:p>
        </w:tc>
        <w:tc>
          <w:tcPr>
            <w:tcW w:w="2244" w:type="dxa"/>
            <w:tcBorders>
              <w:top w:val="nil"/>
              <w:left w:val="nil"/>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Calibri" w:hint="eastAsia"/>
                <w:sz w:val="30"/>
                <w:szCs w:val="30"/>
              </w:rPr>
              <w:t>东部</w:t>
            </w:r>
            <w:r w:rsidRPr="00E138D7">
              <w:rPr>
                <w:rFonts w:ascii="仿宋_GB2312" w:hAnsi="Calibri"/>
                <w:sz w:val="30"/>
                <w:szCs w:val="30"/>
              </w:rPr>
              <w:t>新城组群</w:t>
            </w:r>
            <w:r w:rsidRPr="00E138D7">
              <w:rPr>
                <w:rFonts w:ascii="仿宋_GB2312" w:hAnsi="Calibri" w:hint="eastAsia"/>
                <w:sz w:val="30"/>
                <w:szCs w:val="30"/>
              </w:rPr>
              <w:t>建设工程</w:t>
            </w:r>
          </w:p>
        </w:tc>
        <w:tc>
          <w:tcPr>
            <w:tcW w:w="1613" w:type="dxa"/>
            <w:tcBorders>
              <w:top w:val="nil"/>
              <w:left w:val="nil"/>
              <w:bottom w:val="single" w:sz="4" w:space="0" w:color="auto"/>
              <w:right w:val="single" w:sz="4" w:space="0" w:color="auto"/>
            </w:tcBorders>
            <w:shd w:val="clear" w:color="auto" w:fill="auto"/>
            <w:vAlign w:val="center"/>
          </w:tcPr>
          <w:p w:rsidR="00687569" w:rsidRPr="00E138D7" w:rsidRDefault="00687569" w:rsidP="00E57B2B">
            <w:pPr>
              <w:jc w:val="left"/>
            </w:pPr>
            <w:r w:rsidRPr="00E138D7">
              <w:rPr>
                <w:rFonts w:ascii="仿宋_GB2312" w:hAnsi="宋体" w:cs="宋体" w:hint="eastAsia"/>
                <w:bCs/>
                <w:kern w:val="0"/>
                <w:sz w:val="30"/>
                <w:szCs w:val="28"/>
              </w:rPr>
              <w:t>——</w:t>
            </w:r>
          </w:p>
        </w:tc>
        <w:tc>
          <w:tcPr>
            <w:tcW w:w="7790" w:type="dxa"/>
            <w:tcBorders>
              <w:top w:val="nil"/>
              <w:left w:val="nil"/>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以轨道</w:t>
            </w:r>
            <w:r w:rsidRPr="00E138D7">
              <w:rPr>
                <w:rFonts w:ascii="仿宋_GB2312" w:hAnsi="宋体" w:cs="宋体" w:hint="eastAsia"/>
                <w:bCs/>
                <w:kern w:val="0"/>
                <w:sz w:val="30"/>
                <w:szCs w:val="28"/>
              </w:rPr>
              <w:t>21</w:t>
            </w:r>
            <w:r w:rsidRPr="00E138D7">
              <w:rPr>
                <w:rFonts w:ascii="仿宋_GB2312" w:hAnsi="宋体" w:cs="宋体" w:hint="eastAsia"/>
                <w:bCs/>
                <w:kern w:val="0"/>
                <w:sz w:val="30"/>
                <w:szCs w:val="28"/>
              </w:rPr>
              <w:t>号线、</w:t>
            </w:r>
            <w:r w:rsidRPr="00E138D7">
              <w:rPr>
                <w:rFonts w:ascii="仿宋_GB2312" w:hAnsi="宋体" w:cs="宋体" w:hint="eastAsia"/>
                <w:bCs/>
                <w:kern w:val="0"/>
                <w:sz w:val="30"/>
                <w:szCs w:val="28"/>
              </w:rPr>
              <w:t>10</w:t>
            </w:r>
            <w:r w:rsidRPr="00E138D7">
              <w:rPr>
                <w:rFonts w:ascii="仿宋_GB2312" w:hAnsi="宋体" w:cs="宋体" w:hint="eastAsia"/>
                <w:bCs/>
                <w:kern w:val="0"/>
                <w:sz w:val="30"/>
                <w:szCs w:val="28"/>
              </w:rPr>
              <w:t>号线为带动，重点建设阳逻新城中心、金台地铁小镇，推进综合商业服务中心、文体场馆建设，提升新城综合服务功能；加快推进北湖精细化工园区、</w:t>
            </w:r>
            <w:r w:rsidR="00F66F28" w:rsidRPr="00E138D7">
              <w:rPr>
                <w:rFonts w:ascii="仿宋_GB2312" w:hAnsi="宋体" w:cs="宋体" w:hint="eastAsia"/>
                <w:bCs/>
                <w:kern w:val="0"/>
                <w:sz w:val="30"/>
                <w:szCs w:val="28"/>
              </w:rPr>
              <w:t>武汉</w:t>
            </w:r>
            <w:r w:rsidR="00F66F28" w:rsidRPr="00E138D7">
              <w:rPr>
                <w:rFonts w:ascii="仿宋_GB2312" w:hAnsi="宋体" w:cs="宋体"/>
                <w:bCs/>
                <w:kern w:val="0"/>
                <w:sz w:val="30"/>
                <w:szCs w:val="28"/>
              </w:rPr>
              <w:t>国家航天产业基地、</w:t>
            </w:r>
            <w:r w:rsidRPr="00E138D7">
              <w:rPr>
                <w:rFonts w:ascii="仿宋_GB2312" w:hAnsi="宋体" w:cs="宋体" w:hint="eastAsia"/>
                <w:bCs/>
                <w:kern w:val="0"/>
                <w:sz w:val="30"/>
                <w:szCs w:val="28"/>
              </w:rPr>
              <w:t>阳逻工业倍增示范园，进一步推动发展精细化工、装备制造</w:t>
            </w:r>
            <w:r w:rsidR="00F66F28" w:rsidRPr="00E138D7">
              <w:rPr>
                <w:rFonts w:ascii="仿宋_GB2312" w:hAnsi="宋体" w:cs="宋体" w:hint="eastAsia"/>
                <w:bCs/>
                <w:kern w:val="0"/>
                <w:sz w:val="30"/>
                <w:szCs w:val="28"/>
              </w:rPr>
              <w:t>、</w:t>
            </w:r>
            <w:r w:rsidR="00F66F28" w:rsidRPr="00E138D7">
              <w:rPr>
                <w:rFonts w:ascii="仿宋_GB2312" w:hAnsi="宋体" w:cs="宋体"/>
                <w:bCs/>
                <w:kern w:val="0"/>
                <w:sz w:val="30"/>
                <w:szCs w:val="28"/>
              </w:rPr>
              <w:t>商业航天</w:t>
            </w:r>
            <w:r w:rsidRPr="00E138D7">
              <w:rPr>
                <w:rFonts w:ascii="仿宋_GB2312" w:hAnsi="宋体" w:cs="宋体" w:hint="eastAsia"/>
                <w:bCs/>
                <w:kern w:val="0"/>
                <w:sz w:val="30"/>
                <w:szCs w:val="28"/>
              </w:rPr>
              <w:t>等产业，扩大先进制造业整体规模。</w:t>
            </w:r>
            <w:r w:rsidR="00C3307B" w:rsidRPr="00E138D7">
              <w:rPr>
                <w:rFonts w:ascii="仿宋_GB2312" w:hAnsi="宋体" w:cs="宋体" w:hint="eastAsia"/>
                <w:bCs/>
                <w:kern w:val="0"/>
                <w:sz w:val="30"/>
                <w:szCs w:val="28"/>
              </w:rPr>
              <w:t>加快阳逻综合保税区和集装箱铁水联运项目建设，提升航运中心综合功能。</w:t>
            </w:r>
          </w:p>
        </w:tc>
        <w:tc>
          <w:tcPr>
            <w:tcW w:w="1412" w:type="dxa"/>
            <w:tcBorders>
              <w:top w:val="nil"/>
              <w:left w:val="nil"/>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新洲区区政府、武汉化工区</w:t>
            </w:r>
          </w:p>
        </w:tc>
      </w:tr>
      <w:tr w:rsidR="00340810" w:rsidRPr="00E138D7" w:rsidTr="00E57B2B">
        <w:trPr>
          <w:trHeight w:val="199"/>
        </w:trPr>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12</w:t>
            </w:r>
          </w:p>
        </w:tc>
        <w:tc>
          <w:tcPr>
            <w:tcW w:w="2244" w:type="dxa"/>
            <w:tcBorders>
              <w:top w:val="single" w:sz="4" w:space="0" w:color="auto"/>
              <w:left w:val="nil"/>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Calibri"/>
                <w:sz w:val="30"/>
                <w:szCs w:val="30"/>
              </w:rPr>
            </w:pPr>
            <w:r w:rsidRPr="00E138D7">
              <w:rPr>
                <w:rFonts w:ascii="仿宋_GB2312" w:hAnsi="Calibri" w:hint="eastAsia"/>
                <w:sz w:val="30"/>
                <w:szCs w:val="30"/>
              </w:rPr>
              <w:t>北部</w:t>
            </w:r>
            <w:r w:rsidRPr="00E138D7">
              <w:rPr>
                <w:rFonts w:ascii="仿宋_GB2312" w:hAnsi="Calibri"/>
                <w:sz w:val="30"/>
                <w:szCs w:val="30"/>
              </w:rPr>
              <w:t>新城组群</w:t>
            </w:r>
            <w:r w:rsidRPr="00E138D7">
              <w:rPr>
                <w:rFonts w:ascii="仿宋_GB2312" w:hAnsi="Calibri" w:hint="eastAsia"/>
                <w:sz w:val="30"/>
                <w:szCs w:val="30"/>
              </w:rPr>
              <w:t>建设工程</w:t>
            </w:r>
          </w:p>
        </w:tc>
        <w:tc>
          <w:tcPr>
            <w:tcW w:w="1613" w:type="dxa"/>
            <w:tcBorders>
              <w:top w:val="single" w:sz="4" w:space="0" w:color="auto"/>
              <w:left w:val="nil"/>
              <w:bottom w:val="single" w:sz="4" w:space="0" w:color="auto"/>
              <w:right w:val="single" w:sz="4" w:space="0" w:color="auto"/>
            </w:tcBorders>
            <w:shd w:val="clear" w:color="auto" w:fill="auto"/>
            <w:vAlign w:val="center"/>
          </w:tcPr>
          <w:p w:rsidR="00687569" w:rsidRPr="00E138D7" w:rsidRDefault="00687569" w:rsidP="00E57B2B">
            <w:pPr>
              <w:jc w:val="left"/>
            </w:pPr>
            <w:r w:rsidRPr="00E138D7">
              <w:rPr>
                <w:rFonts w:ascii="仿宋_GB2312" w:hAnsi="宋体" w:cs="宋体" w:hint="eastAsia"/>
                <w:bCs/>
                <w:kern w:val="0"/>
                <w:sz w:val="30"/>
                <w:szCs w:val="28"/>
              </w:rPr>
              <w:t>——</w:t>
            </w:r>
          </w:p>
        </w:tc>
        <w:tc>
          <w:tcPr>
            <w:tcW w:w="7790" w:type="dxa"/>
            <w:tcBorders>
              <w:top w:val="single" w:sz="4" w:space="0" w:color="auto"/>
              <w:left w:val="nil"/>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以</w:t>
            </w:r>
            <w:r w:rsidRPr="00E138D7">
              <w:rPr>
                <w:rFonts w:ascii="仿宋_GB2312" w:hAnsi="宋体" w:cs="宋体"/>
                <w:bCs/>
                <w:kern w:val="0"/>
                <w:sz w:val="30"/>
                <w:szCs w:val="28"/>
              </w:rPr>
              <w:t>轨道</w:t>
            </w:r>
            <w:r w:rsidRPr="00E138D7">
              <w:rPr>
                <w:rFonts w:ascii="仿宋_GB2312" w:hAnsi="宋体" w:cs="宋体" w:hint="eastAsia"/>
                <w:bCs/>
                <w:kern w:val="0"/>
                <w:sz w:val="30"/>
                <w:szCs w:val="28"/>
              </w:rPr>
              <w:t>7</w:t>
            </w:r>
            <w:r w:rsidRPr="00E138D7">
              <w:rPr>
                <w:rFonts w:ascii="仿宋_GB2312" w:hAnsi="宋体" w:cs="宋体" w:hint="eastAsia"/>
                <w:bCs/>
                <w:kern w:val="0"/>
                <w:sz w:val="30"/>
                <w:szCs w:val="28"/>
              </w:rPr>
              <w:t>号</w:t>
            </w:r>
            <w:r w:rsidRPr="00E138D7">
              <w:rPr>
                <w:rFonts w:ascii="仿宋_GB2312" w:hAnsi="宋体" w:cs="宋体"/>
                <w:bCs/>
                <w:kern w:val="0"/>
                <w:sz w:val="30"/>
                <w:szCs w:val="28"/>
              </w:rPr>
              <w:t>线</w:t>
            </w:r>
            <w:r w:rsidRPr="00E138D7">
              <w:rPr>
                <w:rFonts w:ascii="仿宋_GB2312" w:hAnsi="宋体" w:cs="宋体" w:hint="eastAsia"/>
                <w:bCs/>
                <w:kern w:val="0"/>
                <w:sz w:val="30"/>
                <w:szCs w:val="28"/>
              </w:rPr>
              <w:t>等</w:t>
            </w:r>
            <w:r w:rsidRPr="00E138D7">
              <w:rPr>
                <w:rFonts w:ascii="仿宋_GB2312" w:hAnsi="宋体" w:cs="宋体"/>
                <w:bCs/>
                <w:kern w:val="0"/>
                <w:sz w:val="30"/>
                <w:szCs w:val="28"/>
              </w:rPr>
              <w:t>为带动，</w:t>
            </w:r>
            <w:r w:rsidRPr="00E138D7">
              <w:rPr>
                <w:rFonts w:ascii="仿宋_GB2312" w:hAnsi="宋体" w:cs="宋体" w:hint="eastAsia"/>
                <w:bCs/>
                <w:kern w:val="0"/>
                <w:sz w:val="30"/>
                <w:szCs w:val="28"/>
              </w:rPr>
              <w:t>建设刘店新城中心、临空服务区，推进商务办公、</w:t>
            </w:r>
            <w:r w:rsidR="00C3307B" w:rsidRPr="00E138D7">
              <w:rPr>
                <w:rFonts w:ascii="仿宋_GB2312" w:hAnsi="宋体" w:cs="宋体" w:hint="eastAsia"/>
                <w:bCs/>
                <w:kern w:val="0"/>
                <w:sz w:val="30"/>
                <w:szCs w:val="28"/>
              </w:rPr>
              <w:t>航空物流</w:t>
            </w:r>
            <w:r w:rsidRPr="00E138D7">
              <w:rPr>
                <w:rFonts w:ascii="仿宋_GB2312" w:hAnsi="宋体" w:cs="宋体" w:hint="eastAsia"/>
                <w:bCs/>
                <w:kern w:val="0"/>
                <w:sz w:val="30"/>
                <w:szCs w:val="28"/>
              </w:rPr>
              <w:t>、医疗卫生设施建设，提升新城综合服务功能；加快</w:t>
            </w:r>
            <w:r w:rsidRPr="00E138D7">
              <w:rPr>
                <w:rFonts w:ascii="仿宋_GB2312" w:hAnsi="宋体" w:cs="宋体"/>
                <w:bCs/>
                <w:kern w:val="0"/>
                <w:sz w:val="30"/>
                <w:szCs w:val="28"/>
              </w:rPr>
              <w:t>建设</w:t>
            </w:r>
            <w:r w:rsidRPr="00E138D7">
              <w:rPr>
                <w:rFonts w:ascii="仿宋_GB2312" w:hAnsi="宋体" w:cs="宋体" w:hint="eastAsia"/>
                <w:bCs/>
                <w:kern w:val="0"/>
                <w:sz w:val="30"/>
                <w:szCs w:val="28"/>
              </w:rPr>
              <w:t>武湖地铁小镇，积极推进站城同建，促进站点周边生活、服务复合开发；推进</w:t>
            </w:r>
            <w:r w:rsidRPr="00E138D7">
              <w:rPr>
                <w:rFonts w:ascii="仿宋_GB2312" w:hAnsi="宋体" w:cs="宋体"/>
                <w:bCs/>
                <w:kern w:val="0"/>
                <w:sz w:val="30"/>
                <w:szCs w:val="28"/>
              </w:rPr>
              <w:t>建设</w:t>
            </w:r>
            <w:r w:rsidRPr="00E138D7">
              <w:rPr>
                <w:rFonts w:ascii="仿宋_GB2312" w:hAnsi="宋体" w:cs="宋体" w:hint="eastAsia"/>
                <w:bCs/>
                <w:kern w:val="0"/>
                <w:sz w:val="30"/>
                <w:szCs w:val="28"/>
              </w:rPr>
              <w:t>横店工业倍增示范园，进一步促进临空装备制造等产业聚集。</w:t>
            </w:r>
          </w:p>
        </w:tc>
        <w:tc>
          <w:tcPr>
            <w:tcW w:w="1412" w:type="dxa"/>
            <w:tcBorders>
              <w:top w:val="single" w:sz="4" w:space="0" w:color="auto"/>
              <w:left w:val="nil"/>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黄陂区区政府</w:t>
            </w:r>
          </w:p>
        </w:tc>
      </w:tr>
      <w:tr w:rsidR="00340810" w:rsidRPr="00E138D7" w:rsidTr="00E57B2B">
        <w:trPr>
          <w:trHeight w:val="368"/>
        </w:trPr>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13</w:t>
            </w:r>
          </w:p>
        </w:tc>
        <w:tc>
          <w:tcPr>
            <w:tcW w:w="2244" w:type="dxa"/>
            <w:tcBorders>
              <w:top w:val="single" w:sz="4" w:space="0" w:color="auto"/>
              <w:left w:val="nil"/>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Calibri"/>
                <w:sz w:val="30"/>
                <w:szCs w:val="30"/>
              </w:rPr>
            </w:pPr>
            <w:r w:rsidRPr="00E138D7">
              <w:rPr>
                <w:rFonts w:ascii="仿宋_GB2312" w:hAnsi="Calibri" w:hint="eastAsia"/>
                <w:sz w:val="30"/>
                <w:szCs w:val="30"/>
              </w:rPr>
              <w:t>南部</w:t>
            </w:r>
            <w:r w:rsidRPr="00E138D7">
              <w:rPr>
                <w:rFonts w:ascii="仿宋_GB2312" w:hAnsi="Calibri"/>
                <w:sz w:val="30"/>
                <w:szCs w:val="30"/>
              </w:rPr>
              <w:t>新城组群</w:t>
            </w:r>
            <w:r w:rsidRPr="00E138D7">
              <w:rPr>
                <w:rFonts w:ascii="仿宋_GB2312" w:hAnsi="Calibri" w:hint="eastAsia"/>
                <w:sz w:val="30"/>
                <w:szCs w:val="30"/>
              </w:rPr>
              <w:t>建设工程</w:t>
            </w:r>
          </w:p>
        </w:tc>
        <w:tc>
          <w:tcPr>
            <w:tcW w:w="1613" w:type="dxa"/>
            <w:tcBorders>
              <w:top w:val="single" w:sz="4" w:space="0" w:color="auto"/>
              <w:left w:val="nil"/>
              <w:bottom w:val="single" w:sz="4" w:space="0" w:color="auto"/>
              <w:right w:val="single" w:sz="4" w:space="0" w:color="auto"/>
            </w:tcBorders>
            <w:shd w:val="clear" w:color="auto" w:fill="auto"/>
            <w:vAlign w:val="center"/>
          </w:tcPr>
          <w:p w:rsidR="00687569" w:rsidRPr="00E138D7" w:rsidRDefault="00687569" w:rsidP="00E57B2B">
            <w:pPr>
              <w:jc w:val="left"/>
            </w:pPr>
            <w:r w:rsidRPr="00E138D7">
              <w:rPr>
                <w:rFonts w:ascii="仿宋_GB2312" w:hAnsi="宋体" w:cs="宋体" w:hint="eastAsia"/>
                <w:bCs/>
                <w:kern w:val="0"/>
                <w:sz w:val="30"/>
                <w:szCs w:val="28"/>
              </w:rPr>
              <w:t>——</w:t>
            </w:r>
          </w:p>
        </w:tc>
        <w:tc>
          <w:tcPr>
            <w:tcW w:w="7790" w:type="dxa"/>
            <w:tcBorders>
              <w:top w:val="single" w:sz="4" w:space="0" w:color="auto"/>
              <w:left w:val="nil"/>
              <w:bottom w:val="single" w:sz="4" w:space="0" w:color="auto"/>
              <w:right w:val="single" w:sz="4" w:space="0" w:color="auto"/>
            </w:tcBorders>
            <w:shd w:val="clear" w:color="auto" w:fill="auto"/>
            <w:vAlign w:val="center"/>
          </w:tcPr>
          <w:p w:rsidR="00687569" w:rsidRPr="00E138D7" w:rsidRDefault="00687569" w:rsidP="008970F3">
            <w:pPr>
              <w:widowControl/>
              <w:jc w:val="left"/>
              <w:rPr>
                <w:rFonts w:ascii="仿宋_GB2312" w:hAnsi="宋体" w:cs="宋体"/>
                <w:bCs/>
                <w:kern w:val="0"/>
                <w:sz w:val="30"/>
                <w:szCs w:val="28"/>
              </w:rPr>
            </w:pPr>
            <w:r w:rsidRPr="00E138D7">
              <w:rPr>
                <w:rFonts w:ascii="仿宋_GB2312" w:hAnsi="宋体" w:cs="宋体" w:hint="eastAsia"/>
                <w:bCs/>
                <w:kern w:val="0"/>
                <w:sz w:val="30"/>
                <w:szCs w:val="28"/>
              </w:rPr>
              <w:t>以轨道交通</w:t>
            </w:r>
            <w:r w:rsidRPr="00E138D7">
              <w:rPr>
                <w:rFonts w:ascii="仿宋_GB2312" w:hAnsi="宋体" w:cs="宋体" w:hint="eastAsia"/>
                <w:bCs/>
                <w:kern w:val="0"/>
                <w:sz w:val="30"/>
                <w:szCs w:val="28"/>
              </w:rPr>
              <w:t>27</w:t>
            </w:r>
            <w:r w:rsidRPr="00E138D7">
              <w:rPr>
                <w:rFonts w:ascii="仿宋_GB2312" w:hAnsi="宋体" w:cs="宋体" w:hint="eastAsia"/>
                <w:bCs/>
                <w:kern w:val="0"/>
                <w:sz w:val="30"/>
                <w:szCs w:val="28"/>
              </w:rPr>
              <w:t>号线、中央大公园综合交通枢纽建设为</w:t>
            </w:r>
            <w:r w:rsidRPr="00E138D7">
              <w:rPr>
                <w:rFonts w:ascii="仿宋_GB2312" w:hAnsi="宋体" w:cs="宋体"/>
                <w:bCs/>
                <w:kern w:val="0"/>
                <w:sz w:val="30"/>
                <w:szCs w:val="28"/>
              </w:rPr>
              <w:t>带动，</w:t>
            </w:r>
            <w:r w:rsidRPr="00E138D7">
              <w:rPr>
                <w:rFonts w:ascii="仿宋_GB2312" w:hAnsi="宋体" w:cs="宋体" w:hint="eastAsia"/>
                <w:bCs/>
                <w:kern w:val="0"/>
                <w:sz w:val="30"/>
                <w:szCs w:val="28"/>
              </w:rPr>
              <w:t>重点打造纸坊新城中心，推进建设市民休闲中心、高端商务中心、创新研发中心、公共服务中心；加快</w:t>
            </w:r>
            <w:r w:rsidRPr="00E138D7">
              <w:rPr>
                <w:rFonts w:ascii="仿宋_GB2312" w:hAnsi="宋体" w:cs="宋体"/>
                <w:bCs/>
                <w:kern w:val="0"/>
                <w:sz w:val="30"/>
                <w:szCs w:val="28"/>
              </w:rPr>
              <w:t>建设</w:t>
            </w:r>
            <w:r w:rsidRPr="00E138D7">
              <w:rPr>
                <w:rFonts w:ascii="仿宋_GB2312" w:hAnsi="宋体" w:cs="宋体" w:hint="eastAsia"/>
                <w:bCs/>
                <w:kern w:val="0"/>
                <w:sz w:val="30"/>
                <w:szCs w:val="28"/>
              </w:rPr>
              <w:t>红旗地铁小镇，积极推进站城同建，促进站点周边生活、服务复合开发；推进</w:t>
            </w:r>
            <w:r w:rsidRPr="00E138D7">
              <w:rPr>
                <w:rFonts w:ascii="仿宋_GB2312" w:hAnsi="宋体" w:cs="宋体"/>
                <w:bCs/>
                <w:kern w:val="0"/>
                <w:sz w:val="30"/>
                <w:szCs w:val="28"/>
              </w:rPr>
              <w:t>建设</w:t>
            </w:r>
            <w:r w:rsidRPr="00E138D7">
              <w:rPr>
                <w:rFonts w:ascii="仿宋_GB2312" w:hAnsi="宋体" w:cs="宋体" w:hint="eastAsia"/>
                <w:bCs/>
                <w:kern w:val="0"/>
                <w:sz w:val="30"/>
                <w:szCs w:val="28"/>
              </w:rPr>
              <w:t>江夏工业倍增示范园（大桥、</w:t>
            </w:r>
            <w:r w:rsidR="008970F3" w:rsidRPr="00E138D7">
              <w:rPr>
                <w:rFonts w:ascii="仿宋_GB2312" w:hAnsi="宋体" w:cs="宋体" w:hint="eastAsia"/>
                <w:bCs/>
                <w:kern w:val="0"/>
                <w:sz w:val="30"/>
                <w:szCs w:val="28"/>
              </w:rPr>
              <w:t>郑店</w:t>
            </w:r>
            <w:r w:rsidRPr="00E138D7">
              <w:rPr>
                <w:rFonts w:ascii="仿宋_GB2312" w:hAnsi="宋体" w:cs="宋体" w:hint="eastAsia"/>
                <w:bCs/>
                <w:kern w:val="0"/>
                <w:sz w:val="30"/>
                <w:szCs w:val="28"/>
              </w:rPr>
              <w:t>）、</w:t>
            </w:r>
            <w:r w:rsidR="008970F3" w:rsidRPr="00E138D7">
              <w:rPr>
                <w:rFonts w:ascii="仿宋_GB2312" w:hAnsi="宋体" w:cs="宋体" w:hint="eastAsia"/>
                <w:bCs/>
                <w:kern w:val="0"/>
                <w:sz w:val="30"/>
                <w:szCs w:val="28"/>
              </w:rPr>
              <w:t>金口产业园、</w:t>
            </w:r>
            <w:r w:rsidRPr="00E138D7">
              <w:rPr>
                <w:rFonts w:ascii="仿宋_GB2312" w:hAnsi="宋体" w:cs="宋体" w:hint="eastAsia"/>
                <w:bCs/>
                <w:kern w:val="0"/>
                <w:sz w:val="30"/>
                <w:szCs w:val="28"/>
              </w:rPr>
              <w:t>青菱工业倍增示范园，进一步推动汽车零部件、装备制造、现代物流等产业发展。</w:t>
            </w:r>
          </w:p>
        </w:tc>
        <w:tc>
          <w:tcPr>
            <w:tcW w:w="1412" w:type="dxa"/>
            <w:tcBorders>
              <w:top w:val="single" w:sz="4" w:space="0" w:color="auto"/>
              <w:left w:val="nil"/>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江夏区区政府、</w:t>
            </w:r>
          </w:p>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洪山区区政府</w:t>
            </w:r>
          </w:p>
        </w:tc>
      </w:tr>
    </w:tbl>
    <w:p w:rsidR="00687569" w:rsidRPr="00E138D7" w:rsidRDefault="00687569" w:rsidP="00687569">
      <w:pPr>
        <w:jc w:val="left"/>
        <w:outlineLvl w:val="0"/>
        <w:rPr>
          <w:rFonts w:ascii="黑体" w:eastAsia="黑体" w:hAnsi="宋体"/>
          <w:noProof/>
          <w:sz w:val="30"/>
          <w:szCs w:val="30"/>
        </w:rPr>
      </w:pPr>
      <w:bookmarkStart w:id="56" w:name="_Toc456032493"/>
      <w:bookmarkStart w:id="57" w:name="_Toc465895069"/>
      <w:bookmarkStart w:id="58" w:name="_Toc468134574"/>
      <w:bookmarkStart w:id="59" w:name="_Toc492400067"/>
      <w:r w:rsidRPr="00E138D7">
        <w:rPr>
          <w:rFonts w:ascii="黑体" w:eastAsia="黑体" w:hAnsi="宋体" w:hint="eastAsia"/>
          <w:noProof/>
          <w:sz w:val="30"/>
          <w:szCs w:val="30"/>
        </w:rPr>
        <w:t>（四）新城特色镇村计划</w:t>
      </w:r>
      <w:bookmarkEnd w:id="56"/>
      <w:bookmarkEnd w:id="57"/>
      <w:bookmarkEnd w:id="58"/>
      <w:bookmarkEnd w:id="59"/>
    </w:p>
    <w:tbl>
      <w:tblPr>
        <w:tblW w:w="14084" w:type="dxa"/>
        <w:tblInd w:w="78" w:type="dxa"/>
        <w:tblLook w:val="0000" w:firstRow="0" w:lastRow="0" w:firstColumn="0" w:lastColumn="0" w:noHBand="0" w:noVBand="0"/>
      </w:tblPr>
      <w:tblGrid>
        <w:gridCol w:w="870"/>
        <w:gridCol w:w="2245"/>
        <w:gridCol w:w="1560"/>
        <w:gridCol w:w="7829"/>
        <w:gridCol w:w="1580"/>
      </w:tblGrid>
      <w:tr w:rsidR="00340810" w:rsidRPr="00E138D7" w:rsidTr="00E57B2B">
        <w:trPr>
          <w:trHeight w:val="734"/>
        </w:trPr>
        <w:tc>
          <w:tcPr>
            <w:tcW w:w="870" w:type="dxa"/>
            <w:tcBorders>
              <w:top w:val="single" w:sz="4" w:space="0" w:color="auto"/>
              <w:left w:val="single" w:sz="4" w:space="0" w:color="auto"/>
              <w:bottom w:val="single" w:sz="4" w:space="0" w:color="auto"/>
              <w:right w:val="single" w:sz="4" w:space="0" w:color="auto"/>
            </w:tcBorders>
            <w:shd w:val="clear" w:color="auto" w:fill="C0C0C0"/>
            <w:vAlign w:val="center"/>
          </w:tcPr>
          <w:p w:rsidR="00687569" w:rsidRPr="00E138D7" w:rsidRDefault="00687569" w:rsidP="00E57B2B">
            <w:pPr>
              <w:widowControl/>
              <w:jc w:val="center"/>
              <w:rPr>
                <w:rFonts w:ascii="仿宋_GB2312" w:hAnsi="宋体" w:cs="宋体"/>
                <w:b/>
                <w:bCs/>
                <w:kern w:val="0"/>
                <w:sz w:val="32"/>
                <w:szCs w:val="32"/>
              </w:rPr>
            </w:pPr>
            <w:r w:rsidRPr="00E138D7">
              <w:rPr>
                <w:rFonts w:ascii="仿宋_GB2312" w:hAnsi="宋体" w:cs="宋体" w:hint="eastAsia"/>
                <w:b/>
                <w:bCs/>
                <w:kern w:val="0"/>
                <w:sz w:val="32"/>
                <w:szCs w:val="32"/>
              </w:rPr>
              <w:t>序</w:t>
            </w:r>
          </w:p>
          <w:p w:rsidR="00687569" w:rsidRPr="00E138D7" w:rsidRDefault="00687569" w:rsidP="00E57B2B">
            <w:pPr>
              <w:widowControl/>
              <w:jc w:val="center"/>
              <w:rPr>
                <w:rFonts w:ascii="仿宋_GB2312" w:hAnsi="宋体" w:cs="宋体"/>
                <w:b/>
                <w:bCs/>
                <w:kern w:val="0"/>
                <w:sz w:val="32"/>
                <w:szCs w:val="32"/>
              </w:rPr>
            </w:pPr>
            <w:r w:rsidRPr="00E138D7">
              <w:rPr>
                <w:rFonts w:ascii="仿宋_GB2312" w:hAnsi="宋体" w:cs="宋体" w:hint="eastAsia"/>
                <w:b/>
                <w:bCs/>
                <w:kern w:val="0"/>
                <w:sz w:val="32"/>
                <w:szCs w:val="32"/>
              </w:rPr>
              <w:t>号</w:t>
            </w:r>
          </w:p>
        </w:tc>
        <w:tc>
          <w:tcPr>
            <w:tcW w:w="2245" w:type="dxa"/>
            <w:tcBorders>
              <w:top w:val="single" w:sz="4" w:space="0" w:color="auto"/>
              <w:left w:val="nil"/>
              <w:bottom w:val="single" w:sz="4" w:space="0" w:color="auto"/>
              <w:right w:val="single" w:sz="4" w:space="0" w:color="auto"/>
            </w:tcBorders>
            <w:shd w:val="clear" w:color="auto" w:fill="C0C0C0"/>
            <w:vAlign w:val="center"/>
          </w:tcPr>
          <w:p w:rsidR="00687569" w:rsidRPr="00E138D7" w:rsidRDefault="00687569" w:rsidP="00E57B2B">
            <w:pPr>
              <w:widowControl/>
              <w:jc w:val="center"/>
              <w:rPr>
                <w:rFonts w:ascii="仿宋_GB2312" w:hAnsi="宋体" w:cs="宋体"/>
                <w:b/>
                <w:bCs/>
                <w:kern w:val="0"/>
                <w:sz w:val="32"/>
                <w:szCs w:val="32"/>
              </w:rPr>
            </w:pPr>
            <w:r w:rsidRPr="00E138D7">
              <w:rPr>
                <w:rFonts w:ascii="仿宋_GB2312" w:hAnsi="宋体" w:cs="宋体" w:hint="eastAsia"/>
                <w:b/>
                <w:bCs/>
                <w:kern w:val="0"/>
                <w:sz w:val="32"/>
                <w:szCs w:val="32"/>
              </w:rPr>
              <w:t>项目名称</w:t>
            </w:r>
          </w:p>
        </w:tc>
        <w:tc>
          <w:tcPr>
            <w:tcW w:w="1560" w:type="dxa"/>
            <w:tcBorders>
              <w:top w:val="single" w:sz="4" w:space="0" w:color="auto"/>
              <w:left w:val="nil"/>
              <w:bottom w:val="single" w:sz="4" w:space="0" w:color="auto"/>
              <w:right w:val="single" w:sz="4" w:space="0" w:color="auto"/>
            </w:tcBorders>
            <w:shd w:val="clear" w:color="auto" w:fill="C0C0C0"/>
            <w:vAlign w:val="center"/>
          </w:tcPr>
          <w:p w:rsidR="00687569" w:rsidRPr="00E138D7" w:rsidRDefault="00687569" w:rsidP="00E57B2B">
            <w:pPr>
              <w:widowControl/>
              <w:jc w:val="center"/>
              <w:rPr>
                <w:rFonts w:ascii="仿宋_GB2312" w:hAnsi="宋体" w:cs="宋体"/>
                <w:b/>
                <w:bCs/>
                <w:kern w:val="0"/>
                <w:sz w:val="32"/>
                <w:szCs w:val="32"/>
              </w:rPr>
            </w:pPr>
            <w:r w:rsidRPr="00E138D7">
              <w:rPr>
                <w:rFonts w:ascii="仿宋_GB2312" w:hAnsi="宋体" w:cs="宋体" w:hint="eastAsia"/>
                <w:b/>
                <w:bCs/>
                <w:kern w:val="0"/>
                <w:sz w:val="32"/>
                <w:szCs w:val="32"/>
              </w:rPr>
              <w:t>用地规模</w:t>
            </w:r>
          </w:p>
        </w:tc>
        <w:tc>
          <w:tcPr>
            <w:tcW w:w="7829" w:type="dxa"/>
            <w:tcBorders>
              <w:top w:val="single" w:sz="4" w:space="0" w:color="auto"/>
              <w:left w:val="nil"/>
              <w:bottom w:val="single" w:sz="4" w:space="0" w:color="auto"/>
              <w:right w:val="single" w:sz="4" w:space="0" w:color="auto"/>
            </w:tcBorders>
            <w:shd w:val="clear" w:color="auto" w:fill="C0C0C0"/>
            <w:vAlign w:val="center"/>
          </w:tcPr>
          <w:p w:rsidR="00687569" w:rsidRPr="00E138D7" w:rsidRDefault="00687569" w:rsidP="00E57B2B">
            <w:pPr>
              <w:widowControl/>
              <w:jc w:val="center"/>
              <w:rPr>
                <w:rFonts w:ascii="仿宋_GB2312" w:hAnsi="宋体" w:cs="宋体"/>
                <w:b/>
                <w:bCs/>
                <w:kern w:val="0"/>
                <w:sz w:val="32"/>
                <w:szCs w:val="32"/>
              </w:rPr>
            </w:pPr>
            <w:r w:rsidRPr="00E138D7">
              <w:rPr>
                <w:rFonts w:ascii="仿宋_GB2312" w:hAnsi="宋体" w:cs="宋体" w:hint="eastAsia"/>
                <w:b/>
                <w:bCs/>
                <w:kern w:val="0"/>
                <w:sz w:val="32"/>
                <w:szCs w:val="32"/>
              </w:rPr>
              <w:t>建设内容</w:t>
            </w:r>
          </w:p>
        </w:tc>
        <w:tc>
          <w:tcPr>
            <w:tcW w:w="1580" w:type="dxa"/>
            <w:tcBorders>
              <w:top w:val="single" w:sz="4" w:space="0" w:color="auto"/>
              <w:left w:val="nil"/>
              <w:bottom w:val="single" w:sz="4" w:space="0" w:color="auto"/>
              <w:right w:val="single" w:sz="4" w:space="0" w:color="auto"/>
            </w:tcBorders>
            <w:shd w:val="clear" w:color="auto" w:fill="C0C0C0"/>
            <w:vAlign w:val="center"/>
          </w:tcPr>
          <w:p w:rsidR="00687569" w:rsidRPr="00E138D7" w:rsidRDefault="00687569" w:rsidP="00E57B2B">
            <w:pPr>
              <w:widowControl/>
              <w:jc w:val="center"/>
              <w:rPr>
                <w:rFonts w:ascii="仿宋_GB2312" w:hAnsi="宋体" w:cs="宋体"/>
                <w:b/>
                <w:bCs/>
                <w:kern w:val="0"/>
                <w:sz w:val="32"/>
                <w:szCs w:val="32"/>
              </w:rPr>
            </w:pPr>
            <w:r w:rsidRPr="00E138D7">
              <w:rPr>
                <w:rFonts w:ascii="仿宋_GB2312" w:hAnsi="宋体" w:cs="宋体" w:hint="eastAsia"/>
                <w:b/>
                <w:bCs/>
                <w:kern w:val="0"/>
                <w:sz w:val="32"/>
                <w:szCs w:val="32"/>
              </w:rPr>
              <w:t>责任</w:t>
            </w:r>
          </w:p>
          <w:p w:rsidR="00687569" w:rsidRPr="00E138D7" w:rsidRDefault="00687569" w:rsidP="00E57B2B">
            <w:pPr>
              <w:widowControl/>
              <w:jc w:val="center"/>
              <w:rPr>
                <w:rFonts w:ascii="仿宋_GB2312" w:hAnsi="宋体" w:cs="宋体"/>
                <w:b/>
                <w:bCs/>
                <w:kern w:val="0"/>
                <w:sz w:val="32"/>
                <w:szCs w:val="32"/>
              </w:rPr>
            </w:pPr>
            <w:r w:rsidRPr="00E138D7">
              <w:rPr>
                <w:rFonts w:ascii="仿宋_GB2312" w:hAnsi="宋体" w:cs="宋体" w:hint="eastAsia"/>
                <w:b/>
                <w:bCs/>
                <w:kern w:val="0"/>
                <w:sz w:val="32"/>
                <w:szCs w:val="32"/>
              </w:rPr>
              <w:t>主体</w:t>
            </w:r>
          </w:p>
        </w:tc>
      </w:tr>
      <w:tr w:rsidR="00340810" w:rsidRPr="00E138D7" w:rsidTr="00C3307B">
        <w:trPr>
          <w:trHeight w:val="416"/>
        </w:trPr>
        <w:tc>
          <w:tcPr>
            <w:tcW w:w="870" w:type="dxa"/>
            <w:tcBorders>
              <w:top w:val="nil"/>
              <w:left w:val="single" w:sz="4" w:space="0" w:color="auto"/>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14</w:t>
            </w:r>
          </w:p>
        </w:tc>
        <w:tc>
          <w:tcPr>
            <w:tcW w:w="2245" w:type="dxa"/>
            <w:tcBorders>
              <w:top w:val="nil"/>
              <w:left w:val="nil"/>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农业特色镇村片建设工程</w:t>
            </w:r>
          </w:p>
        </w:tc>
        <w:tc>
          <w:tcPr>
            <w:tcW w:w="1560" w:type="dxa"/>
            <w:tcBorders>
              <w:top w:val="nil"/>
              <w:left w:val="nil"/>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w:t>
            </w:r>
          </w:p>
        </w:tc>
        <w:tc>
          <w:tcPr>
            <w:tcW w:w="7829" w:type="dxa"/>
            <w:tcBorders>
              <w:top w:val="nil"/>
              <w:left w:val="nil"/>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按照成片改造思路，主要包括</w:t>
            </w:r>
            <w:r w:rsidRPr="00E138D7">
              <w:rPr>
                <w:rFonts w:ascii="仿宋_GB2312" w:hAnsi="宋体" w:cs="宋体" w:hint="eastAsia"/>
                <w:bCs/>
                <w:kern w:val="0"/>
                <w:sz w:val="30"/>
                <w:szCs w:val="28"/>
              </w:rPr>
              <w:t>318</w:t>
            </w:r>
            <w:r w:rsidRPr="00E138D7">
              <w:rPr>
                <w:rFonts w:ascii="仿宋_GB2312" w:hAnsi="宋体" w:cs="宋体" w:hint="eastAsia"/>
                <w:bCs/>
                <w:kern w:val="0"/>
                <w:sz w:val="30"/>
                <w:szCs w:val="28"/>
              </w:rPr>
              <w:t>沿线黄陂新洲片和蔡甸片、</w:t>
            </w:r>
            <w:r w:rsidRPr="00E138D7">
              <w:rPr>
                <w:rFonts w:ascii="仿宋_GB2312" w:hAnsi="宋体" w:cs="宋体" w:hint="eastAsia"/>
                <w:bCs/>
                <w:kern w:val="0"/>
                <w:sz w:val="30"/>
                <w:szCs w:val="28"/>
              </w:rPr>
              <w:t>107</w:t>
            </w:r>
            <w:r w:rsidRPr="00E138D7">
              <w:rPr>
                <w:rFonts w:ascii="仿宋_GB2312" w:hAnsi="宋体" w:cs="宋体" w:hint="eastAsia"/>
                <w:bCs/>
                <w:kern w:val="0"/>
                <w:sz w:val="30"/>
                <w:szCs w:val="28"/>
              </w:rPr>
              <w:t>沿线江夏片和东西湖片、汉洪沿线汉南片等</w:t>
            </w:r>
            <w:r w:rsidRPr="00E138D7">
              <w:rPr>
                <w:rFonts w:ascii="仿宋_GB2312" w:hAnsi="宋体" w:cs="宋体" w:hint="eastAsia"/>
                <w:bCs/>
                <w:kern w:val="0"/>
                <w:sz w:val="30"/>
                <w:szCs w:val="28"/>
              </w:rPr>
              <w:t>5</w:t>
            </w:r>
            <w:r w:rsidRPr="00E138D7">
              <w:rPr>
                <w:rFonts w:ascii="仿宋_GB2312" w:hAnsi="宋体" w:cs="宋体" w:hint="eastAsia"/>
                <w:bCs/>
                <w:kern w:val="0"/>
                <w:sz w:val="30"/>
                <w:szCs w:val="28"/>
              </w:rPr>
              <w:t>个农业型镇村片改造，有序集中、改造提升</w:t>
            </w:r>
            <w:r w:rsidRPr="00E138D7">
              <w:rPr>
                <w:rFonts w:ascii="仿宋_GB2312" w:hAnsi="宋体" w:cs="宋体" w:hint="eastAsia"/>
                <w:bCs/>
                <w:kern w:val="0"/>
                <w:sz w:val="30"/>
                <w:szCs w:val="28"/>
              </w:rPr>
              <w:t>18</w:t>
            </w:r>
            <w:r w:rsidRPr="00E138D7">
              <w:rPr>
                <w:rFonts w:ascii="仿宋_GB2312" w:hAnsi="宋体" w:cs="宋体" w:hint="eastAsia"/>
                <w:bCs/>
                <w:kern w:val="0"/>
                <w:sz w:val="30"/>
                <w:szCs w:val="28"/>
              </w:rPr>
              <w:t>个中心村</w:t>
            </w:r>
            <w:r w:rsidRPr="00E138D7">
              <w:rPr>
                <w:rFonts w:ascii="仿宋_GB2312" w:hAnsi="宋体" w:cs="宋体" w:hint="eastAsia"/>
                <w:bCs/>
                <w:kern w:val="0"/>
                <w:sz w:val="30"/>
                <w:szCs w:val="28"/>
              </w:rPr>
              <w:t>40</w:t>
            </w:r>
            <w:r w:rsidRPr="00E138D7">
              <w:rPr>
                <w:rFonts w:ascii="仿宋_GB2312" w:hAnsi="宋体" w:cs="宋体" w:hint="eastAsia"/>
                <w:bCs/>
                <w:kern w:val="0"/>
                <w:sz w:val="30"/>
                <w:szCs w:val="28"/>
              </w:rPr>
              <w:t>个一般村。</w:t>
            </w:r>
          </w:p>
        </w:tc>
        <w:tc>
          <w:tcPr>
            <w:tcW w:w="1580" w:type="dxa"/>
            <w:tcBorders>
              <w:top w:val="nil"/>
              <w:left w:val="nil"/>
              <w:bottom w:val="single" w:sz="4" w:space="0" w:color="auto"/>
              <w:right w:val="single" w:sz="4" w:space="0" w:color="auto"/>
            </w:tcBorders>
            <w:shd w:val="clear" w:color="auto" w:fill="auto"/>
            <w:vAlign w:val="center"/>
          </w:tcPr>
          <w:p w:rsidR="00687569" w:rsidRPr="00E138D7" w:rsidRDefault="000930B8"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各相关</w:t>
            </w:r>
            <w:r w:rsidRPr="00E138D7">
              <w:rPr>
                <w:rFonts w:ascii="仿宋_GB2312" w:hAnsi="宋体" w:cs="宋体"/>
                <w:bCs/>
                <w:kern w:val="0"/>
                <w:sz w:val="30"/>
                <w:szCs w:val="28"/>
              </w:rPr>
              <w:t>区政府</w:t>
            </w:r>
          </w:p>
        </w:tc>
      </w:tr>
      <w:tr w:rsidR="00340810" w:rsidRPr="00E138D7" w:rsidTr="00E57B2B">
        <w:trPr>
          <w:trHeight w:val="1907"/>
        </w:trPr>
        <w:tc>
          <w:tcPr>
            <w:tcW w:w="870" w:type="dxa"/>
            <w:tcBorders>
              <w:top w:val="nil"/>
              <w:left w:val="single" w:sz="4" w:space="0" w:color="auto"/>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lastRenderedPageBreak/>
              <w:t>15</w:t>
            </w:r>
          </w:p>
        </w:tc>
        <w:tc>
          <w:tcPr>
            <w:tcW w:w="2245" w:type="dxa"/>
            <w:tcBorders>
              <w:top w:val="nil"/>
              <w:left w:val="nil"/>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Calibri" w:hint="eastAsia"/>
                <w:sz w:val="30"/>
                <w:szCs w:val="30"/>
              </w:rPr>
              <w:t>旅游</w:t>
            </w:r>
            <w:r w:rsidRPr="00E138D7">
              <w:rPr>
                <w:rFonts w:ascii="仿宋_GB2312" w:hAnsi="Calibri"/>
                <w:sz w:val="30"/>
                <w:szCs w:val="30"/>
              </w:rPr>
              <w:t>特色镇村片建设工程</w:t>
            </w:r>
          </w:p>
        </w:tc>
        <w:tc>
          <w:tcPr>
            <w:tcW w:w="1560" w:type="dxa"/>
            <w:tcBorders>
              <w:top w:val="nil"/>
              <w:left w:val="nil"/>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w:t>
            </w:r>
          </w:p>
        </w:tc>
        <w:tc>
          <w:tcPr>
            <w:tcW w:w="7829" w:type="dxa"/>
            <w:tcBorders>
              <w:top w:val="nil"/>
              <w:left w:val="nil"/>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依托精品生态旅游线路，主要包括黄陂木兰片、新洲道观河片等</w:t>
            </w:r>
            <w:r w:rsidRPr="00E138D7">
              <w:rPr>
                <w:rFonts w:ascii="仿宋_GB2312" w:hAnsi="宋体" w:cs="宋体" w:hint="eastAsia"/>
                <w:bCs/>
                <w:kern w:val="0"/>
                <w:sz w:val="30"/>
                <w:szCs w:val="28"/>
              </w:rPr>
              <w:t>2</w:t>
            </w:r>
            <w:r w:rsidRPr="00E138D7">
              <w:rPr>
                <w:rFonts w:ascii="仿宋_GB2312" w:hAnsi="宋体" w:cs="宋体" w:hint="eastAsia"/>
                <w:bCs/>
                <w:kern w:val="0"/>
                <w:sz w:val="30"/>
                <w:szCs w:val="28"/>
              </w:rPr>
              <w:t>个旅游型镇村片，串联发展、重点建设沿线</w:t>
            </w:r>
            <w:r w:rsidRPr="00E138D7">
              <w:rPr>
                <w:rFonts w:ascii="仿宋_GB2312" w:hAnsi="宋体" w:cs="宋体" w:hint="eastAsia"/>
                <w:bCs/>
                <w:kern w:val="0"/>
                <w:sz w:val="30"/>
                <w:szCs w:val="28"/>
              </w:rPr>
              <w:t>12</w:t>
            </w:r>
            <w:r w:rsidRPr="00E138D7">
              <w:rPr>
                <w:rFonts w:ascii="仿宋_GB2312" w:hAnsi="宋体" w:cs="宋体" w:hint="eastAsia"/>
                <w:bCs/>
                <w:kern w:val="0"/>
                <w:sz w:val="30"/>
                <w:szCs w:val="28"/>
              </w:rPr>
              <w:t>个中心村和</w:t>
            </w:r>
            <w:r w:rsidRPr="00E138D7">
              <w:rPr>
                <w:rFonts w:ascii="仿宋_GB2312" w:hAnsi="宋体" w:cs="宋体" w:hint="eastAsia"/>
                <w:bCs/>
                <w:kern w:val="0"/>
                <w:sz w:val="30"/>
                <w:szCs w:val="28"/>
              </w:rPr>
              <w:t>30</w:t>
            </w:r>
            <w:r w:rsidRPr="00E138D7">
              <w:rPr>
                <w:rFonts w:ascii="仿宋_GB2312" w:hAnsi="宋体" w:cs="宋体" w:hint="eastAsia"/>
                <w:bCs/>
                <w:kern w:val="0"/>
                <w:sz w:val="30"/>
                <w:szCs w:val="28"/>
              </w:rPr>
              <w:t>个一般村。</w:t>
            </w:r>
          </w:p>
        </w:tc>
        <w:tc>
          <w:tcPr>
            <w:tcW w:w="1580" w:type="dxa"/>
            <w:tcBorders>
              <w:top w:val="nil"/>
              <w:left w:val="nil"/>
              <w:bottom w:val="single" w:sz="4" w:space="0" w:color="auto"/>
              <w:right w:val="single" w:sz="4" w:space="0" w:color="auto"/>
            </w:tcBorders>
            <w:shd w:val="clear" w:color="auto" w:fill="auto"/>
            <w:vAlign w:val="center"/>
          </w:tcPr>
          <w:p w:rsidR="00687569" w:rsidRPr="00E138D7" w:rsidRDefault="00AE5B4D"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各相关</w:t>
            </w:r>
            <w:r w:rsidRPr="00E138D7">
              <w:rPr>
                <w:rFonts w:ascii="仿宋_GB2312" w:hAnsi="宋体" w:cs="宋体"/>
                <w:bCs/>
                <w:kern w:val="0"/>
                <w:sz w:val="30"/>
                <w:szCs w:val="28"/>
              </w:rPr>
              <w:t>区政府</w:t>
            </w:r>
          </w:p>
        </w:tc>
      </w:tr>
    </w:tbl>
    <w:p w:rsidR="00687569" w:rsidRPr="00E138D7" w:rsidRDefault="004C7D4F" w:rsidP="00687569">
      <w:pPr>
        <w:jc w:val="left"/>
        <w:outlineLvl w:val="0"/>
        <w:rPr>
          <w:rFonts w:ascii="黑体" w:eastAsia="黑体" w:hAnsi="宋体"/>
          <w:noProof/>
          <w:sz w:val="30"/>
          <w:szCs w:val="30"/>
        </w:rPr>
      </w:pPr>
      <w:bookmarkStart w:id="60" w:name="_Toc456032494"/>
      <w:bookmarkStart w:id="61" w:name="_Toc465895070"/>
      <w:bookmarkStart w:id="62" w:name="_Toc468134575"/>
      <w:bookmarkStart w:id="63" w:name="_Toc492400068"/>
      <w:r w:rsidRPr="00E138D7">
        <w:rPr>
          <w:rFonts w:ascii="黑体" w:eastAsia="黑体" w:hAnsi="宋体" w:hint="eastAsia"/>
          <w:noProof/>
          <w:sz w:val="30"/>
          <w:szCs w:val="30"/>
        </w:rPr>
        <w:t>二、</w:t>
      </w:r>
      <w:r w:rsidR="00687569" w:rsidRPr="00E138D7">
        <w:rPr>
          <w:rFonts w:ascii="黑体" w:eastAsia="黑体" w:hAnsi="宋体" w:hint="eastAsia"/>
          <w:noProof/>
          <w:sz w:val="30"/>
          <w:szCs w:val="30"/>
        </w:rPr>
        <w:t>“专项设施体系”提升规划</w:t>
      </w:r>
      <w:bookmarkEnd w:id="60"/>
      <w:bookmarkEnd w:id="61"/>
      <w:bookmarkEnd w:id="62"/>
      <w:bookmarkEnd w:id="63"/>
    </w:p>
    <w:p w:rsidR="00687569" w:rsidRPr="00E138D7" w:rsidRDefault="00687569" w:rsidP="00687569">
      <w:pPr>
        <w:jc w:val="left"/>
        <w:outlineLvl w:val="0"/>
        <w:rPr>
          <w:rFonts w:ascii="黑体" w:eastAsia="黑体" w:hAnsi="宋体"/>
          <w:noProof/>
          <w:sz w:val="30"/>
          <w:szCs w:val="30"/>
        </w:rPr>
      </w:pPr>
      <w:bookmarkStart w:id="64" w:name="_Toc456032495"/>
      <w:bookmarkStart w:id="65" w:name="_Toc465895071"/>
      <w:bookmarkStart w:id="66" w:name="_Toc468134576"/>
      <w:bookmarkStart w:id="67" w:name="_Toc492400069"/>
      <w:r w:rsidRPr="00E138D7">
        <w:rPr>
          <w:rFonts w:ascii="黑体" w:eastAsia="黑体" w:hAnsi="宋体" w:hint="eastAsia"/>
          <w:noProof/>
          <w:sz w:val="30"/>
          <w:szCs w:val="30"/>
        </w:rPr>
        <w:t>（五）“绿水青山”生态系统功能提升规划</w:t>
      </w:r>
      <w:bookmarkEnd w:id="64"/>
      <w:bookmarkEnd w:id="65"/>
      <w:bookmarkEnd w:id="66"/>
      <w:bookmarkEnd w:id="67"/>
    </w:p>
    <w:tbl>
      <w:tblPr>
        <w:tblW w:w="14084" w:type="dxa"/>
        <w:tblInd w:w="78" w:type="dxa"/>
        <w:tblLook w:val="0000" w:firstRow="0" w:lastRow="0" w:firstColumn="0" w:lastColumn="0" w:noHBand="0" w:noVBand="0"/>
      </w:tblPr>
      <w:tblGrid>
        <w:gridCol w:w="870"/>
        <w:gridCol w:w="2245"/>
        <w:gridCol w:w="1560"/>
        <w:gridCol w:w="7829"/>
        <w:gridCol w:w="1580"/>
      </w:tblGrid>
      <w:tr w:rsidR="00340810" w:rsidRPr="00E138D7" w:rsidTr="00E57B2B">
        <w:trPr>
          <w:trHeight w:val="734"/>
        </w:trPr>
        <w:tc>
          <w:tcPr>
            <w:tcW w:w="870" w:type="dxa"/>
            <w:tcBorders>
              <w:top w:val="single" w:sz="4" w:space="0" w:color="auto"/>
              <w:left w:val="single" w:sz="4" w:space="0" w:color="auto"/>
              <w:bottom w:val="single" w:sz="4" w:space="0" w:color="auto"/>
              <w:right w:val="single" w:sz="4" w:space="0" w:color="auto"/>
            </w:tcBorders>
            <w:shd w:val="clear" w:color="auto" w:fill="C0C0C0"/>
            <w:vAlign w:val="center"/>
          </w:tcPr>
          <w:p w:rsidR="00687569" w:rsidRPr="00E138D7" w:rsidRDefault="00687569" w:rsidP="00E57B2B">
            <w:pPr>
              <w:widowControl/>
              <w:jc w:val="center"/>
              <w:rPr>
                <w:rFonts w:ascii="仿宋_GB2312" w:hAnsi="宋体" w:cs="宋体"/>
                <w:b/>
                <w:bCs/>
                <w:kern w:val="0"/>
                <w:sz w:val="32"/>
                <w:szCs w:val="32"/>
              </w:rPr>
            </w:pPr>
            <w:r w:rsidRPr="00E138D7">
              <w:rPr>
                <w:rFonts w:ascii="仿宋_GB2312" w:hAnsi="宋体" w:cs="宋体" w:hint="eastAsia"/>
                <w:b/>
                <w:bCs/>
                <w:kern w:val="0"/>
                <w:sz w:val="32"/>
                <w:szCs w:val="32"/>
              </w:rPr>
              <w:t>序</w:t>
            </w:r>
          </w:p>
          <w:p w:rsidR="00687569" w:rsidRPr="00E138D7" w:rsidRDefault="00687569" w:rsidP="00E57B2B">
            <w:pPr>
              <w:widowControl/>
              <w:jc w:val="center"/>
              <w:rPr>
                <w:rFonts w:ascii="仿宋_GB2312" w:hAnsi="宋体" w:cs="宋体"/>
                <w:b/>
                <w:bCs/>
                <w:kern w:val="0"/>
                <w:sz w:val="32"/>
                <w:szCs w:val="32"/>
              </w:rPr>
            </w:pPr>
            <w:r w:rsidRPr="00E138D7">
              <w:rPr>
                <w:rFonts w:ascii="仿宋_GB2312" w:hAnsi="宋体" w:cs="宋体" w:hint="eastAsia"/>
                <w:b/>
                <w:bCs/>
                <w:kern w:val="0"/>
                <w:sz w:val="32"/>
                <w:szCs w:val="32"/>
              </w:rPr>
              <w:t>号</w:t>
            </w:r>
          </w:p>
        </w:tc>
        <w:tc>
          <w:tcPr>
            <w:tcW w:w="2245" w:type="dxa"/>
            <w:tcBorders>
              <w:top w:val="single" w:sz="4" w:space="0" w:color="auto"/>
              <w:left w:val="nil"/>
              <w:bottom w:val="single" w:sz="4" w:space="0" w:color="auto"/>
              <w:right w:val="single" w:sz="4" w:space="0" w:color="auto"/>
            </w:tcBorders>
            <w:shd w:val="clear" w:color="auto" w:fill="C0C0C0"/>
            <w:vAlign w:val="center"/>
          </w:tcPr>
          <w:p w:rsidR="00687569" w:rsidRPr="00E138D7" w:rsidRDefault="00687569" w:rsidP="00E57B2B">
            <w:pPr>
              <w:widowControl/>
              <w:jc w:val="center"/>
              <w:rPr>
                <w:rFonts w:ascii="仿宋_GB2312" w:hAnsi="宋体" w:cs="宋体"/>
                <w:b/>
                <w:bCs/>
                <w:kern w:val="0"/>
                <w:sz w:val="32"/>
                <w:szCs w:val="32"/>
              </w:rPr>
            </w:pPr>
            <w:r w:rsidRPr="00E138D7">
              <w:rPr>
                <w:rFonts w:ascii="仿宋_GB2312" w:hAnsi="宋体" w:cs="宋体" w:hint="eastAsia"/>
                <w:b/>
                <w:bCs/>
                <w:kern w:val="0"/>
                <w:sz w:val="32"/>
                <w:szCs w:val="32"/>
              </w:rPr>
              <w:t>项目名称</w:t>
            </w:r>
          </w:p>
        </w:tc>
        <w:tc>
          <w:tcPr>
            <w:tcW w:w="1560" w:type="dxa"/>
            <w:tcBorders>
              <w:top w:val="single" w:sz="4" w:space="0" w:color="auto"/>
              <w:left w:val="nil"/>
              <w:bottom w:val="single" w:sz="4" w:space="0" w:color="auto"/>
              <w:right w:val="single" w:sz="4" w:space="0" w:color="auto"/>
            </w:tcBorders>
            <w:shd w:val="clear" w:color="auto" w:fill="C0C0C0"/>
            <w:vAlign w:val="center"/>
          </w:tcPr>
          <w:p w:rsidR="00687569" w:rsidRPr="00E138D7" w:rsidRDefault="00687569" w:rsidP="00E57B2B">
            <w:pPr>
              <w:widowControl/>
              <w:jc w:val="center"/>
              <w:rPr>
                <w:rFonts w:ascii="仿宋_GB2312" w:hAnsi="宋体" w:cs="宋体"/>
                <w:b/>
                <w:bCs/>
                <w:kern w:val="0"/>
                <w:sz w:val="32"/>
                <w:szCs w:val="32"/>
              </w:rPr>
            </w:pPr>
            <w:r w:rsidRPr="00E138D7">
              <w:rPr>
                <w:rFonts w:ascii="仿宋_GB2312" w:hAnsi="宋体" w:cs="宋体" w:hint="eastAsia"/>
                <w:b/>
                <w:bCs/>
                <w:kern w:val="0"/>
                <w:sz w:val="32"/>
                <w:szCs w:val="32"/>
              </w:rPr>
              <w:t>用地规模</w:t>
            </w:r>
          </w:p>
        </w:tc>
        <w:tc>
          <w:tcPr>
            <w:tcW w:w="7829" w:type="dxa"/>
            <w:tcBorders>
              <w:top w:val="single" w:sz="4" w:space="0" w:color="auto"/>
              <w:left w:val="nil"/>
              <w:bottom w:val="single" w:sz="4" w:space="0" w:color="auto"/>
              <w:right w:val="single" w:sz="4" w:space="0" w:color="auto"/>
            </w:tcBorders>
            <w:shd w:val="clear" w:color="auto" w:fill="C0C0C0"/>
            <w:vAlign w:val="center"/>
          </w:tcPr>
          <w:p w:rsidR="00687569" w:rsidRPr="00E138D7" w:rsidRDefault="00687569" w:rsidP="00E57B2B">
            <w:pPr>
              <w:widowControl/>
              <w:jc w:val="center"/>
              <w:rPr>
                <w:rFonts w:ascii="仿宋_GB2312" w:hAnsi="宋体" w:cs="宋体"/>
                <w:b/>
                <w:bCs/>
                <w:kern w:val="0"/>
                <w:sz w:val="32"/>
                <w:szCs w:val="32"/>
              </w:rPr>
            </w:pPr>
            <w:r w:rsidRPr="00E138D7">
              <w:rPr>
                <w:rFonts w:ascii="仿宋_GB2312" w:hAnsi="宋体" w:cs="宋体" w:hint="eastAsia"/>
                <w:b/>
                <w:bCs/>
                <w:kern w:val="0"/>
                <w:sz w:val="32"/>
                <w:szCs w:val="32"/>
              </w:rPr>
              <w:t>建设内容</w:t>
            </w:r>
          </w:p>
        </w:tc>
        <w:tc>
          <w:tcPr>
            <w:tcW w:w="1580" w:type="dxa"/>
            <w:tcBorders>
              <w:top w:val="single" w:sz="4" w:space="0" w:color="auto"/>
              <w:left w:val="nil"/>
              <w:bottom w:val="single" w:sz="4" w:space="0" w:color="auto"/>
              <w:right w:val="single" w:sz="4" w:space="0" w:color="auto"/>
            </w:tcBorders>
            <w:shd w:val="clear" w:color="auto" w:fill="C0C0C0"/>
            <w:vAlign w:val="center"/>
          </w:tcPr>
          <w:p w:rsidR="00687569" w:rsidRPr="00E138D7" w:rsidRDefault="00687569" w:rsidP="00E57B2B">
            <w:pPr>
              <w:widowControl/>
              <w:jc w:val="center"/>
              <w:rPr>
                <w:rFonts w:ascii="仿宋_GB2312" w:hAnsi="宋体" w:cs="宋体"/>
                <w:b/>
                <w:bCs/>
                <w:kern w:val="0"/>
                <w:sz w:val="32"/>
                <w:szCs w:val="32"/>
              </w:rPr>
            </w:pPr>
            <w:r w:rsidRPr="00E138D7">
              <w:rPr>
                <w:rFonts w:ascii="仿宋_GB2312" w:hAnsi="宋体" w:cs="宋体" w:hint="eastAsia"/>
                <w:b/>
                <w:bCs/>
                <w:kern w:val="0"/>
                <w:sz w:val="32"/>
                <w:szCs w:val="32"/>
              </w:rPr>
              <w:t>责任</w:t>
            </w:r>
          </w:p>
          <w:p w:rsidR="00687569" w:rsidRPr="00E138D7" w:rsidRDefault="00687569" w:rsidP="00E57B2B">
            <w:pPr>
              <w:widowControl/>
              <w:jc w:val="center"/>
              <w:rPr>
                <w:rFonts w:ascii="仿宋_GB2312" w:hAnsi="宋体" w:cs="宋体"/>
                <w:b/>
                <w:bCs/>
                <w:kern w:val="0"/>
                <w:sz w:val="32"/>
                <w:szCs w:val="32"/>
              </w:rPr>
            </w:pPr>
            <w:r w:rsidRPr="00E138D7">
              <w:rPr>
                <w:rFonts w:ascii="仿宋_GB2312" w:hAnsi="宋体" w:cs="宋体" w:hint="eastAsia"/>
                <w:b/>
                <w:bCs/>
                <w:kern w:val="0"/>
                <w:sz w:val="32"/>
                <w:szCs w:val="32"/>
              </w:rPr>
              <w:t>主体</w:t>
            </w:r>
          </w:p>
        </w:tc>
      </w:tr>
      <w:tr w:rsidR="00340810" w:rsidRPr="00E138D7" w:rsidTr="00E57B2B">
        <w:trPr>
          <w:trHeight w:val="1683"/>
        </w:trPr>
        <w:tc>
          <w:tcPr>
            <w:tcW w:w="870" w:type="dxa"/>
            <w:tcBorders>
              <w:top w:val="nil"/>
              <w:left w:val="single" w:sz="4" w:space="0" w:color="auto"/>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16</w:t>
            </w:r>
          </w:p>
        </w:tc>
        <w:tc>
          <w:tcPr>
            <w:tcW w:w="2245" w:type="dxa"/>
            <w:tcBorders>
              <w:top w:val="nil"/>
              <w:left w:val="nil"/>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Calibri" w:hint="eastAsia"/>
                <w:sz w:val="30"/>
                <w:szCs w:val="30"/>
              </w:rPr>
              <w:t>生态框架</w:t>
            </w:r>
            <w:r w:rsidRPr="00E138D7">
              <w:rPr>
                <w:rFonts w:ascii="仿宋_GB2312" w:hAnsi="Calibri"/>
                <w:sz w:val="30"/>
                <w:szCs w:val="30"/>
              </w:rPr>
              <w:t>完善工程</w:t>
            </w:r>
          </w:p>
        </w:tc>
        <w:tc>
          <w:tcPr>
            <w:tcW w:w="1560" w:type="dxa"/>
            <w:tcBorders>
              <w:top w:val="nil"/>
              <w:left w:val="nil"/>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w:t>
            </w:r>
          </w:p>
        </w:tc>
        <w:tc>
          <w:tcPr>
            <w:tcW w:w="7829" w:type="dxa"/>
            <w:tcBorders>
              <w:top w:val="nil"/>
              <w:left w:val="nil"/>
              <w:bottom w:val="single" w:sz="4" w:space="0" w:color="auto"/>
              <w:right w:val="single" w:sz="4" w:space="0" w:color="auto"/>
            </w:tcBorders>
            <w:shd w:val="clear" w:color="auto" w:fill="auto"/>
            <w:vAlign w:val="center"/>
          </w:tcPr>
          <w:p w:rsidR="009709BA" w:rsidRPr="00E138D7" w:rsidRDefault="009709BA" w:rsidP="009709BA">
            <w:pPr>
              <w:widowControl/>
              <w:jc w:val="left"/>
              <w:rPr>
                <w:rFonts w:ascii="仿宋_GB2312" w:hAnsi="宋体" w:cs="宋体"/>
                <w:bCs/>
                <w:kern w:val="0"/>
                <w:sz w:val="30"/>
                <w:szCs w:val="28"/>
              </w:rPr>
            </w:pPr>
            <w:r w:rsidRPr="00E138D7">
              <w:rPr>
                <w:rFonts w:ascii="仿宋_GB2312" w:hAnsi="宋体" w:cs="宋体" w:hint="eastAsia"/>
                <w:bCs/>
                <w:kern w:val="0"/>
                <w:sz w:val="30"/>
                <w:szCs w:val="28"/>
              </w:rPr>
              <w:t>长江轴向：推进谌家矶、杨泗港、汉江湾地区</w:t>
            </w:r>
            <w:r w:rsidRPr="00E138D7">
              <w:rPr>
                <w:rFonts w:ascii="仿宋_GB2312" w:hAnsi="宋体" w:cs="宋体" w:hint="eastAsia"/>
                <w:bCs/>
                <w:kern w:val="0"/>
                <w:sz w:val="30"/>
                <w:szCs w:val="28"/>
              </w:rPr>
              <w:t>16</w:t>
            </w:r>
            <w:r w:rsidRPr="00E138D7">
              <w:rPr>
                <w:rFonts w:ascii="仿宋_GB2312" w:hAnsi="宋体" w:cs="宋体" w:hint="eastAsia"/>
                <w:bCs/>
                <w:kern w:val="0"/>
                <w:sz w:val="30"/>
                <w:szCs w:val="28"/>
              </w:rPr>
              <w:t>公里江滩建设；推动南岸嘴景区新建以及龟山景区改造工程。</w:t>
            </w:r>
          </w:p>
          <w:p w:rsidR="009709BA" w:rsidRPr="00E138D7" w:rsidRDefault="009709BA" w:rsidP="009709BA">
            <w:pPr>
              <w:widowControl/>
              <w:jc w:val="left"/>
              <w:rPr>
                <w:rFonts w:ascii="仿宋_GB2312" w:hAnsi="宋体" w:cs="宋体"/>
                <w:bCs/>
                <w:kern w:val="0"/>
                <w:sz w:val="30"/>
                <w:szCs w:val="28"/>
              </w:rPr>
            </w:pPr>
            <w:r w:rsidRPr="00E138D7">
              <w:rPr>
                <w:rFonts w:ascii="仿宋_GB2312" w:hAnsi="宋体" w:cs="宋体" w:hint="eastAsia"/>
                <w:bCs/>
                <w:kern w:val="0"/>
                <w:sz w:val="30"/>
                <w:szCs w:val="28"/>
              </w:rPr>
              <w:t>东西山系轴向：打通长春观</w:t>
            </w:r>
            <w:r w:rsidRPr="00E138D7">
              <w:rPr>
                <w:rFonts w:ascii="仿宋_GB2312" w:hAnsi="宋体" w:cs="宋体" w:hint="eastAsia"/>
                <w:bCs/>
                <w:kern w:val="0"/>
                <w:sz w:val="30"/>
                <w:szCs w:val="28"/>
              </w:rPr>
              <w:t>-</w:t>
            </w:r>
            <w:r w:rsidRPr="00E138D7">
              <w:rPr>
                <w:rFonts w:ascii="仿宋_GB2312" w:hAnsi="宋体" w:cs="宋体" w:hint="eastAsia"/>
                <w:bCs/>
                <w:kern w:val="0"/>
                <w:sz w:val="30"/>
                <w:szCs w:val="28"/>
              </w:rPr>
              <w:t>洪山</w:t>
            </w:r>
            <w:r w:rsidRPr="00E138D7">
              <w:rPr>
                <w:rFonts w:ascii="仿宋_GB2312" w:hAnsi="宋体" w:cs="宋体" w:hint="eastAsia"/>
                <w:bCs/>
                <w:kern w:val="0"/>
                <w:sz w:val="30"/>
                <w:szCs w:val="28"/>
              </w:rPr>
              <w:t>-</w:t>
            </w:r>
            <w:r w:rsidRPr="00E138D7">
              <w:rPr>
                <w:rFonts w:ascii="仿宋_GB2312" w:hAnsi="宋体" w:cs="宋体" w:hint="eastAsia"/>
                <w:bCs/>
                <w:kern w:val="0"/>
                <w:sz w:val="30"/>
                <w:szCs w:val="28"/>
              </w:rPr>
              <w:t>珞珈山的绿化通廊</w:t>
            </w:r>
            <w:r w:rsidRPr="00E138D7">
              <w:rPr>
                <w:rFonts w:ascii="仿宋_GB2312" w:hAnsi="宋体" w:cs="宋体" w:hint="eastAsia"/>
                <w:bCs/>
                <w:kern w:val="0"/>
                <w:sz w:val="30"/>
                <w:szCs w:val="28"/>
              </w:rPr>
              <w:t xml:space="preserve">, </w:t>
            </w:r>
            <w:r w:rsidRPr="00E138D7">
              <w:rPr>
                <w:rFonts w:ascii="仿宋_GB2312" w:hAnsi="宋体" w:cs="宋体" w:hint="eastAsia"/>
                <w:bCs/>
                <w:kern w:val="0"/>
                <w:sz w:val="30"/>
                <w:szCs w:val="28"/>
              </w:rPr>
              <w:t>全面提升东西山系的生态绿化服务功能。</w:t>
            </w:r>
          </w:p>
          <w:p w:rsidR="00687569" w:rsidRPr="00E138D7" w:rsidRDefault="009709BA" w:rsidP="009709BA">
            <w:pPr>
              <w:widowControl/>
              <w:jc w:val="left"/>
              <w:rPr>
                <w:rFonts w:ascii="仿宋_GB2312" w:hAnsi="宋体" w:cs="宋体"/>
                <w:bCs/>
                <w:kern w:val="0"/>
                <w:sz w:val="30"/>
                <w:szCs w:val="28"/>
              </w:rPr>
            </w:pPr>
            <w:r w:rsidRPr="00E138D7">
              <w:rPr>
                <w:rFonts w:ascii="仿宋_GB2312" w:hAnsi="宋体" w:cs="宋体" w:hint="eastAsia"/>
                <w:bCs/>
                <w:kern w:val="0"/>
                <w:sz w:val="30"/>
                <w:szCs w:val="28"/>
              </w:rPr>
              <w:t>生态绿楔：启动府河绿楔试点区建设，大力开展六楔“楔尖”部分生态公园、休闲旅游区等项目建设</w:t>
            </w:r>
            <w:r w:rsidR="00AE5B4D" w:rsidRPr="00E138D7">
              <w:rPr>
                <w:rFonts w:ascii="仿宋_GB2312" w:hAnsi="宋体" w:cs="宋体" w:hint="eastAsia"/>
                <w:bCs/>
                <w:kern w:val="0"/>
                <w:sz w:val="30"/>
                <w:szCs w:val="28"/>
              </w:rPr>
              <w:t>。</w:t>
            </w:r>
          </w:p>
        </w:tc>
        <w:tc>
          <w:tcPr>
            <w:tcW w:w="1580" w:type="dxa"/>
            <w:tcBorders>
              <w:top w:val="nil"/>
              <w:left w:val="nil"/>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bCs/>
                <w:kern w:val="0"/>
                <w:sz w:val="30"/>
                <w:szCs w:val="28"/>
              </w:rPr>
              <w:t>相关</w:t>
            </w:r>
            <w:r w:rsidRPr="00E138D7">
              <w:rPr>
                <w:rFonts w:ascii="仿宋_GB2312" w:hAnsi="宋体" w:cs="宋体" w:hint="eastAsia"/>
                <w:bCs/>
                <w:kern w:val="0"/>
                <w:sz w:val="30"/>
                <w:szCs w:val="28"/>
              </w:rPr>
              <w:t>区政府</w:t>
            </w:r>
            <w:r w:rsidR="001D1FB9" w:rsidRPr="00E138D7">
              <w:rPr>
                <w:rFonts w:ascii="仿宋_GB2312" w:hAnsi="宋体" w:cs="宋体" w:hint="eastAsia"/>
                <w:bCs/>
                <w:kern w:val="0"/>
                <w:sz w:val="30"/>
                <w:szCs w:val="28"/>
              </w:rPr>
              <w:t>、</w:t>
            </w:r>
            <w:r w:rsidR="001D1FB9" w:rsidRPr="00E138D7">
              <w:rPr>
                <w:rFonts w:ascii="仿宋_GB2312" w:hAnsi="宋体" w:cs="宋体"/>
                <w:bCs/>
                <w:kern w:val="0"/>
                <w:sz w:val="30"/>
                <w:szCs w:val="28"/>
              </w:rPr>
              <w:t>市级平台公司</w:t>
            </w:r>
          </w:p>
        </w:tc>
      </w:tr>
      <w:tr w:rsidR="00340810" w:rsidRPr="00E138D7" w:rsidTr="00E57B2B">
        <w:trPr>
          <w:trHeight w:val="1125"/>
        </w:trPr>
        <w:tc>
          <w:tcPr>
            <w:tcW w:w="870" w:type="dxa"/>
            <w:tcBorders>
              <w:top w:val="nil"/>
              <w:left w:val="single" w:sz="4" w:space="0" w:color="auto"/>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17</w:t>
            </w:r>
          </w:p>
        </w:tc>
        <w:tc>
          <w:tcPr>
            <w:tcW w:w="2245" w:type="dxa"/>
            <w:tcBorders>
              <w:top w:val="nil"/>
              <w:left w:val="nil"/>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Calibri" w:hint="eastAsia"/>
                <w:sz w:val="30"/>
                <w:szCs w:val="30"/>
              </w:rPr>
              <w:t>城乡公园织网工程</w:t>
            </w:r>
          </w:p>
        </w:tc>
        <w:tc>
          <w:tcPr>
            <w:tcW w:w="1560" w:type="dxa"/>
            <w:tcBorders>
              <w:top w:val="nil"/>
              <w:left w:val="nil"/>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w:t>
            </w:r>
          </w:p>
        </w:tc>
        <w:tc>
          <w:tcPr>
            <w:tcW w:w="7829" w:type="dxa"/>
            <w:tcBorders>
              <w:top w:val="nil"/>
              <w:left w:val="nil"/>
              <w:bottom w:val="single" w:sz="4" w:space="0" w:color="auto"/>
              <w:right w:val="single" w:sz="4" w:space="0" w:color="auto"/>
            </w:tcBorders>
            <w:shd w:val="clear" w:color="auto" w:fill="auto"/>
            <w:vAlign w:val="center"/>
          </w:tcPr>
          <w:p w:rsidR="009709BA" w:rsidRPr="00E138D7" w:rsidRDefault="009709BA" w:rsidP="009709BA">
            <w:pPr>
              <w:widowControl/>
              <w:jc w:val="left"/>
              <w:rPr>
                <w:rFonts w:ascii="仿宋_GB2312" w:hAnsi="宋体" w:cs="宋体"/>
                <w:bCs/>
                <w:kern w:val="0"/>
                <w:sz w:val="30"/>
                <w:szCs w:val="28"/>
              </w:rPr>
            </w:pPr>
            <w:r w:rsidRPr="00E138D7">
              <w:rPr>
                <w:rFonts w:ascii="仿宋_GB2312" w:hAnsi="宋体" w:cs="宋体" w:hint="eastAsia"/>
                <w:bCs/>
                <w:kern w:val="0"/>
                <w:sz w:val="30"/>
                <w:szCs w:val="28"/>
              </w:rPr>
              <w:t>三环串珠公园：推进沿三环线天兴洲郊野公园、汤逊湖等</w:t>
            </w:r>
            <w:r w:rsidRPr="00E138D7">
              <w:rPr>
                <w:rFonts w:ascii="仿宋_GB2312" w:hAnsi="宋体" w:cs="宋体" w:hint="eastAsia"/>
                <w:bCs/>
                <w:kern w:val="0"/>
                <w:sz w:val="30"/>
                <w:szCs w:val="28"/>
              </w:rPr>
              <w:t>14</w:t>
            </w:r>
            <w:r w:rsidRPr="00E138D7">
              <w:rPr>
                <w:rFonts w:ascii="仿宋_GB2312" w:hAnsi="宋体" w:cs="宋体" w:hint="eastAsia"/>
                <w:bCs/>
                <w:kern w:val="0"/>
                <w:sz w:val="30"/>
                <w:szCs w:val="28"/>
              </w:rPr>
              <w:t>处公园建设，完善三环线生态景观带的游憩功能。</w:t>
            </w:r>
          </w:p>
          <w:p w:rsidR="009709BA" w:rsidRPr="00E138D7" w:rsidRDefault="009709BA" w:rsidP="009709BA">
            <w:pPr>
              <w:widowControl/>
              <w:jc w:val="left"/>
              <w:rPr>
                <w:rFonts w:ascii="仿宋_GB2312" w:hAnsi="宋体" w:cs="宋体"/>
                <w:bCs/>
                <w:kern w:val="0"/>
                <w:sz w:val="30"/>
                <w:szCs w:val="28"/>
              </w:rPr>
            </w:pPr>
            <w:r w:rsidRPr="00E138D7">
              <w:rPr>
                <w:rFonts w:ascii="仿宋_GB2312" w:hAnsi="宋体" w:cs="宋体" w:hint="eastAsia"/>
                <w:bCs/>
                <w:kern w:val="0"/>
                <w:sz w:val="30"/>
                <w:szCs w:val="28"/>
              </w:rPr>
              <w:t>区级综合公园：完成</w:t>
            </w:r>
            <w:r w:rsidRPr="00E138D7">
              <w:rPr>
                <w:rFonts w:ascii="仿宋_GB2312" w:hAnsi="宋体" w:cs="宋体" w:hint="eastAsia"/>
                <w:bCs/>
                <w:kern w:val="0"/>
                <w:sz w:val="30"/>
                <w:szCs w:val="28"/>
              </w:rPr>
              <w:t>17</w:t>
            </w:r>
            <w:r w:rsidRPr="00E138D7">
              <w:rPr>
                <w:rFonts w:ascii="仿宋_GB2312" w:hAnsi="宋体" w:cs="宋体" w:hint="eastAsia"/>
                <w:bCs/>
                <w:kern w:val="0"/>
                <w:sz w:val="30"/>
                <w:szCs w:val="28"/>
              </w:rPr>
              <w:t>个区级综合性公园的规划、建设和生态功能提升，实现</w:t>
            </w:r>
            <w:r w:rsidRPr="00E138D7">
              <w:rPr>
                <w:rFonts w:ascii="仿宋_GB2312" w:hAnsi="宋体" w:cs="宋体" w:hint="eastAsia"/>
                <w:bCs/>
                <w:kern w:val="0"/>
                <w:sz w:val="30"/>
                <w:szCs w:val="28"/>
              </w:rPr>
              <w:t>1500</w:t>
            </w:r>
            <w:r w:rsidRPr="00E138D7">
              <w:rPr>
                <w:rFonts w:ascii="仿宋_GB2312" w:hAnsi="宋体" w:cs="宋体" w:hint="eastAsia"/>
                <w:bCs/>
                <w:kern w:val="0"/>
                <w:sz w:val="30"/>
                <w:szCs w:val="28"/>
              </w:rPr>
              <w:t>米见区级公园的覆盖要求；</w:t>
            </w:r>
          </w:p>
          <w:p w:rsidR="009709BA" w:rsidRPr="00E138D7" w:rsidRDefault="009709BA" w:rsidP="009709BA">
            <w:pPr>
              <w:widowControl/>
              <w:jc w:val="left"/>
              <w:rPr>
                <w:rFonts w:ascii="仿宋_GB2312" w:hAnsi="宋体" w:cs="宋体"/>
                <w:bCs/>
                <w:kern w:val="0"/>
                <w:sz w:val="30"/>
                <w:szCs w:val="28"/>
              </w:rPr>
            </w:pPr>
            <w:r w:rsidRPr="00E138D7">
              <w:rPr>
                <w:rFonts w:ascii="仿宋_GB2312" w:hAnsi="宋体" w:cs="宋体" w:hint="eastAsia"/>
                <w:bCs/>
                <w:kern w:val="0"/>
                <w:sz w:val="30"/>
                <w:szCs w:val="28"/>
              </w:rPr>
              <w:t>郊野公园：各区共建设</w:t>
            </w:r>
            <w:r w:rsidRPr="00E138D7">
              <w:rPr>
                <w:rFonts w:ascii="仿宋_GB2312" w:hAnsi="宋体" w:cs="宋体" w:hint="eastAsia"/>
                <w:bCs/>
                <w:kern w:val="0"/>
                <w:sz w:val="30"/>
                <w:szCs w:val="28"/>
              </w:rPr>
              <w:t>8</w:t>
            </w:r>
            <w:r w:rsidRPr="00E138D7">
              <w:rPr>
                <w:rFonts w:ascii="仿宋_GB2312" w:hAnsi="宋体" w:cs="宋体" w:hint="eastAsia"/>
                <w:bCs/>
                <w:kern w:val="0"/>
                <w:sz w:val="30"/>
                <w:szCs w:val="28"/>
              </w:rPr>
              <w:t>个郊野公园，进一步凸显生态旅游休闲功能。</w:t>
            </w:r>
          </w:p>
          <w:p w:rsidR="00687569" w:rsidRPr="00E138D7" w:rsidRDefault="009709BA" w:rsidP="009709BA">
            <w:pPr>
              <w:widowControl/>
              <w:jc w:val="left"/>
              <w:rPr>
                <w:rFonts w:ascii="仿宋_GB2312" w:hAnsi="宋体" w:cs="宋体"/>
                <w:bCs/>
                <w:kern w:val="0"/>
                <w:sz w:val="30"/>
                <w:szCs w:val="28"/>
              </w:rPr>
            </w:pPr>
            <w:r w:rsidRPr="00E138D7">
              <w:rPr>
                <w:rFonts w:ascii="仿宋_GB2312" w:hAnsi="宋体" w:cs="宋体" w:hint="eastAsia"/>
                <w:bCs/>
                <w:kern w:val="0"/>
                <w:sz w:val="30"/>
                <w:szCs w:val="28"/>
              </w:rPr>
              <w:t>三小绿地建设：新建三小绿地</w:t>
            </w:r>
            <w:r w:rsidRPr="00E138D7">
              <w:rPr>
                <w:rFonts w:ascii="仿宋_GB2312" w:hAnsi="宋体" w:cs="宋体" w:hint="eastAsia"/>
                <w:bCs/>
                <w:kern w:val="0"/>
                <w:sz w:val="30"/>
                <w:szCs w:val="28"/>
              </w:rPr>
              <w:t>300</w:t>
            </w:r>
            <w:r w:rsidRPr="00E138D7">
              <w:rPr>
                <w:rFonts w:ascii="仿宋_GB2312" w:hAnsi="宋体" w:cs="宋体" w:hint="eastAsia"/>
                <w:bCs/>
                <w:kern w:val="0"/>
                <w:sz w:val="30"/>
                <w:szCs w:val="28"/>
              </w:rPr>
              <w:t>处，单处面积</w:t>
            </w:r>
            <w:r w:rsidRPr="00E138D7">
              <w:rPr>
                <w:rFonts w:ascii="仿宋_GB2312" w:hAnsi="宋体" w:cs="宋体" w:hint="eastAsia"/>
                <w:bCs/>
                <w:kern w:val="0"/>
                <w:sz w:val="30"/>
                <w:szCs w:val="28"/>
              </w:rPr>
              <w:t>0.3-1</w:t>
            </w:r>
            <w:r w:rsidRPr="00E138D7">
              <w:rPr>
                <w:rFonts w:ascii="仿宋_GB2312" w:hAnsi="宋体" w:cs="宋体" w:hint="eastAsia"/>
                <w:bCs/>
                <w:kern w:val="0"/>
                <w:sz w:val="30"/>
                <w:szCs w:val="28"/>
              </w:rPr>
              <w:t>公顷，新增绿化面积约</w:t>
            </w:r>
            <w:r w:rsidRPr="00E138D7">
              <w:rPr>
                <w:rFonts w:ascii="仿宋_GB2312" w:hAnsi="宋体" w:cs="宋体" w:hint="eastAsia"/>
                <w:bCs/>
                <w:kern w:val="0"/>
                <w:sz w:val="30"/>
                <w:szCs w:val="28"/>
              </w:rPr>
              <w:t>1.9</w:t>
            </w:r>
            <w:r w:rsidRPr="00E138D7">
              <w:rPr>
                <w:rFonts w:ascii="仿宋_GB2312" w:hAnsi="宋体" w:cs="宋体" w:hint="eastAsia"/>
                <w:bCs/>
                <w:kern w:val="0"/>
                <w:sz w:val="30"/>
                <w:szCs w:val="28"/>
              </w:rPr>
              <w:t>平方公里</w:t>
            </w:r>
            <w:r w:rsidR="00AE5B4D" w:rsidRPr="00E138D7">
              <w:rPr>
                <w:rFonts w:ascii="仿宋_GB2312" w:hAnsi="宋体" w:cs="宋体" w:hint="eastAsia"/>
                <w:bCs/>
                <w:kern w:val="0"/>
                <w:sz w:val="30"/>
                <w:szCs w:val="28"/>
              </w:rPr>
              <w:t>。</w:t>
            </w:r>
          </w:p>
        </w:tc>
        <w:tc>
          <w:tcPr>
            <w:tcW w:w="1580" w:type="dxa"/>
            <w:tcBorders>
              <w:top w:val="nil"/>
              <w:left w:val="nil"/>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相关</w:t>
            </w:r>
            <w:r w:rsidRPr="00E138D7">
              <w:rPr>
                <w:rFonts w:ascii="仿宋_GB2312" w:hAnsi="宋体" w:cs="宋体"/>
                <w:bCs/>
                <w:kern w:val="0"/>
                <w:sz w:val="30"/>
                <w:szCs w:val="28"/>
              </w:rPr>
              <w:t>区政府</w:t>
            </w:r>
          </w:p>
        </w:tc>
      </w:tr>
      <w:tr w:rsidR="00340810" w:rsidRPr="00E138D7" w:rsidTr="00E57B2B">
        <w:trPr>
          <w:trHeight w:val="1907"/>
        </w:trPr>
        <w:tc>
          <w:tcPr>
            <w:tcW w:w="870" w:type="dxa"/>
            <w:tcBorders>
              <w:top w:val="nil"/>
              <w:left w:val="single" w:sz="4" w:space="0" w:color="auto"/>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18</w:t>
            </w:r>
          </w:p>
        </w:tc>
        <w:tc>
          <w:tcPr>
            <w:tcW w:w="2245" w:type="dxa"/>
            <w:tcBorders>
              <w:top w:val="nil"/>
              <w:left w:val="nil"/>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Calibri" w:hint="eastAsia"/>
                <w:sz w:val="30"/>
                <w:szCs w:val="30"/>
              </w:rPr>
              <w:t>湖泊蓝网连通工程</w:t>
            </w:r>
          </w:p>
        </w:tc>
        <w:tc>
          <w:tcPr>
            <w:tcW w:w="1560" w:type="dxa"/>
            <w:tcBorders>
              <w:top w:val="nil"/>
              <w:left w:val="nil"/>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w:t>
            </w:r>
          </w:p>
        </w:tc>
        <w:tc>
          <w:tcPr>
            <w:tcW w:w="7829" w:type="dxa"/>
            <w:tcBorders>
              <w:top w:val="nil"/>
              <w:left w:val="nil"/>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Calibri" w:hint="eastAsia"/>
                <w:sz w:val="30"/>
                <w:szCs w:val="30"/>
              </w:rPr>
              <w:t>以各区、开发</w:t>
            </w:r>
            <w:r w:rsidRPr="00E138D7">
              <w:rPr>
                <w:rFonts w:ascii="仿宋_GB2312" w:hAnsi="Calibri"/>
                <w:sz w:val="30"/>
                <w:szCs w:val="30"/>
              </w:rPr>
              <w:t>区</w:t>
            </w:r>
            <w:r w:rsidRPr="00E138D7">
              <w:rPr>
                <w:rFonts w:ascii="仿宋_GB2312" w:hAnsi="Calibri" w:hint="eastAsia"/>
                <w:sz w:val="30"/>
                <w:szCs w:val="30"/>
              </w:rPr>
              <w:t>为主，按照“清淤、截污、调水、修复生态”的思路，分年度分区完成</w:t>
            </w:r>
            <w:r w:rsidRPr="00E138D7">
              <w:rPr>
                <w:rFonts w:ascii="仿宋_GB2312" w:hAnsi="Calibri" w:hint="eastAsia"/>
                <w:sz w:val="30"/>
                <w:szCs w:val="30"/>
              </w:rPr>
              <w:t>24</w:t>
            </w:r>
            <w:r w:rsidRPr="00E138D7">
              <w:rPr>
                <w:rFonts w:ascii="仿宋_GB2312" w:hAnsi="Calibri" w:hint="eastAsia"/>
                <w:sz w:val="30"/>
                <w:szCs w:val="30"/>
              </w:rPr>
              <w:t>个湖泊公园的清淤截污工作，并加快对湖泊绿线规划控制区域内宜林地的造林绿化工程。其中</w:t>
            </w:r>
            <w:r w:rsidRPr="00E138D7">
              <w:rPr>
                <w:rFonts w:ascii="仿宋_GB2312" w:hAnsi="Calibri"/>
                <w:sz w:val="30"/>
                <w:szCs w:val="30"/>
              </w:rPr>
              <w:t>，</w:t>
            </w:r>
            <w:r w:rsidRPr="00E138D7">
              <w:rPr>
                <w:rFonts w:ascii="仿宋_GB2312" w:hAnsi="Calibri" w:hint="eastAsia"/>
                <w:sz w:val="30"/>
                <w:szCs w:val="30"/>
              </w:rPr>
              <w:t>中心城区重点对</w:t>
            </w:r>
            <w:r w:rsidRPr="00E138D7">
              <w:rPr>
                <w:rFonts w:ascii="仿宋_GB2312" w:hAnsi="Calibri" w:hint="eastAsia"/>
                <w:sz w:val="30"/>
                <w:szCs w:val="30"/>
              </w:rPr>
              <w:t>15</w:t>
            </w:r>
            <w:r w:rsidRPr="00E138D7">
              <w:rPr>
                <w:rFonts w:ascii="仿宋_GB2312" w:hAnsi="Calibri" w:hint="eastAsia"/>
                <w:sz w:val="30"/>
                <w:szCs w:val="30"/>
              </w:rPr>
              <w:t>个湖泊以及金银湖水系，共计</w:t>
            </w:r>
            <w:r w:rsidRPr="00E138D7">
              <w:rPr>
                <w:rFonts w:ascii="仿宋_GB2312" w:hAnsi="Calibri" w:hint="eastAsia"/>
                <w:sz w:val="30"/>
                <w:szCs w:val="30"/>
              </w:rPr>
              <w:t>273</w:t>
            </w:r>
            <w:r w:rsidRPr="00E138D7">
              <w:rPr>
                <w:rFonts w:ascii="仿宋_GB2312" w:hAnsi="Calibri" w:hint="eastAsia"/>
                <w:sz w:val="30"/>
                <w:szCs w:val="30"/>
              </w:rPr>
              <w:t>个排污口实施截污工程，并同步开展周边重点小区及事业单位雨污分流改造；新城区重点对</w:t>
            </w:r>
            <w:r w:rsidRPr="00E138D7">
              <w:rPr>
                <w:rFonts w:ascii="仿宋_GB2312" w:hAnsi="Calibri" w:hint="eastAsia"/>
                <w:sz w:val="30"/>
                <w:szCs w:val="30"/>
              </w:rPr>
              <w:t>9</w:t>
            </w:r>
            <w:r w:rsidRPr="00E138D7">
              <w:rPr>
                <w:rFonts w:ascii="仿宋_GB2312" w:hAnsi="Calibri" w:hint="eastAsia"/>
                <w:sz w:val="30"/>
                <w:szCs w:val="30"/>
              </w:rPr>
              <w:t>个湖泊以及建成区范围内的湖泊截污工作，包括新洲区兑公咀湖，江夏区杨蒋湖、梁子湖等，共计排污口</w:t>
            </w:r>
            <w:r w:rsidRPr="00E138D7">
              <w:rPr>
                <w:rFonts w:ascii="仿宋_GB2312" w:hAnsi="Calibri" w:hint="eastAsia"/>
                <w:sz w:val="30"/>
                <w:szCs w:val="30"/>
              </w:rPr>
              <w:t>45</w:t>
            </w:r>
            <w:r w:rsidRPr="00E138D7">
              <w:rPr>
                <w:rFonts w:ascii="仿宋_GB2312" w:hAnsi="Calibri" w:hint="eastAsia"/>
                <w:sz w:val="30"/>
                <w:szCs w:val="30"/>
              </w:rPr>
              <w:t>处。</w:t>
            </w:r>
          </w:p>
        </w:tc>
        <w:tc>
          <w:tcPr>
            <w:tcW w:w="1580" w:type="dxa"/>
            <w:tcBorders>
              <w:top w:val="nil"/>
              <w:left w:val="nil"/>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市水务局</w:t>
            </w:r>
            <w:r w:rsidRPr="00E138D7">
              <w:rPr>
                <w:rFonts w:ascii="仿宋_GB2312" w:hAnsi="宋体" w:cs="宋体"/>
                <w:bCs/>
                <w:kern w:val="0"/>
                <w:sz w:val="30"/>
                <w:szCs w:val="28"/>
              </w:rPr>
              <w:t>、相关</w:t>
            </w:r>
            <w:r w:rsidRPr="00E138D7">
              <w:rPr>
                <w:rFonts w:ascii="仿宋_GB2312" w:hAnsi="宋体" w:cs="宋体" w:hint="eastAsia"/>
                <w:bCs/>
                <w:kern w:val="0"/>
                <w:sz w:val="30"/>
                <w:szCs w:val="28"/>
              </w:rPr>
              <w:t>区政府</w:t>
            </w:r>
          </w:p>
        </w:tc>
      </w:tr>
    </w:tbl>
    <w:p w:rsidR="00687569" w:rsidRPr="00E138D7" w:rsidRDefault="00687569" w:rsidP="00687569">
      <w:pPr>
        <w:jc w:val="left"/>
        <w:outlineLvl w:val="0"/>
        <w:rPr>
          <w:rFonts w:ascii="黑体" w:eastAsia="黑体" w:hAnsi="宋体"/>
          <w:noProof/>
          <w:sz w:val="30"/>
          <w:szCs w:val="30"/>
        </w:rPr>
      </w:pPr>
      <w:bookmarkStart w:id="68" w:name="_Toc456032496"/>
      <w:bookmarkStart w:id="69" w:name="_Toc465895072"/>
      <w:bookmarkStart w:id="70" w:name="_Toc468134577"/>
      <w:bookmarkStart w:id="71" w:name="_Toc492400070"/>
      <w:r w:rsidRPr="00E138D7">
        <w:rPr>
          <w:rFonts w:ascii="黑体" w:eastAsia="黑体" w:hAnsi="宋体" w:hint="eastAsia"/>
          <w:noProof/>
          <w:sz w:val="30"/>
          <w:szCs w:val="30"/>
        </w:rPr>
        <w:t>（六）畅达便捷”综合交通功能提升规划</w:t>
      </w:r>
      <w:bookmarkEnd w:id="68"/>
      <w:bookmarkEnd w:id="69"/>
      <w:bookmarkEnd w:id="70"/>
      <w:bookmarkEnd w:id="71"/>
    </w:p>
    <w:tbl>
      <w:tblPr>
        <w:tblW w:w="14084" w:type="dxa"/>
        <w:tblInd w:w="78" w:type="dxa"/>
        <w:tblLook w:val="0000" w:firstRow="0" w:lastRow="0" w:firstColumn="0" w:lastColumn="0" w:noHBand="0" w:noVBand="0"/>
      </w:tblPr>
      <w:tblGrid>
        <w:gridCol w:w="870"/>
        <w:gridCol w:w="2245"/>
        <w:gridCol w:w="1560"/>
        <w:gridCol w:w="7829"/>
        <w:gridCol w:w="1580"/>
      </w:tblGrid>
      <w:tr w:rsidR="00340810" w:rsidRPr="00E138D7" w:rsidTr="00E57B2B">
        <w:trPr>
          <w:trHeight w:val="734"/>
        </w:trPr>
        <w:tc>
          <w:tcPr>
            <w:tcW w:w="870" w:type="dxa"/>
            <w:tcBorders>
              <w:top w:val="single" w:sz="4" w:space="0" w:color="auto"/>
              <w:left w:val="single" w:sz="4" w:space="0" w:color="auto"/>
              <w:bottom w:val="single" w:sz="4" w:space="0" w:color="auto"/>
              <w:right w:val="single" w:sz="4" w:space="0" w:color="auto"/>
            </w:tcBorders>
            <w:shd w:val="clear" w:color="auto" w:fill="C0C0C0"/>
            <w:vAlign w:val="center"/>
          </w:tcPr>
          <w:p w:rsidR="00687569" w:rsidRPr="00E138D7" w:rsidRDefault="00687569" w:rsidP="00E57B2B">
            <w:pPr>
              <w:widowControl/>
              <w:jc w:val="center"/>
              <w:rPr>
                <w:rFonts w:ascii="仿宋_GB2312" w:hAnsi="宋体" w:cs="宋体"/>
                <w:b/>
                <w:bCs/>
                <w:kern w:val="0"/>
                <w:sz w:val="32"/>
                <w:szCs w:val="32"/>
              </w:rPr>
            </w:pPr>
            <w:r w:rsidRPr="00E138D7">
              <w:rPr>
                <w:rFonts w:ascii="仿宋_GB2312" w:hAnsi="宋体" w:cs="宋体" w:hint="eastAsia"/>
                <w:b/>
                <w:bCs/>
                <w:kern w:val="0"/>
                <w:sz w:val="32"/>
                <w:szCs w:val="32"/>
              </w:rPr>
              <w:t>序</w:t>
            </w:r>
          </w:p>
          <w:p w:rsidR="00687569" w:rsidRPr="00E138D7" w:rsidRDefault="00687569" w:rsidP="00E57B2B">
            <w:pPr>
              <w:widowControl/>
              <w:jc w:val="center"/>
              <w:rPr>
                <w:rFonts w:ascii="仿宋_GB2312" w:hAnsi="宋体" w:cs="宋体"/>
                <w:b/>
                <w:bCs/>
                <w:kern w:val="0"/>
                <w:sz w:val="32"/>
                <w:szCs w:val="32"/>
              </w:rPr>
            </w:pPr>
            <w:r w:rsidRPr="00E138D7">
              <w:rPr>
                <w:rFonts w:ascii="仿宋_GB2312" w:hAnsi="宋体" w:cs="宋体" w:hint="eastAsia"/>
                <w:b/>
                <w:bCs/>
                <w:kern w:val="0"/>
                <w:sz w:val="32"/>
                <w:szCs w:val="32"/>
              </w:rPr>
              <w:t>号</w:t>
            </w:r>
          </w:p>
        </w:tc>
        <w:tc>
          <w:tcPr>
            <w:tcW w:w="2245" w:type="dxa"/>
            <w:tcBorders>
              <w:top w:val="single" w:sz="4" w:space="0" w:color="auto"/>
              <w:left w:val="nil"/>
              <w:bottom w:val="single" w:sz="4" w:space="0" w:color="auto"/>
              <w:right w:val="single" w:sz="4" w:space="0" w:color="auto"/>
            </w:tcBorders>
            <w:shd w:val="clear" w:color="auto" w:fill="C0C0C0"/>
            <w:vAlign w:val="center"/>
          </w:tcPr>
          <w:p w:rsidR="00687569" w:rsidRPr="00E138D7" w:rsidRDefault="00687569" w:rsidP="00E57B2B">
            <w:pPr>
              <w:widowControl/>
              <w:jc w:val="center"/>
              <w:rPr>
                <w:rFonts w:ascii="仿宋_GB2312" w:hAnsi="宋体" w:cs="宋体"/>
                <w:b/>
                <w:bCs/>
                <w:kern w:val="0"/>
                <w:sz w:val="32"/>
                <w:szCs w:val="32"/>
              </w:rPr>
            </w:pPr>
            <w:r w:rsidRPr="00E138D7">
              <w:rPr>
                <w:rFonts w:ascii="仿宋_GB2312" w:hAnsi="宋体" w:cs="宋体" w:hint="eastAsia"/>
                <w:b/>
                <w:bCs/>
                <w:kern w:val="0"/>
                <w:sz w:val="32"/>
                <w:szCs w:val="32"/>
              </w:rPr>
              <w:t>项目名称</w:t>
            </w:r>
          </w:p>
        </w:tc>
        <w:tc>
          <w:tcPr>
            <w:tcW w:w="1560" w:type="dxa"/>
            <w:tcBorders>
              <w:top w:val="single" w:sz="4" w:space="0" w:color="auto"/>
              <w:left w:val="nil"/>
              <w:bottom w:val="single" w:sz="4" w:space="0" w:color="auto"/>
              <w:right w:val="single" w:sz="4" w:space="0" w:color="auto"/>
            </w:tcBorders>
            <w:shd w:val="clear" w:color="auto" w:fill="C0C0C0"/>
            <w:vAlign w:val="center"/>
          </w:tcPr>
          <w:p w:rsidR="00687569" w:rsidRPr="00E138D7" w:rsidRDefault="00687569" w:rsidP="00E57B2B">
            <w:pPr>
              <w:widowControl/>
              <w:jc w:val="center"/>
              <w:rPr>
                <w:rFonts w:ascii="仿宋_GB2312" w:hAnsi="宋体" w:cs="宋体"/>
                <w:b/>
                <w:bCs/>
                <w:kern w:val="0"/>
                <w:sz w:val="32"/>
                <w:szCs w:val="32"/>
              </w:rPr>
            </w:pPr>
            <w:r w:rsidRPr="00E138D7">
              <w:rPr>
                <w:rFonts w:ascii="仿宋_GB2312" w:hAnsi="宋体" w:cs="宋体" w:hint="eastAsia"/>
                <w:b/>
                <w:bCs/>
                <w:kern w:val="0"/>
                <w:sz w:val="32"/>
                <w:szCs w:val="32"/>
              </w:rPr>
              <w:t>用地规模</w:t>
            </w:r>
          </w:p>
        </w:tc>
        <w:tc>
          <w:tcPr>
            <w:tcW w:w="7829" w:type="dxa"/>
            <w:tcBorders>
              <w:top w:val="single" w:sz="4" w:space="0" w:color="auto"/>
              <w:left w:val="nil"/>
              <w:bottom w:val="single" w:sz="4" w:space="0" w:color="auto"/>
              <w:right w:val="single" w:sz="4" w:space="0" w:color="auto"/>
            </w:tcBorders>
            <w:shd w:val="clear" w:color="auto" w:fill="C0C0C0"/>
            <w:vAlign w:val="center"/>
          </w:tcPr>
          <w:p w:rsidR="00687569" w:rsidRPr="00E138D7" w:rsidRDefault="00687569" w:rsidP="00E57B2B">
            <w:pPr>
              <w:widowControl/>
              <w:jc w:val="center"/>
              <w:rPr>
                <w:rFonts w:ascii="仿宋_GB2312" w:hAnsi="宋体" w:cs="宋体"/>
                <w:b/>
                <w:bCs/>
                <w:kern w:val="0"/>
                <w:sz w:val="32"/>
                <w:szCs w:val="32"/>
              </w:rPr>
            </w:pPr>
            <w:r w:rsidRPr="00E138D7">
              <w:rPr>
                <w:rFonts w:ascii="仿宋_GB2312" w:hAnsi="宋体" w:cs="宋体" w:hint="eastAsia"/>
                <w:b/>
                <w:bCs/>
                <w:kern w:val="0"/>
                <w:sz w:val="32"/>
                <w:szCs w:val="32"/>
              </w:rPr>
              <w:t>建设内容</w:t>
            </w:r>
          </w:p>
        </w:tc>
        <w:tc>
          <w:tcPr>
            <w:tcW w:w="1580" w:type="dxa"/>
            <w:tcBorders>
              <w:top w:val="single" w:sz="4" w:space="0" w:color="auto"/>
              <w:left w:val="nil"/>
              <w:bottom w:val="single" w:sz="4" w:space="0" w:color="auto"/>
              <w:right w:val="single" w:sz="4" w:space="0" w:color="auto"/>
            </w:tcBorders>
            <w:shd w:val="clear" w:color="auto" w:fill="C0C0C0"/>
            <w:vAlign w:val="center"/>
          </w:tcPr>
          <w:p w:rsidR="00687569" w:rsidRPr="00E138D7" w:rsidRDefault="00687569" w:rsidP="00E57B2B">
            <w:pPr>
              <w:widowControl/>
              <w:jc w:val="center"/>
              <w:rPr>
                <w:rFonts w:ascii="仿宋_GB2312" w:hAnsi="宋体" w:cs="宋体"/>
                <w:b/>
                <w:bCs/>
                <w:kern w:val="0"/>
                <w:sz w:val="32"/>
                <w:szCs w:val="32"/>
              </w:rPr>
            </w:pPr>
            <w:r w:rsidRPr="00E138D7">
              <w:rPr>
                <w:rFonts w:ascii="仿宋_GB2312" w:hAnsi="宋体" w:cs="宋体" w:hint="eastAsia"/>
                <w:b/>
                <w:bCs/>
                <w:kern w:val="0"/>
                <w:sz w:val="32"/>
                <w:szCs w:val="32"/>
              </w:rPr>
              <w:t>责任</w:t>
            </w:r>
          </w:p>
          <w:p w:rsidR="00687569" w:rsidRPr="00E138D7" w:rsidRDefault="00687569" w:rsidP="00E57B2B">
            <w:pPr>
              <w:widowControl/>
              <w:jc w:val="center"/>
              <w:rPr>
                <w:rFonts w:ascii="仿宋_GB2312" w:hAnsi="宋体" w:cs="宋体"/>
                <w:b/>
                <w:bCs/>
                <w:kern w:val="0"/>
                <w:sz w:val="32"/>
                <w:szCs w:val="32"/>
              </w:rPr>
            </w:pPr>
            <w:r w:rsidRPr="00E138D7">
              <w:rPr>
                <w:rFonts w:ascii="仿宋_GB2312" w:hAnsi="宋体" w:cs="宋体" w:hint="eastAsia"/>
                <w:b/>
                <w:bCs/>
                <w:kern w:val="0"/>
                <w:sz w:val="32"/>
                <w:szCs w:val="32"/>
              </w:rPr>
              <w:t>主体</w:t>
            </w:r>
          </w:p>
        </w:tc>
      </w:tr>
      <w:tr w:rsidR="00340810" w:rsidRPr="00E138D7" w:rsidTr="00E57B2B">
        <w:trPr>
          <w:trHeight w:val="2385"/>
        </w:trPr>
        <w:tc>
          <w:tcPr>
            <w:tcW w:w="870" w:type="dxa"/>
            <w:tcBorders>
              <w:top w:val="nil"/>
              <w:left w:val="single" w:sz="4" w:space="0" w:color="auto"/>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lastRenderedPageBreak/>
              <w:t>19</w:t>
            </w:r>
          </w:p>
        </w:tc>
        <w:tc>
          <w:tcPr>
            <w:tcW w:w="2245" w:type="dxa"/>
            <w:tcBorders>
              <w:top w:val="nil"/>
              <w:left w:val="nil"/>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航空港建设工程（客运）</w:t>
            </w:r>
          </w:p>
        </w:tc>
        <w:tc>
          <w:tcPr>
            <w:tcW w:w="1560" w:type="dxa"/>
            <w:tcBorders>
              <w:top w:val="nil"/>
              <w:left w:val="nil"/>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w:t>
            </w:r>
          </w:p>
        </w:tc>
        <w:tc>
          <w:tcPr>
            <w:tcW w:w="7829" w:type="dxa"/>
            <w:tcBorders>
              <w:top w:val="nil"/>
              <w:left w:val="nil"/>
              <w:bottom w:val="single" w:sz="4" w:space="0" w:color="auto"/>
              <w:right w:val="single" w:sz="4" w:space="0" w:color="auto"/>
            </w:tcBorders>
            <w:shd w:val="clear" w:color="auto" w:fill="auto"/>
            <w:vAlign w:val="center"/>
          </w:tcPr>
          <w:p w:rsidR="00687569" w:rsidRPr="00E138D7" w:rsidRDefault="00AE5B4D" w:rsidP="00F66F28">
            <w:pPr>
              <w:widowControl/>
              <w:jc w:val="left"/>
              <w:rPr>
                <w:rFonts w:ascii="仿宋_GB2312" w:hAnsi="宋体" w:cs="宋体"/>
                <w:bCs/>
                <w:kern w:val="0"/>
                <w:sz w:val="30"/>
                <w:szCs w:val="28"/>
              </w:rPr>
            </w:pPr>
            <w:r w:rsidRPr="00E138D7">
              <w:rPr>
                <w:rFonts w:ascii="仿宋_GB2312" w:hAnsi="宋体" w:cs="宋体" w:hint="eastAsia"/>
                <w:bCs/>
                <w:kern w:val="0"/>
                <w:sz w:val="30"/>
                <w:szCs w:val="28"/>
              </w:rPr>
              <w:t>突出客流“零距离”换乘，启动西武福（含新汉阳站）、京九、武杭高铁等</w:t>
            </w:r>
            <w:r w:rsidRPr="00E138D7">
              <w:rPr>
                <w:rFonts w:ascii="仿宋_GB2312" w:hAnsi="宋体" w:cs="宋体" w:hint="eastAsia"/>
                <w:bCs/>
                <w:kern w:val="0"/>
                <w:sz w:val="30"/>
                <w:szCs w:val="28"/>
              </w:rPr>
              <w:t>3</w:t>
            </w:r>
            <w:r w:rsidRPr="00E138D7">
              <w:rPr>
                <w:rFonts w:ascii="仿宋_GB2312" w:hAnsi="宋体" w:cs="宋体" w:hint="eastAsia"/>
                <w:bCs/>
                <w:kern w:val="0"/>
                <w:sz w:val="30"/>
                <w:szCs w:val="28"/>
              </w:rPr>
              <w:t>条客运大通道的建设，扩容东西向运输大通道，打通东南、西北运输大通道；引入武杭高铁，研究启动天河机场四期扩建、航空</w:t>
            </w:r>
            <w:r w:rsidRPr="00E138D7">
              <w:rPr>
                <w:rFonts w:ascii="仿宋_GB2312" w:hAnsi="宋体" w:cs="宋体" w:hint="eastAsia"/>
                <w:bCs/>
                <w:kern w:val="0"/>
                <w:sz w:val="30"/>
                <w:szCs w:val="28"/>
              </w:rPr>
              <w:t>-</w:t>
            </w:r>
            <w:r w:rsidRPr="00E138D7">
              <w:rPr>
                <w:rFonts w:ascii="仿宋_GB2312" w:hAnsi="宋体" w:cs="宋体" w:hint="eastAsia"/>
                <w:bCs/>
                <w:kern w:val="0"/>
                <w:sz w:val="30"/>
                <w:szCs w:val="28"/>
              </w:rPr>
              <w:t>高铁枢纽港及武汉火车站至天河机场轨道线，打造集航空、高铁、城际、轨道等</w:t>
            </w:r>
            <w:r w:rsidRPr="00E138D7">
              <w:rPr>
                <w:rFonts w:ascii="仿宋_GB2312" w:hAnsi="宋体" w:cs="宋体" w:hint="eastAsia"/>
                <w:bCs/>
                <w:kern w:val="0"/>
                <w:sz w:val="30"/>
                <w:szCs w:val="28"/>
              </w:rPr>
              <w:t>8</w:t>
            </w:r>
            <w:r w:rsidRPr="00E138D7">
              <w:rPr>
                <w:rFonts w:ascii="仿宋_GB2312" w:hAnsi="宋体" w:cs="宋体" w:hint="eastAsia"/>
                <w:bCs/>
                <w:kern w:val="0"/>
                <w:sz w:val="30"/>
                <w:szCs w:val="28"/>
              </w:rPr>
              <w:t>种交通方式于一体的交通门户枢纽。</w:t>
            </w:r>
            <w:r w:rsidR="00052FB7" w:rsidRPr="00E138D7">
              <w:rPr>
                <w:rFonts w:ascii="仿宋_GB2312" w:hAnsi="宋体" w:cs="宋体" w:hint="eastAsia"/>
                <w:bCs/>
                <w:kern w:val="0"/>
                <w:sz w:val="30"/>
                <w:szCs w:val="28"/>
              </w:rPr>
              <w:t>同时，积极推进武汉第二机场选址建设，进一步提升武汉综合交通枢纽功能。</w:t>
            </w:r>
          </w:p>
        </w:tc>
        <w:tc>
          <w:tcPr>
            <w:tcW w:w="1580" w:type="dxa"/>
            <w:tcBorders>
              <w:top w:val="nil"/>
              <w:left w:val="nil"/>
              <w:bottom w:val="single" w:sz="4" w:space="0" w:color="auto"/>
              <w:right w:val="single" w:sz="4" w:space="0" w:color="auto"/>
            </w:tcBorders>
            <w:shd w:val="clear" w:color="auto" w:fill="auto"/>
            <w:vAlign w:val="center"/>
          </w:tcPr>
          <w:p w:rsidR="00687569" w:rsidRPr="00E138D7" w:rsidRDefault="00687569" w:rsidP="0090694D">
            <w:pPr>
              <w:widowControl/>
              <w:jc w:val="left"/>
              <w:rPr>
                <w:rFonts w:ascii="仿宋_GB2312" w:hAnsi="宋体" w:cs="宋体"/>
                <w:bCs/>
                <w:kern w:val="0"/>
                <w:sz w:val="30"/>
                <w:szCs w:val="28"/>
              </w:rPr>
            </w:pPr>
            <w:r w:rsidRPr="00E138D7">
              <w:rPr>
                <w:rFonts w:ascii="仿宋_GB2312" w:hAnsi="宋体" w:cs="宋体" w:hint="eastAsia"/>
                <w:bCs/>
                <w:kern w:val="0"/>
                <w:sz w:val="30"/>
                <w:szCs w:val="28"/>
              </w:rPr>
              <w:t>武汉</w:t>
            </w:r>
            <w:r w:rsidRPr="00E138D7">
              <w:rPr>
                <w:rFonts w:ascii="仿宋_GB2312" w:hAnsi="宋体" w:cs="宋体"/>
                <w:bCs/>
                <w:kern w:val="0"/>
                <w:sz w:val="30"/>
                <w:szCs w:val="28"/>
              </w:rPr>
              <w:t>铁路局</w:t>
            </w:r>
            <w:r w:rsidR="0090694D" w:rsidRPr="00E138D7">
              <w:rPr>
                <w:rFonts w:ascii="仿宋_GB2312" w:hAnsi="宋体" w:cs="宋体" w:hint="eastAsia"/>
                <w:bCs/>
                <w:kern w:val="0"/>
                <w:sz w:val="30"/>
                <w:szCs w:val="28"/>
              </w:rPr>
              <w:t>、</w:t>
            </w:r>
            <w:r w:rsidRPr="00E138D7">
              <w:rPr>
                <w:rFonts w:ascii="仿宋_GB2312" w:hAnsi="宋体" w:cs="宋体" w:hint="eastAsia"/>
                <w:bCs/>
                <w:kern w:val="0"/>
                <w:sz w:val="30"/>
                <w:szCs w:val="28"/>
              </w:rPr>
              <w:t>机场</w:t>
            </w:r>
            <w:r w:rsidRPr="00E138D7">
              <w:rPr>
                <w:rFonts w:ascii="仿宋_GB2312" w:hAnsi="宋体" w:cs="宋体"/>
                <w:bCs/>
                <w:kern w:val="0"/>
                <w:sz w:val="30"/>
                <w:szCs w:val="28"/>
              </w:rPr>
              <w:t>公司</w:t>
            </w:r>
            <w:r w:rsidR="0090694D" w:rsidRPr="00E138D7">
              <w:rPr>
                <w:rFonts w:ascii="仿宋_GB2312" w:hAnsi="宋体" w:cs="宋体" w:hint="eastAsia"/>
                <w:bCs/>
                <w:kern w:val="0"/>
                <w:sz w:val="30"/>
                <w:szCs w:val="28"/>
              </w:rPr>
              <w:t>、武汉地铁集团</w:t>
            </w:r>
            <w:r w:rsidR="00052FB7" w:rsidRPr="00E138D7">
              <w:rPr>
                <w:rFonts w:ascii="仿宋_GB2312" w:hAnsi="宋体" w:cs="宋体" w:hint="eastAsia"/>
                <w:bCs/>
                <w:kern w:val="0"/>
                <w:sz w:val="30"/>
                <w:szCs w:val="28"/>
              </w:rPr>
              <w:t>、</w:t>
            </w:r>
            <w:r w:rsidR="00052FB7" w:rsidRPr="00E138D7">
              <w:rPr>
                <w:rFonts w:ascii="仿宋_GB2312" w:hAnsi="宋体" w:cs="宋体"/>
                <w:bCs/>
                <w:kern w:val="0"/>
                <w:sz w:val="30"/>
                <w:szCs w:val="28"/>
              </w:rPr>
              <w:t>相关区政府</w:t>
            </w:r>
          </w:p>
        </w:tc>
      </w:tr>
      <w:tr w:rsidR="00340810" w:rsidRPr="00E138D7" w:rsidTr="00E57B2B">
        <w:trPr>
          <w:trHeight w:val="1907"/>
        </w:trPr>
        <w:tc>
          <w:tcPr>
            <w:tcW w:w="870" w:type="dxa"/>
            <w:tcBorders>
              <w:top w:val="nil"/>
              <w:left w:val="single" w:sz="4" w:space="0" w:color="auto"/>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20</w:t>
            </w:r>
          </w:p>
        </w:tc>
        <w:tc>
          <w:tcPr>
            <w:tcW w:w="2245" w:type="dxa"/>
            <w:tcBorders>
              <w:top w:val="nil"/>
              <w:left w:val="nil"/>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内陆港建设工程（货运）</w:t>
            </w:r>
          </w:p>
        </w:tc>
        <w:tc>
          <w:tcPr>
            <w:tcW w:w="1560" w:type="dxa"/>
            <w:tcBorders>
              <w:top w:val="nil"/>
              <w:left w:val="nil"/>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w:t>
            </w:r>
          </w:p>
        </w:tc>
        <w:tc>
          <w:tcPr>
            <w:tcW w:w="7829" w:type="dxa"/>
            <w:tcBorders>
              <w:top w:val="nil"/>
              <w:left w:val="nil"/>
              <w:bottom w:val="single" w:sz="4" w:space="0" w:color="auto"/>
              <w:right w:val="single" w:sz="4" w:space="0" w:color="auto"/>
            </w:tcBorders>
            <w:shd w:val="clear" w:color="auto" w:fill="auto"/>
            <w:vAlign w:val="center"/>
          </w:tcPr>
          <w:p w:rsidR="00687569" w:rsidRPr="00E138D7" w:rsidRDefault="00AE5B4D"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突出货流“直通车”，整合沿江港口岸线，开工建设武汉至安庆段</w:t>
            </w:r>
            <w:r w:rsidRPr="00E138D7">
              <w:rPr>
                <w:rFonts w:ascii="仿宋_GB2312" w:hAnsi="宋体" w:cs="宋体" w:hint="eastAsia"/>
                <w:bCs/>
                <w:kern w:val="0"/>
                <w:sz w:val="30"/>
                <w:szCs w:val="28"/>
              </w:rPr>
              <w:t>6</w:t>
            </w:r>
            <w:r w:rsidRPr="00E138D7">
              <w:rPr>
                <w:rFonts w:ascii="仿宋_GB2312" w:hAnsi="宋体" w:cs="宋体" w:hint="eastAsia"/>
                <w:bCs/>
                <w:kern w:val="0"/>
                <w:sz w:val="30"/>
                <w:szCs w:val="28"/>
              </w:rPr>
              <w:t>米水深航道整治工程，积极推进武汉至宜昌段</w:t>
            </w:r>
            <w:r w:rsidRPr="00E138D7">
              <w:rPr>
                <w:rFonts w:ascii="仿宋_GB2312" w:hAnsi="宋体" w:cs="宋体" w:hint="eastAsia"/>
                <w:bCs/>
                <w:kern w:val="0"/>
                <w:sz w:val="30"/>
                <w:szCs w:val="28"/>
              </w:rPr>
              <w:t>4.5</w:t>
            </w:r>
            <w:r w:rsidRPr="00E138D7">
              <w:rPr>
                <w:rFonts w:ascii="仿宋_GB2312" w:hAnsi="宋体" w:cs="宋体" w:hint="eastAsia"/>
                <w:bCs/>
                <w:kern w:val="0"/>
                <w:sz w:val="30"/>
                <w:szCs w:val="28"/>
              </w:rPr>
              <w:t>米水深航道整治工程相关重点项目前期工作并争取开工；新建阳逻港“铁</w:t>
            </w:r>
            <w:r w:rsidRPr="00E138D7">
              <w:rPr>
                <w:rFonts w:ascii="仿宋_GB2312" w:hAnsi="宋体" w:cs="宋体" w:hint="eastAsia"/>
                <w:bCs/>
                <w:kern w:val="0"/>
                <w:sz w:val="30"/>
                <w:szCs w:val="28"/>
              </w:rPr>
              <w:t>-</w:t>
            </w:r>
            <w:r w:rsidRPr="00E138D7">
              <w:rPr>
                <w:rFonts w:ascii="仿宋_GB2312" w:hAnsi="宋体" w:cs="宋体" w:hint="eastAsia"/>
                <w:bCs/>
                <w:kern w:val="0"/>
                <w:sz w:val="30"/>
                <w:szCs w:val="28"/>
              </w:rPr>
              <w:t>水”联运集装箱中心站，完善陆路集疏运体系，提升铁路口岸功能，新建汉欧国际物流园区，打造汉新欧铁路大通道上重要的集散基地。</w:t>
            </w:r>
          </w:p>
        </w:tc>
        <w:tc>
          <w:tcPr>
            <w:tcW w:w="1580" w:type="dxa"/>
            <w:tcBorders>
              <w:top w:val="nil"/>
              <w:left w:val="nil"/>
              <w:bottom w:val="single" w:sz="4" w:space="0" w:color="auto"/>
              <w:right w:val="single" w:sz="4" w:space="0" w:color="auto"/>
            </w:tcBorders>
            <w:shd w:val="clear" w:color="auto" w:fill="auto"/>
            <w:vAlign w:val="center"/>
          </w:tcPr>
          <w:p w:rsidR="00687569" w:rsidRPr="00E138D7" w:rsidRDefault="00687569" w:rsidP="00AE5B4D">
            <w:pPr>
              <w:widowControl/>
              <w:jc w:val="left"/>
              <w:rPr>
                <w:rFonts w:ascii="仿宋_GB2312" w:hAnsi="宋体" w:cs="宋体"/>
                <w:bCs/>
                <w:kern w:val="0"/>
                <w:sz w:val="30"/>
                <w:szCs w:val="28"/>
              </w:rPr>
            </w:pPr>
            <w:r w:rsidRPr="00E138D7">
              <w:rPr>
                <w:rFonts w:ascii="仿宋_GB2312" w:hAnsi="宋体" w:cs="宋体" w:hint="eastAsia"/>
                <w:bCs/>
                <w:kern w:val="0"/>
                <w:sz w:val="30"/>
                <w:szCs w:val="28"/>
              </w:rPr>
              <w:t>武汉</w:t>
            </w:r>
            <w:r w:rsidRPr="00E138D7">
              <w:rPr>
                <w:rFonts w:ascii="仿宋_GB2312" w:hAnsi="宋体" w:cs="宋体"/>
                <w:bCs/>
                <w:kern w:val="0"/>
                <w:sz w:val="30"/>
                <w:szCs w:val="28"/>
              </w:rPr>
              <w:t>新港委</w:t>
            </w:r>
            <w:r w:rsidR="00AE5B4D" w:rsidRPr="00E138D7">
              <w:rPr>
                <w:rFonts w:ascii="仿宋_GB2312" w:hAnsi="宋体" w:cs="宋体" w:hint="eastAsia"/>
                <w:bCs/>
                <w:kern w:val="0"/>
                <w:sz w:val="30"/>
                <w:szCs w:val="28"/>
              </w:rPr>
              <w:t>、</w:t>
            </w:r>
            <w:r w:rsidRPr="00E138D7">
              <w:rPr>
                <w:rFonts w:ascii="仿宋_GB2312" w:hAnsi="宋体" w:cs="宋体" w:hint="eastAsia"/>
                <w:bCs/>
                <w:kern w:val="0"/>
                <w:sz w:val="30"/>
                <w:szCs w:val="28"/>
              </w:rPr>
              <w:t>武汉</w:t>
            </w:r>
            <w:r w:rsidRPr="00E138D7">
              <w:rPr>
                <w:rFonts w:ascii="仿宋_GB2312" w:hAnsi="宋体" w:cs="宋体"/>
                <w:bCs/>
                <w:kern w:val="0"/>
                <w:sz w:val="30"/>
                <w:szCs w:val="28"/>
              </w:rPr>
              <w:t>铁路局</w:t>
            </w:r>
            <w:r w:rsidR="00AE5B4D" w:rsidRPr="00E138D7">
              <w:rPr>
                <w:rFonts w:ascii="仿宋_GB2312" w:hAnsi="宋体" w:cs="宋体" w:hint="eastAsia"/>
                <w:bCs/>
                <w:kern w:val="0"/>
                <w:sz w:val="30"/>
                <w:szCs w:val="28"/>
              </w:rPr>
              <w:t>、</w:t>
            </w:r>
            <w:r w:rsidRPr="00E138D7">
              <w:rPr>
                <w:rFonts w:ascii="仿宋_GB2312" w:hAnsi="宋体" w:cs="宋体" w:hint="eastAsia"/>
                <w:bCs/>
                <w:kern w:val="0"/>
                <w:sz w:val="30"/>
                <w:szCs w:val="28"/>
              </w:rPr>
              <w:t>武汉市</w:t>
            </w:r>
            <w:r w:rsidRPr="00E138D7">
              <w:rPr>
                <w:rFonts w:ascii="仿宋_GB2312" w:hAnsi="宋体" w:cs="宋体"/>
                <w:bCs/>
                <w:kern w:val="0"/>
                <w:sz w:val="30"/>
                <w:szCs w:val="28"/>
              </w:rPr>
              <w:t>交委</w:t>
            </w:r>
          </w:p>
        </w:tc>
      </w:tr>
      <w:tr w:rsidR="00340810" w:rsidRPr="00E138D7" w:rsidTr="00E57B2B">
        <w:trPr>
          <w:trHeight w:val="2863"/>
        </w:trPr>
        <w:tc>
          <w:tcPr>
            <w:tcW w:w="870" w:type="dxa"/>
            <w:tcBorders>
              <w:top w:val="nil"/>
              <w:left w:val="single" w:sz="4" w:space="0" w:color="auto"/>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21</w:t>
            </w:r>
          </w:p>
        </w:tc>
        <w:tc>
          <w:tcPr>
            <w:tcW w:w="2245" w:type="dxa"/>
            <w:tcBorders>
              <w:top w:val="nil"/>
              <w:left w:val="nil"/>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骨架路网“再提升”工程</w:t>
            </w:r>
          </w:p>
        </w:tc>
        <w:tc>
          <w:tcPr>
            <w:tcW w:w="1560" w:type="dxa"/>
            <w:tcBorders>
              <w:top w:val="nil"/>
              <w:left w:val="nil"/>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1</w:t>
            </w:r>
            <w:r w:rsidRPr="00E138D7">
              <w:rPr>
                <w:rFonts w:ascii="仿宋_GB2312" w:hAnsi="宋体" w:cs="宋体"/>
                <w:bCs/>
                <w:kern w:val="0"/>
                <w:sz w:val="30"/>
                <w:szCs w:val="28"/>
              </w:rPr>
              <w:t>74</w:t>
            </w:r>
            <w:r w:rsidRPr="00E138D7">
              <w:rPr>
                <w:rFonts w:ascii="仿宋_GB2312" w:hAnsi="宋体" w:cs="宋体" w:hint="eastAsia"/>
                <w:bCs/>
                <w:kern w:val="0"/>
                <w:sz w:val="30"/>
                <w:szCs w:val="28"/>
              </w:rPr>
              <w:t>公里</w:t>
            </w:r>
          </w:p>
        </w:tc>
        <w:tc>
          <w:tcPr>
            <w:tcW w:w="7829" w:type="dxa"/>
            <w:tcBorders>
              <w:top w:val="nil"/>
              <w:left w:val="nil"/>
              <w:bottom w:val="single" w:sz="4" w:space="0" w:color="auto"/>
              <w:right w:val="single" w:sz="4" w:space="0" w:color="auto"/>
            </w:tcBorders>
            <w:shd w:val="clear" w:color="auto" w:fill="auto"/>
            <w:vAlign w:val="center"/>
          </w:tcPr>
          <w:p w:rsidR="00687569" w:rsidRPr="00E138D7" w:rsidRDefault="00AE5B4D" w:rsidP="00363C17">
            <w:pPr>
              <w:widowControl/>
              <w:jc w:val="left"/>
              <w:rPr>
                <w:rFonts w:ascii="仿宋_GB2312" w:hAnsi="宋体" w:cs="宋体"/>
                <w:bCs/>
                <w:kern w:val="0"/>
                <w:sz w:val="30"/>
                <w:szCs w:val="28"/>
              </w:rPr>
            </w:pPr>
            <w:r w:rsidRPr="00E138D7">
              <w:rPr>
                <w:rFonts w:ascii="仿宋_GB2312" w:hAnsi="宋体" w:cs="宋体" w:hint="eastAsia"/>
                <w:bCs/>
                <w:kern w:val="0"/>
                <w:sz w:val="30"/>
                <w:szCs w:val="28"/>
              </w:rPr>
              <w:t>重点建设</w:t>
            </w:r>
            <w:r w:rsidR="00363C17" w:rsidRPr="00E138D7">
              <w:rPr>
                <w:rFonts w:ascii="仿宋_GB2312" w:hAnsi="宋体" w:cs="宋体" w:hint="eastAsia"/>
                <w:bCs/>
                <w:kern w:val="0"/>
                <w:sz w:val="30"/>
                <w:szCs w:val="28"/>
              </w:rPr>
              <w:t>长江左岸大道、右岸大道、</w:t>
            </w:r>
            <w:r w:rsidRPr="00E138D7">
              <w:rPr>
                <w:rFonts w:ascii="仿宋_GB2312" w:hAnsi="宋体" w:cs="宋体" w:hint="eastAsia"/>
                <w:bCs/>
                <w:kern w:val="0"/>
                <w:sz w:val="30"/>
                <w:szCs w:val="28"/>
              </w:rPr>
              <w:t>汉江大道、友谊大道</w:t>
            </w:r>
            <w:r w:rsidRPr="00E138D7">
              <w:rPr>
                <w:rFonts w:ascii="仿宋_GB2312" w:hAnsi="宋体" w:cs="宋体" w:hint="eastAsia"/>
                <w:bCs/>
                <w:kern w:val="0"/>
                <w:sz w:val="30"/>
                <w:szCs w:val="28"/>
              </w:rPr>
              <w:t>-</w:t>
            </w:r>
            <w:r w:rsidRPr="00E138D7">
              <w:rPr>
                <w:rFonts w:ascii="仿宋_GB2312" w:hAnsi="宋体" w:cs="宋体" w:hint="eastAsia"/>
                <w:bCs/>
                <w:kern w:val="0"/>
                <w:sz w:val="30"/>
                <w:szCs w:val="28"/>
              </w:rPr>
              <w:t>中山路、江北快速路等</w:t>
            </w:r>
            <w:r w:rsidR="00363C17" w:rsidRPr="00E138D7">
              <w:rPr>
                <w:rFonts w:ascii="仿宋_GB2312" w:hAnsi="宋体" w:cs="宋体" w:hint="eastAsia"/>
                <w:bCs/>
                <w:kern w:val="0"/>
                <w:sz w:val="30"/>
                <w:szCs w:val="28"/>
              </w:rPr>
              <w:t>8</w:t>
            </w:r>
            <w:r w:rsidRPr="00E138D7">
              <w:rPr>
                <w:rFonts w:ascii="仿宋_GB2312" w:hAnsi="宋体" w:cs="宋体" w:hint="eastAsia"/>
                <w:bCs/>
                <w:kern w:val="0"/>
                <w:sz w:val="30"/>
                <w:szCs w:val="28"/>
              </w:rPr>
              <w:t>条快速路；谋划启动地下“负高架”工程，建成“横一”地下通道（位于汉口解放大道与建设大道之间）、“横二”地下通道（友谊大道下方），启动水果湖隧道复线工程。全方位建设武汉高速公路网，启动实施武汉市四环线与绕城高速公路共线段，建成武汉市四环线（包括新建段和共线段）、武深高速武汉段、硚孝高速，力争建设武汉至大悟高速武汉段、武汉至阳线高速、武汉机场东线通道；推动武汉新港高速（新洲至华容）开工建设，构建“三环十五射”的高速公路骨架网络。加强新城与主城区的交通联系，确保六大新城与主城间快速通道达到“快速路不少于</w:t>
            </w:r>
            <w:r w:rsidRPr="00E138D7">
              <w:rPr>
                <w:rFonts w:ascii="仿宋_GB2312" w:hAnsi="宋体" w:cs="宋体" w:hint="eastAsia"/>
                <w:bCs/>
                <w:kern w:val="0"/>
                <w:sz w:val="30"/>
                <w:szCs w:val="28"/>
              </w:rPr>
              <w:t>2</w:t>
            </w:r>
            <w:r w:rsidRPr="00E138D7">
              <w:rPr>
                <w:rFonts w:ascii="仿宋_GB2312" w:hAnsi="宋体" w:cs="宋体" w:hint="eastAsia"/>
                <w:bCs/>
                <w:kern w:val="0"/>
                <w:sz w:val="30"/>
                <w:szCs w:val="28"/>
              </w:rPr>
              <w:t>条、主干路不少于</w:t>
            </w:r>
            <w:r w:rsidRPr="00E138D7">
              <w:rPr>
                <w:rFonts w:ascii="仿宋_GB2312" w:hAnsi="宋体" w:cs="宋体" w:hint="eastAsia"/>
                <w:bCs/>
                <w:kern w:val="0"/>
                <w:sz w:val="30"/>
                <w:szCs w:val="28"/>
              </w:rPr>
              <w:t>3</w:t>
            </w:r>
            <w:r w:rsidRPr="00E138D7">
              <w:rPr>
                <w:rFonts w:ascii="仿宋_GB2312" w:hAnsi="宋体" w:cs="宋体" w:hint="eastAsia"/>
                <w:bCs/>
                <w:kern w:val="0"/>
                <w:sz w:val="30"/>
                <w:szCs w:val="28"/>
              </w:rPr>
              <w:t>条”的目标。建成四环线，实施外环东扩，实现新城之间快速交通联系。</w:t>
            </w:r>
          </w:p>
        </w:tc>
        <w:tc>
          <w:tcPr>
            <w:tcW w:w="1580" w:type="dxa"/>
            <w:tcBorders>
              <w:top w:val="nil"/>
              <w:left w:val="nil"/>
              <w:bottom w:val="single" w:sz="4" w:space="0" w:color="auto"/>
              <w:right w:val="single" w:sz="4" w:space="0" w:color="auto"/>
            </w:tcBorders>
            <w:shd w:val="clear" w:color="auto" w:fill="auto"/>
            <w:vAlign w:val="center"/>
          </w:tcPr>
          <w:p w:rsidR="00687569" w:rsidRPr="00E138D7" w:rsidRDefault="002C4D72"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市城投</w:t>
            </w:r>
            <w:r w:rsidRPr="00E138D7">
              <w:rPr>
                <w:rFonts w:ascii="仿宋_GB2312" w:hAnsi="宋体" w:cs="宋体"/>
                <w:bCs/>
                <w:kern w:val="0"/>
                <w:sz w:val="30"/>
                <w:szCs w:val="28"/>
              </w:rPr>
              <w:t>公司、地产集团、市交委等</w:t>
            </w:r>
          </w:p>
        </w:tc>
      </w:tr>
      <w:tr w:rsidR="00340810" w:rsidRPr="00E138D7" w:rsidTr="00E57B2B">
        <w:trPr>
          <w:trHeight w:val="2176"/>
        </w:trPr>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22</w:t>
            </w:r>
          </w:p>
        </w:tc>
        <w:tc>
          <w:tcPr>
            <w:tcW w:w="2245" w:type="dxa"/>
            <w:tcBorders>
              <w:top w:val="single" w:sz="4" w:space="0" w:color="auto"/>
              <w:left w:val="nil"/>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轨道“快速织网”工程</w:t>
            </w:r>
          </w:p>
        </w:tc>
        <w:tc>
          <w:tcPr>
            <w:tcW w:w="1560" w:type="dxa"/>
            <w:tcBorders>
              <w:top w:val="single" w:sz="4" w:space="0" w:color="auto"/>
              <w:left w:val="nil"/>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建成</w:t>
            </w:r>
            <w:r w:rsidRPr="00E138D7">
              <w:rPr>
                <w:rFonts w:ascii="仿宋_GB2312" w:hAnsi="宋体" w:cs="宋体" w:hint="eastAsia"/>
                <w:bCs/>
                <w:kern w:val="0"/>
                <w:sz w:val="30"/>
                <w:szCs w:val="28"/>
              </w:rPr>
              <w:t>400</w:t>
            </w:r>
            <w:r w:rsidRPr="00E138D7">
              <w:rPr>
                <w:rFonts w:ascii="仿宋_GB2312" w:hAnsi="宋体" w:cs="宋体" w:hint="eastAsia"/>
                <w:bCs/>
                <w:kern w:val="0"/>
                <w:sz w:val="30"/>
                <w:szCs w:val="28"/>
              </w:rPr>
              <w:t>公里</w:t>
            </w:r>
            <w:r w:rsidRPr="00E138D7">
              <w:rPr>
                <w:rFonts w:ascii="仿宋_GB2312" w:hAnsi="宋体" w:cs="宋体"/>
                <w:bCs/>
                <w:kern w:val="0"/>
                <w:sz w:val="30"/>
                <w:szCs w:val="28"/>
              </w:rPr>
              <w:t>，建设</w:t>
            </w:r>
            <w:r w:rsidRPr="00E138D7">
              <w:rPr>
                <w:rFonts w:ascii="仿宋_GB2312" w:hAnsi="宋体" w:cs="宋体" w:hint="eastAsia"/>
                <w:bCs/>
                <w:kern w:val="0"/>
                <w:sz w:val="30"/>
                <w:szCs w:val="28"/>
              </w:rPr>
              <w:t>243</w:t>
            </w:r>
            <w:r w:rsidRPr="00E138D7">
              <w:rPr>
                <w:rFonts w:ascii="仿宋_GB2312" w:hAnsi="宋体" w:cs="宋体" w:hint="eastAsia"/>
                <w:bCs/>
                <w:kern w:val="0"/>
                <w:sz w:val="30"/>
                <w:szCs w:val="28"/>
              </w:rPr>
              <w:t>公里</w:t>
            </w:r>
          </w:p>
        </w:tc>
        <w:tc>
          <w:tcPr>
            <w:tcW w:w="7829" w:type="dxa"/>
            <w:tcBorders>
              <w:top w:val="single" w:sz="4" w:space="0" w:color="auto"/>
              <w:left w:val="nil"/>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按照“一年通车一条”到“一年通车多条”的要求，集中力量建设第三轮轨道交通线路，到</w:t>
            </w:r>
            <w:r w:rsidRPr="00E138D7">
              <w:rPr>
                <w:rFonts w:ascii="仿宋_GB2312" w:hAnsi="宋体" w:cs="宋体" w:hint="eastAsia"/>
                <w:bCs/>
                <w:kern w:val="0"/>
                <w:sz w:val="30"/>
                <w:szCs w:val="28"/>
              </w:rPr>
              <w:t>2020</w:t>
            </w:r>
            <w:r w:rsidRPr="00E138D7">
              <w:rPr>
                <w:rFonts w:ascii="仿宋_GB2312" w:hAnsi="宋体" w:cs="宋体" w:hint="eastAsia"/>
                <w:bCs/>
                <w:kern w:val="0"/>
                <w:sz w:val="30"/>
                <w:szCs w:val="28"/>
              </w:rPr>
              <w:t>年建成总长约</w:t>
            </w:r>
            <w:r w:rsidRPr="00E138D7">
              <w:rPr>
                <w:rFonts w:ascii="仿宋_GB2312" w:hAnsi="宋体" w:cs="宋体" w:hint="eastAsia"/>
                <w:bCs/>
                <w:kern w:val="0"/>
                <w:sz w:val="30"/>
                <w:szCs w:val="28"/>
              </w:rPr>
              <w:t>400</w:t>
            </w:r>
            <w:r w:rsidRPr="00E138D7">
              <w:rPr>
                <w:rFonts w:ascii="仿宋_GB2312" w:hAnsi="宋体" w:cs="宋体" w:hint="eastAsia"/>
                <w:bCs/>
                <w:kern w:val="0"/>
                <w:sz w:val="30"/>
                <w:szCs w:val="28"/>
              </w:rPr>
              <w:t>公里的轨道网络；实施第四轮轨道交通建设规划，重点建设轨道交通</w:t>
            </w:r>
            <w:r w:rsidRPr="00E138D7">
              <w:rPr>
                <w:rFonts w:ascii="仿宋_GB2312" w:hAnsi="宋体" w:cs="宋体" w:hint="eastAsia"/>
                <w:bCs/>
                <w:kern w:val="0"/>
                <w:sz w:val="30"/>
                <w:szCs w:val="28"/>
              </w:rPr>
              <w:t>10</w:t>
            </w:r>
            <w:r w:rsidRPr="00E138D7">
              <w:rPr>
                <w:rFonts w:ascii="仿宋_GB2312" w:hAnsi="宋体" w:cs="宋体" w:hint="eastAsia"/>
                <w:bCs/>
                <w:kern w:val="0"/>
                <w:sz w:val="30"/>
                <w:szCs w:val="28"/>
              </w:rPr>
              <w:t>、</w:t>
            </w:r>
            <w:r w:rsidRPr="00E138D7">
              <w:rPr>
                <w:rFonts w:ascii="仿宋_GB2312" w:hAnsi="宋体" w:cs="宋体" w:hint="eastAsia"/>
                <w:bCs/>
                <w:kern w:val="0"/>
                <w:sz w:val="30"/>
                <w:szCs w:val="28"/>
              </w:rPr>
              <w:t>11</w:t>
            </w:r>
            <w:r w:rsidRPr="00E138D7">
              <w:rPr>
                <w:rFonts w:ascii="仿宋_GB2312" w:hAnsi="宋体" w:cs="宋体" w:hint="eastAsia"/>
                <w:bCs/>
                <w:kern w:val="0"/>
                <w:sz w:val="30"/>
                <w:szCs w:val="28"/>
              </w:rPr>
              <w:t>、</w:t>
            </w:r>
            <w:r w:rsidRPr="00E138D7">
              <w:rPr>
                <w:rFonts w:ascii="仿宋_GB2312" w:hAnsi="宋体" w:cs="宋体" w:hint="eastAsia"/>
                <w:bCs/>
                <w:kern w:val="0"/>
                <w:sz w:val="30"/>
                <w:szCs w:val="28"/>
              </w:rPr>
              <w:t>12</w:t>
            </w:r>
            <w:r w:rsidRPr="00E138D7">
              <w:rPr>
                <w:rFonts w:ascii="仿宋_GB2312" w:hAnsi="宋体" w:cs="宋体" w:hint="eastAsia"/>
                <w:bCs/>
                <w:kern w:val="0"/>
                <w:sz w:val="30"/>
                <w:szCs w:val="28"/>
              </w:rPr>
              <w:t>（环线）、</w:t>
            </w:r>
            <w:r w:rsidRPr="00E138D7">
              <w:rPr>
                <w:rFonts w:ascii="仿宋_GB2312" w:hAnsi="宋体" w:cs="宋体" w:hint="eastAsia"/>
                <w:bCs/>
                <w:kern w:val="0"/>
                <w:sz w:val="30"/>
                <w:szCs w:val="28"/>
              </w:rPr>
              <w:t>20</w:t>
            </w:r>
            <w:r w:rsidRPr="00E138D7">
              <w:rPr>
                <w:rFonts w:ascii="仿宋_GB2312" w:hAnsi="宋体" w:cs="宋体" w:hint="eastAsia"/>
                <w:bCs/>
                <w:kern w:val="0"/>
                <w:sz w:val="30"/>
                <w:szCs w:val="28"/>
              </w:rPr>
              <w:t>号（机场快线）等</w:t>
            </w:r>
            <w:r w:rsidRPr="00E138D7">
              <w:rPr>
                <w:rFonts w:ascii="仿宋_GB2312" w:hAnsi="宋体" w:cs="宋体" w:hint="eastAsia"/>
                <w:bCs/>
                <w:kern w:val="0"/>
                <w:sz w:val="30"/>
                <w:szCs w:val="28"/>
              </w:rPr>
              <w:t>4</w:t>
            </w:r>
            <w:r w:rsidRPr="00E138D7">
              <w:rPr>
                <w:rFonts w:ascii="仿宋_GB2312" w:hAnsi="宋体" w:cs="宋体" w:hint="eastAsia"/>
                <w:bCs/>
                <w:kern w:val="0"/>
                <w:sz w:val="30"/>
                <w:szCs w:val="28"/>
              </w:rPr>
              <w:t>条轨道交通线路；启动研究第五轮轨道交通建设规划并报批，实现“主城成网、新城通线”。</w:t>
            </w:r>
          </w:p>
        </w:tc>
        <w:tc>
          <w:tcPr>
            <w:tcW w:w="1580" w:type="dxa"/>
            <w:tcBorders>
              <w:top w:val="single" w:sz="4" w:space="0" w:color="auto"/>
              <w:left w:val="nil"/>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武汉</w:t>
            </w:r>
            <w:r w:rsidRPr="00E138D7">
              <w:rPr>
                <w:rFonts w:ascii="仿宋_GB2312" w:hAnsi="宋体" w:cs="宋体"/>
                <w:bCs/>
                <w:kern w:val="0"/>
                <w:sz w:val="30"/>
                <w:szCs w:val="28"/>
              </w:rPr>
              <w:t>市地铁</w:t>
            </w:r>
            <w:r w:rsidRPr="00E138D7">
              <w:rPr>
                <w:rFonts w:ascii="仿宋_GB2312" w:hAnsi="宋体" w:cs="宋体" w:hint="eastAsia"/>
                <w:bCs/>
                <w:kern w:val="0"/>
                <w:sz w:val="30"/>
                <w:szCs w:val="28"/>
              </w:rPr>
              <w:t>集团</w:t>
            </w:r>
          </w:p>
        </w:tc>
      </w:tr>
      <w:tr w:rsidR="00340810" w:rsidRPr="00E138D7" w:rsidTr="00E57B2B">
        <w:trPr>
          <w:trHeight w:val="141"/>
        </w:trPr>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lastRenderedPageBreak/>
              <w:t>23</w:t>
            </w:r>
          </w:p>
        </w:tc>
        <w:tc>
          <w:tcPr>
            <w:tcW w:w="2245" w:type="dxa"/>
            <w:tcBorders>
              <w:top w:val="single" w:sz="4" w:space="0" w:color="auto"/>
              <w:left w:val="nil"/>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次支路网建设工程</w:t>
            </w:r>
          </w:p>
        </w:tc>
        <w:tc>
          <w:tcPr>
            <w:tcW w:w="1560" w:type="dxa"/>
            <w:tcBorders>
              <w:top w:val="single" w:sz="4" w:space="0" w:color="auto"/>
              <w:left w:val="nil"/>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bCs/>
                <w:kern w:val="0"/>
                <w:sz w:val="30"/>
                <w:szCs w:val="28"/>
              </w:rPr>
              <w:t>600</w:t>
            </w:r>
            <w:r w:rsidRPr="00E138D7">
              <w:rPr>
                <w:rFonts w:ascii="仿宋_GB2312" w:hAnsi="宋体" w:cs="宋体" w:hint="eastAsia"/>
                <w:bCs/>
                <w:kern w:val="0"/>
                <w:sz w:val="30"/>
                <w:szCs w:val="28"/>
              </w:rPr>
              <w:t>公里</w:t>
            </w:r>
          </w:p>
        </w:tc>
        <w:tc>
          <w:tcPr>
            <w:tcW w:w="7829" w:type="dxa"/>
            <w:tcBorders>
              <w:top w:val="single" w:sz="4" w:space="0" w:color="auto"/>
              <w:left w:val="nil"/>
              <w:bottom w:val="single" w:sz="4" w:space="0" w:color="auto"/>
              <w:right w:val="single" w:sz="4" w:space="0" w:color="auto"/>
            </w:tcBorders>
            <w:shd w:val="clear" w:color="auto" w:fill="auto"/>
            <w:vAlign w:val="center"/>
          </w:tcPr>
          <w:p w:rsidR="00687569" w:rsidRPr="00E138D7" w:rsidRDefault="00E53BFB" w:rsidP="00E53BFB">
            <w:pPr>
              <w:widowControl/>
              <w:jc w:val="left"/>
              <w:rPr>
                <w:rFonts w:ascii="仿宋_GB2312" w:hAnsi="宋体" w:cs="宋体"/>
                <w:bCs/>
                <w:kern w:val="0"/>
                <w:sz w:val="30"/>
                <w:szCs w:val="28"/>
              </w:rPr>
            </w:pPr>
            <w:r w:rsidRPr="00E138D7">
              <w:rPr>
                <w:rFonts w:ascii="仿宋_GB2312" w:hAnsi="宋体" w:cs="宋体" w:hint="eastAsia"/>
                <w:bCs/>
                <w:kern w:val="0"/>
                <w:sz w:val="30"/>
                <w:szCs w:val="28"/>
              </w:rPr>
              <w:t>优化加密次支路网，提高路网密度，改善路网交通可达性和微循环组织条件，提高路网运行效率。规划城市建成区支路网密度不低于</w:t>
            </w:r>
            <w:r w:rsidRPr="00E138D7">
              <w:rPr>
                <w:rFonts w:ascii="仿宋_GB2312" w:hAnsi="宋体" w:cs="宋体" w:hint="eastAsia"/>
                <w:bCs/>
                <w:kern w:val="0"/>
                <w:sz w:val="30"/>
                <w:szCs w:val="28"/>
              </w:rPr>
              <w:t xml:space="preserve">4.0 </w:t>
            </w:r>
            <w:r w:rsidRPr="00E138D7">
              <w:rPr>
                <w:rFonts w:ascii="仿宋_GB2312" w:hAnsi="宋体" w:cs="宋体" w:hint="eastAsia"/>
                <w:bCs/>
                <w:kern w:val="0"/>
                <w:sz w:val="30"/>
                <w:szCs w:val="28"/>
              </w:rPr>
              <w:t>公里</w:t>
            </w:r>
            <w:r w:rsidRPr="00E138D7">
              <w:rPr>
                <w:rFonts w:ascii="仿宋_GB2312" w:hAnsi="宋体" w:cs="宋体" w:hint="eastAsia"/>
                <w:bCs/>
                <w:kern w:val="0"/>
                <w:sz w:val="30"/>
                <w:szCs w:val="28"/>
              </w:rPr>
              <w:t>/</w:t>
            </w:r>
            <w:r w:rsidRPr="00E138D7">
              <w:rPr>
                <w:rFonts w:ascii="仿宋_GB2312" w:hAnsi="宋体" w:cs="宋体" w:hint="eastAsia"/>
                <w:bCs/>
                <w:kern w:val="0"/>
                <w:sz w:val="30"/>
                <w:szCs w:val="28"/>
              </w:rPr>
              <w:t>平方公里，高出国家规范高限值。鼓励高校、政府机关等单位大院和大型居住小区内部道路对外开放通行。同时，采取分区分级思路，加密慢行路网。</w:t>
            </w:r>
          </w:p>
          <w:p w:rsidR="00E53BFB" w:rsidRPr="00E138D7" w:rsidRDefault="00E53BFB" w:rsidP="00E53BFB">
            <w:pPr>
              <w:widowControl/>
              <w:jc w:val="left"/>
              <w:rPr>
                <w:rFonts w:ascii="仿宋_GB2312" w:hAnsi="宋体" w:cs="宋体"/>
                <w:bCs/>
                <w:kern w:val="0"/>
                <w:sz w:val="30"/>
                <w:szCs w:val="28"/>
              </w:rPr>
            </w:pPr>
            <w:r w:rsidRPr="00E138D7">
              <w:rPr>
                <w:rFonts w:ascii="仿宋_GB2312" w:hAnsi="宋体" w:cs="宋体" w:hint="eastAsia"/>
                <w:bCs/>
                <w:kern w:val="0"/>
                <w:sz w:val="30"/>
                <w:szCs w:val="28"/>
              </w:rPr>
              <w:t>完善</w:t>
            </w:r>
            <w:r w:rsidRPr="00E138D7">
              <w:rPr>
                <w:rFonts w:ascii="仿宋_GB2312" w:hAnsi="宋体" w:cs="宋体" w:hint="eastAsia"/>
                <w:bCs/>
                <w:kern w:val="0"/>
                <w:sz w:val="30"/>
                <w:szCs w:val="28"/>
              </w:rPr>
              <w:t>7</w:t>
            </w:r>
            <w:r w:rsidRPr="00E138D7">
              <w:rPr>
                <w:rFonts w:ascii="仿宋_GB2312" w:hAnsi="宋体" w:cs="宋体" w:hint="eastAsia"/>
                <w:bCs/>
                <w:kern w:val="0"/>
                <w:sz w:val="30"/>
                <w:szCs w:val="28"/>
              </w:rPr>
              <w:t>大重点功能片区和南湖、后湖、卓刀泉、白沙洲片区等四处出行不便区域的路网建设，新建、续建、改造各类次支路里程约</w:t>
            </w:r>
            <w:r w:rsidRPr="00E138D7">
              <w:rPr>
                <w:rFonts w:ascii="仿宋_GB2312" w:hAnsi="宋体" w:cs="宋体" w:hint="eastAsia"/>
                <w:bCs/>
                <w:kern w:val="0"/>
                <w:sz w:val="30"/>
                <w:szCs w:val="28"/>
              </w:rPr>
              <w:t>568</w:t>
            </w:r>
            <w:r w:rsidRPr="00E138D7">
              <w:rPr>
                <w:rFonts w:ascii="仿宋_GB2312" w:hAnsi="宋体" w:cs="宋体" w:hint="eastAsia"/>
                <w:bCs/>
                <w:kern w:val="0"/>
                <w:sz w:val="30"/>
                <w:szCs w:val="28"/>
              </w:rPr>
              <w:t>公里，建成率达到</w:t>
            </w:r>
            <w:r w:rsidRPr="00E138D7">
              <w:rPr>
                <w:rFonts w:ascii="仿宋_GB2312" w:hAnsi="宋体" w:cs="宋体" w:hint="eastAsia"/>
                <w:bCs/>
                <w:kern w:val="0"/>
                <w:sz w:val="30"/>
                <w:szCs w:val="28"/>
              </w:rPr>
              <w:t>82%</w:t>
            </w:r>
            <w:r w:rsidRPr="00E138D7">
              <w:rPr>
                <w:rFonts w:ascii="仿宋_GB2312" w:hAnsi="宋体" w:cs="宋体" w:hint="eastAsia"/>
                <w:bCs/>
                <w:kern w:val="0"/>
                <w:sz w:val="30"/>
                <w:szCs w:val="28"/>
              </w:rPr>
              <w:t>。</w:t>
            </w:r>
          </w:p>
        </w:tc>
        <w:tc>
          <w:tcPr>
            <w:tcW w:w="1580" w:type="dxa"/>
            <w:tcBorders>
              <w:top w:val="single" w:sz="4" w:space="0" w:color="auto"/>
              <w:left w:val="nil"/>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各</w:t>
            </w:r>
            <w:r w:rsidRPr="00E138D7">
              <w:rPr>
                <w:rFonts w:ascii="仿宋_GB2312" w:hAnsi="宋体" w:cs="宋体"/>
                <w:bCs/>
                <w:kern w:val="0"/>
                <w:sz w:val="30"/>
                <w:szCs w:val="28"/>
              </w:rPr>
              <w:t>区政府</w:t>
            </w:r>
          </w:p>
        </w:tc>
      </w:tr>
    </w:tbl>
    <w:p w:rsidR="00687569" w:rsidRPr="00E138D7" w:rsidRDefault="00687569" w:rsidP="00687569">
      <w:pPr>
        <w:jc w:val="left"/>
        <w:outlineLvl w:val="0"/>
        <w:rPr>
          <w:rFonts w:ascii="黑体" w:eastAsia="黑体" w:hAnsi="宋体"/>
          <w:noProof/>
          <w:sz w:val="30"/>
          <w:szCs w:val="30"/>
        </w:rPr>
      </w:pPr>
      <w:bookmarkStart w:id="72" w:name="_Toc456032497"/>
      <w:bookmarkStart w:id="73" w:name="_Toc465895073"/>
      <w:bookmarkStart w:id="74" w:name="_Toc468134578"/>
      <w:bookmarkStart w:id="75" w:name="_Toc492400071"/>
      <w:r w:rsidRPr="00E138D7">
        <w:rPr>
          <w:rFonts w:ascii="黑体" w:eastAsia="黑体" w:hAnsi="宋体" w:hint="eastAsia"/>
          <w:noProof/>
          <w:sz w:val="30"/>
          <w:szCs w:val="30"/>
        </w:rPr>
        <w:t>（七）“安全高效”市政设施功能提升规划</w:t>
      </w:r>
      <w:bookmarkEnd w:id="72"/>
      <w:bookmarkEnd w:id="73"/>
      <w:bookmarkEnd w:id="74"/>
      <w:bookmarkEnd w:id="75"/>
    </w:p>
    <w:tbl>
      <w:tblPr>
        <w:tblW w:w="14084" w:type="dxa"/>
        <w:tblInd w:w="78" w:type="dxa"/>
        <w:tblLook w:val="0000" w:firstRow="0" w:lastRow="0" w:firstColumn="0" w:lastColumn="0" w:noHBand="0" w:noVBand="0"/>
      </w:tblPr>
      <w:tblGrid>
        <w:gridCol w:w="870"/>
        <w:gridCol w:w="2245"/>
        <w:gridCol w:w="1560"/>
        <w:gridCol w:w="7829"/>
        <w:gridCol w:w="1580"/>
      </w:tblGrid>
      <w:tr w:rsidR="00340810" w:rsidRPr="00E138D7" w:rsidTr="00E57B2B">
        <w:trPr>
          <w:trHeight w:val="734"/>
        </w:trPr>
        <w:tc>
          <w:tcPr>
            <w:tcW w:w="870" w:type="dxa"/>
            <w:tcBorders>
              <w:top w:val="single" w:sz="4" w:space="0" w:color="auto"/>
              <w:left w:val="single" w:sz="4" w:space="0" w:color="auto"/>
              <w:bottom w:val="single" w:sz="4" w:space="0" w:color="auto"/>
              <w:right w:val="single" w:sz="4" w:space="0" w:color="auto"/>
            </w:tcBorders>
            <w:shd w:val="clear" w:color="auto" w:fill="C0C0C0"/>
            <w:vAlign w:val="center"/>
          </w:tcPr>
          <w:p w:rsidR="00687569" w:rsidRPr="00E138D7" w:rsidRDefault="00687569" w:rsidP="00E57B2B">
            <w:pPr>
              <w:widowControl/>
              <w:jc w:val="center"/>
              <w:rPr>
                <w:rFonts w:ascii="仿宋_GB2312" w:hAnsi="宋体" w:cs="宋体"/>
                <w:b/>
                <w:bCs/>
                <w:kern w:val="0"/>
                <w:sz w:val="32"/>
                <w:szCs w:val="32"/>
              </w:rPr>
            </w:pPr>
            <w:r w:rsidRPr="00E138D7">
              <w:rPr>
                <w:rFonts w:ascii="仿宋_GB2312" w:hAnsi="宋体" w:cs="宋体" w:hint="eastAsia"/>
                <w:b/>
                <w:bCs/>
                <w:kern w:val="0"/>
                <w:sz w:val="32"/>
                <w:szCs w:val="32"/>
              </w:rPr>
              <w:t>序</w:t>
            </w:r>
          </w:p>
          <w:p w:rsidR="00687569" w:rsidRPr="00E138D7" w:rsidRDefault="00687569" w:rsidP="00E57B2B">
            <w:pPr>
              <w:widowControl/>
              <w:jc w:val="center"/>
              <w:rPr>
                <w:rFonts w:ascii="仿宋_GB2312" w:hAnsi="宋体" w:cs="宋体"/>
                <w:b/>
                <w:bCs/>
                <w:kern w:val="0"/>
                <w:sz w:val="32"/>
                <w:szCs w:val="32"/>
              </w:rPr>
            </w:pPr>
            <w:r w:rsidRPr="00E138D7">
              <w:rPr>
                <w:rFonts w:ascii="仿宋_GB2312" w:hAnsi="宋体" w:cs="宋体" w:hint="eastAsia"/>
                <w:b/>
                <w:bCs/>
                <w:kern w:val="0"/>
                <w:sz w:val="32"/>
                <w:szCs w:val="32"/>
              </w:rPr>
              <w:t>号</w:t>
            </w:r>
          </w:p>
        </w:tc>
        <w:tc>
          <w:tcPr>
            <w:tcW w:w="2245" w:type="dxa"/>
            <w:tcBorders>
              <w:top w:val="single" w:sz="4" w:space="0" w:color="auto"/>
              <w:left w:val="nil"/>
              <w:bottom w:val="single" w:sz="4" w:space="0" w:color="auto"/>
              <w:right w:val="single" w:sz="4" w:space="0" w:color="auto"/>
            </w:tcBorders>
            <w:shd w:val="clear" w:color="auto" w:fill="C0C0C0"/>
            <w:vAlign w:val="center"/>
          </w:tcPr>
          <w:p w:rsidR="00687569" w:rsidRPr="00E138D7" w:rsidRDefault="00687569" w:rsidP="00E57B2B">
            <w:pPr>
              <w:widowControl/>
              <w:jc w:val="center"/>
              <w:rPr>
                <w:rFonts w:ascii="仿宋_GB2312" w:hAnsi="宋体" w:cs="宋体"/>
                <w:b/>
                <w:bCs/>
                <w:kern w:val="0"/>
                <w:sz w:val="32"/>
                <w:szCs w:val="32"/>
              </w:rPr>
            </w:pPr>
            <w:r w:rsidRPr="00E138D7">
              <w:rPr>
                <w:rFonts w:ascii="仿宋_GB2312" w:hAnsi="宋体" w:cs="宋体" w:hint="eastAsia"/>
                <w:b/>
                <w:bCs/>
                <w:kern w:val="0"/>
                <w:sz w:val="32"/>
                <w:szCs w:val="32"/>
              </w:rPr>
              <w:t>项目名称</w:t>
            </w:r>
          </w:p>
        </w:tc>
        <w:tc>
          <w:tcPr>
            <w:tcW w:w="1560" w:type="dxa"/>
            <w:tcBorders>
              <w:top w:val="single" w:sz="4" w:space="0" w:color="auto"/>
              <w:left w:val="nil"/>
              <w:bottom w:val="single" w:sz="4" w:space="0" w:color="auto"/>
              <w:right w:val="single" w:sz="4" w:space="0" w:color="auto"/>
            </w:tcBorders>
            <w:shd w:val="clear" w:color="auto" w:fill="C0C0C0"/>
            <w:vAlign w:val="center"/>
          </w:tcPr>
          <w:p w:rsidR="00687569" w:rsidRPr="00E138D7" w:rsidRDefault="00687569" w:rsidP="00E57B2B">
            <w:pPr>
              <w:widowControl/>
              <w:jc w:val="center"/>
              <w:rPr>
                <w:rFonts w:ascii="仿宋_GB2312" w:hAnsi="宋体" w:cs="宋体"/>
                <w:b/>
                <w:bCs/>
                <w:kern w:val="0"/>
                <w:sz w:val="32"/>
                <w:szCs w:val="32"/>
              </w:rPr>
            </w:pPr>
            <w:r w:rsidRPr="00E138D7">
              <w:rPr>
                <w:rFonts w:ascii="仿宋_GB2312" w:hAnsi="宋体" w:cs="宋体" w:hint="eastAsia"/>
                <w:b/>
                <w:bCs/>
                <w:kern w:val="0"/>
                <w:sz w:val="32"/>
                <w:szCs w:val="32"/>
              </w:rPr>
              <w:t>用地规模</w:t>
            </w:r>
          </w:p>
        </w:tc>
        <w:tc>
          <w:tcPr>
            <w:tcW w:w="7829" w:type="dxa"/>
            <w:tcBorders>
              <w:top w:val="single" w:sz="4" w:space="0" w:color="auto"/>
              <w:left w:val="nil"/>
              <w:bottom w:val="single" w:sz="4" w:space="0" w:color="auto"/>
              <w:right w:val="single" w:sz="4" w:space="0" w:color="auto"/>
            </w:tcBorders>
            <w:shd w:val="clear" w:color="auto" w:fill="C0C0C0"/>
            <w:vAlign w:val="center"/>
          </w:tcPr>
          <w:p w:rsidR="00687569" w:rsidRPr="00E138D7" w:rsidRDefault="00687569" w:rsidP="00E57B2B">
            <w:pPr>
              <w:widowControl/>
              <w:jc w:val="center"/>
              <w:rPr>
                <w:rFonts w:ascii="仿宋_GB2312" w:hAnsi="宋体" w:cs="宋体"/>
                <w:b/>
                <w:bCs/>
                <w:kern w:val="0"/>
                <w:sz w:val="32"/>
                <w:szCs w:val="32"/>
              </w:rPr>
            </w:pPr>
            <w:r w:rsidRPr="00E138D7">
              <w:rPr>
                <w:rFonts w:ascii="仿宋_GB2312" w:hAnsi="宋体" w:cs="宋体" w:hint="eastAsia"/>
                <w:b/>
                <w:bCs/>
                <w:kern w:val="0"/>
                <w:sz w:val="32"/>
                <w:szCs w:val="32"/>
              </w:rPr>
              <w:t>建设内容</w:t>
            </w:r>
          </w:p>
        </w:tc>
        <w:tc>
          <w:tcPr>
            <w:tcW w:w="1580" w:type="dxa"/>
            <w:tcBorders>
              <w:top w:val="single" w:sz="4" w:space="0" w:color="auto"/>
              <w:left w:val="nil"/>
              <w:bottom w:val="single" w:sz="4" w:space="0" w:color="auto"/>
              <w:right w:val="single" w:sz="4" w:space="0" w:color="auto"/>
            </w:tcBorders>
            <w:shd w:val="clear" w:color="auto" w:fill="C0C0C0"/>
            <w:vAlign w:val="center"/>
          </w:tcPr>
          <w:p w:rsidR="00687569" w:rsidRPr="00E138D7" w:rsidRDefault="00687569" w:rsidP="00E57B2B">
            <w:pPr>
              <w:widowControl/>
              <w:jc w:val="center"/>
              <w:rPr>
                <w:rFonts w:ascii="仿宋_GB2312" w:hAnsi="宋体" w:cs="宋体"/>
                <w:b/>
                <w:bCs/>
                <w:kern w:val="0"/>
                <w:sz w:val="32"/>
                <w:szCs w:val="32"/>
              </w:rPr>
            </w:pPr>
            <w:r w:rsidRPr="00E138D7">
              <w:rPr>
                <w:rFonts w:ascii="仿宋_GB2312" w:hAnsi="宋体" w:cs="宋体" w:hint="eastAsia"/>
                <w:b/>
                <w:bCs/>
                <w:kern w:val="0"/>
                <w:sz w:val="32"/>
                <w:szCs w:val="32"/>
              </w:rPr>
              <w:t>责任</w:t>
            </w:r>
          </w:p>
          <w:p w:rsidR="00687569" w:rsidRPr="00E138D7" w:rsidRDefault="00687569" w:rsidP="00E57B2B">
            <w:pPr>
              <w:widowControl/>
              <w:jc w:val="center"/>
              <w:rPr>
                <w:rFonts w:ascii="仿宋_GB2312" w:hAnsi="宋体" w:cs="宋体"/>
                <w:b/>
                <w:bCs/>
                <w:kern w:val="0"/>
                <w:sz w:val="32"/>
                <w:szCs w:val="32"/>
              </w:rPr>
            </w:pPr>
            <w:r w:rsidRPr="00E138D7">
              <w:rPr>
                <w:rFonts w:ascii="仿宋_GB2312" w:hAnsi="宋体" w:cs="宋体" w:hint="eastAsia"/>
                <w:b/>
                <w:bCs/>
                <w:kern w:val="0"/>
                <w:sz w:val="32"/>
                <w:szCs w:val="32"/>
              </w:rPr>
              <w:t>主体</w:t>
            </w:r>
          </w:p>
        </w:tc>
      </w:tr>
      <w:tr w:rsidR="00340810" w:rsidRPr="00E138D7" w:rsidTr="00E57B2B">
        <w:trPr>
          <w:trHeight w:val="1125"/>
        </w:trPr>
        <w:tc>
          <w:tcPr>
            <w:tcW w:w="870" w:type="dxa"/>
            <w:tcBorders>
              <w:top w:val="nil"/>
              <w:left w:val="single" w:sz="4" w:space="0" w:color="auto"/>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24</w:t>
            </w:r>
          </w:p>
        </w:tc>
        <w:tc>
          <w:tcPr>
            <w:tcW w:w="2245" w:type="dxa"/>
            <w:tcBorders>
              <w:top w:val="nil"/>
              <w:left w:val="nil"/>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Calibri" w:hint="eastAsia"/>
                <w:sz w:val="30"/>
                <w:szCs w:val="30"/>
              </w:rPr>
              <w:t>供给</w:t>
            </w:r>
            <w:r w:rsidRPr="00E138D7">
              <w:rPr>
                <w:rFonts w:ascii="仿宋_GB2312" w:hAnsi="Calibri"/>
                <w:sz w:val="30"/>
                <w:szCs w:val="30"/>
              </w:rPr>
              <w:t>系统提升工程</w:t>
            </w:r>
          </w:p>
        </w:tc>
        <w:tc>
          <w:tcPr>
            <w:tcW w:w="1560" w:type="dxa"/>
            <w:tcBorders>
              <w:top w:val="nil"/>
              <w:left w:val="nil"/>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w:t>
            </w:r>
          </w:p>
        </w:tc>
        <w:tc>
          <w:tcPr>
            <w:tcW w:w="7829" w:type="dxa"/>
            <w:tcBorders>
              <w:top w:val="nil"/>
              <w:left w:val="nil"/>
              <w:bottom w:val="single" w:sz="4" w:space="0" w:color="auto"/>
              <w:right w:val="single" w:sz="4" w:space="0" w:color="auto"/>
            </w:tcBorders>
            <w:shd w:val="clear" w:color="auto" w:fill="auto"/>
            <w:vAlign w:val="center"/>
          </w:tcPr>
          <w:p w:rsidR="00687569" w:rsidRPr="00E138D7" w:rsidRDefault="00E53BFB"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供水方面：新建军山、阳逻二水厂等</w:t>
            </w:r>
            <w:r w:rsidRPr="00E138D7">
              <w:rPr>
                <w:rFonts w:ascii="仿宋_GB2312" w:hAnsi="宋体" w:cs="宋体" w:hint="eastAsia"/>
                <w:bCs/>
                <w:kern w:val="0"/>
                <w:sz w:val="30"/>
                <w:szCs w:val="28"/>
              </w:rPr>
              <w:t>2</w:t>
            </w:r>
            <w:r w:rsidRPr="00E138D7">
              <w:rPr>
                <w:rFonts w:ascii="仿宋_GB2312" w:hAnsi="宋体" w:cs="宋体" w:hint="eastAsia"/>
                <w:bCs/>
                <w:kern w:val="0"/>
                <w:sz w:val="30"/>
                <w:szCs w:val="28"/>
              </w:rPr>
              <w:t>座供水厂；改建、扩建白鹤嘴、堤角等</w:t>
            </w:r>
            <w:r w:rsidRPr="00E138D7">
              <w:rPr>
                <w:rFonts w:ascii="仿宋_GB2312" w:hAnsi="宋体" w:cs="宋体" w:hint="eastAsia"/>
                <w:bCs/>
                <w:kern w:val="0"/>
                <w:sz w:val="30"/>
                <w:szCs w:val="28"/>
              </w:rPr>
              <w:t>8</w:t>
            </w:r>
            <w:r w:rsidRPr="00E138D7">
              <w:rPr>
                <w:rFonts w:ascii="仿宋_GB2312" w:hAnsi="宋体" w:cs="宋体" w:hint="eastAsia"/>
                <w:bCs/>
                <w:kern w:val="0"/>
                <w:sz w:val="30"/>
                <w:szCs w:val="28"/>
              </w:rPr>
              <w:t>座供水厂；新建梁子湖备用水厂；改造中心城区老旧干管工程长</w:t>
            </w:r>
            <w:r w:rsidRPr="00E138D7">
              <w:rPr>
                <w:rFonts w:ascii="仿宋_GB2312" w:hAnsi="宋体" w:cs="宋体" w:hint="eastAsia"/>
                <w:bCs/>
                <w:kern w:val="0"/>
                <w:sz w:val="30"/>
                <w:szCs w:val="28"/>
              </w:rPr>
              <w:t>80</w:t>
            </w:r>
            <w:r w:rsidRPr="00E138D7">
              <w:rPr>
                <w:rFonts w:ascii="仿宋_GB2312" w:hAnsi="宋体" w:cs="宋体" w:hint="eastAsia"/>
                <w:bCs/>
                <w:kern w:val="0"/>
                <w:sz w:val="30"/>
                <w:szCs w:val="28"/>
              </w:rPr>
              <w:t>公里；在宗关等</w:t>
            </w:r>
            <w:r w:rsidRPr="00E138D7">
              <w:rPr>
                <w:rFonts w:ascii="仿宋_GB2312" w:hAnsi="宋体" w:cs="宋体" w:hint="eastAsia"/>
                <w:bCs/>
                <w:kern w:val="0"/>
                <w:sz w:val="30"/>
                <w:szCs w:val="28"/>
              </w:rPr>
              <w:t>14</w:t>
            </w:r>
            <w:r w:rsidRPr="00E138D7">
              <w:rPr>
                <w:rFonts w:ascii="仿宋_GB2312" w:hAnsi="宋体" w:cs="宋体" w:hint="eastAsia"/>
                <w:bCs/>
                <w:kern w:val="0"/>
                <w:sz w:val="30"/>
                <w:szCs w:val="28"/>
              </w:rPr>
              <w:t>座自来水厂水源地保护范围内，实施污水截污、排口迁改、码头搬迁等综合工程，保障饮用水源安全。供电方面，按照“特高压靠城、超高压进城”电网的要求，建设张北—武汉—南昌</w:t>
            </w:r>
            <w:r w:rsidRPr="00E138D7">
              <w:rPr>
                <w:rFonts w:ascii="仿宋_GB2312" w:hAnsi="宋体" w:cs="宋体" w:hint="eastAsia"/>
                <w:bCs/>
                <w:kern w:val="0"/>
                <w:sz w:val="30"/>
                <w:szCs w:val="28"/>
              </w:rPr>
              <w:t>1000</w:t>
            </w:r>
            <w:r w:rsidRPr="00E138D7">
              <w:rPr>
                <w:rFonts w:ascii="仿宋_GB2312" w:hAnsi="宋体" w:cs="宋体" w:hint="eastAsia"/>
                <w:bCs/>
                <w:kern w:val="0"/>
                <w:sz w:val="30"/>
                <w:szCs w:val="28"/>
              </w:rPr>
              <w:t>千伏特高压交流工程和蒙西—武汉±</w:t>
            </w:r>
            <w:r w:rsidRPr="00E138D7">
              <w:rPr>
                <w:rFonts w:ascii="仿宋_GB2312" w:hAnsi="宋体" w:cs="宋体" w:hint="eastAsia"/>
                <w:bCs/>
                <w:kern w:val="0"/>
                <w:sz w:val="30"/>
                <w:szCs w:val="28"/>
              </w:rPr>
              <w:t>800</w:t>
            </w:r>
            <w:r w:rsidRPr="00E138D7">
              <w:rPr>
                <w:rFonts w:ascii="仿宋_GB2312" w:hAnsi="宋体" w:cs="宋体" w:hint="eastAsia"/>
                <w:bCs/>
                <w:kern w:val="0"/>
                <w:sz w:val="30"/>
                <w:szCs w:val="28"/>
              </w:rPr>
              <w:t>千伏特高压直流工程，在江南、江北中心城区分别建设</w:t>
            </w:r>
            <w:r w:rsidRPr="00E138D7">
              <w:rPr>
                <w:rFonts w:ascii="仿宋_GB2312" w:hAnsi="宋体" w:cs="宋体" w:hint="eastAsia"/>
                <w:bCs/>
                <w:kern w:val="0"/>
                <w:sz w:val="30"/>
                <w:szCs w:val="28"/>
              </w:rPr>
              <w:t>1</w:t>
            </w:r>
            <w:r w:rsidRPr="00E138D7">
              <w:rPr>
                <w:rFonts w:ascii="仿宋_GB2312" w:hAnsi="宋体" w:cs="宋体" w:hint="eastAsia"/>
                <w:bCs/>
                <w:kern w:val="0"/>
                <w:sz w:val="30"/>
                <w:szCs w:val="28"/>
              </w:rPr>
              <w:t>座</w:t>
            </w:r>
            <w:r w:rsidRPr="00E138D7">
              <w:rPr>
                <w:rFonts w:ascii="仿宋_GB2312" w:hAnsi="宋体" w:cs="宋体" w:hint="eastAsia"/>
                <w:bCs/>
                <w:kern w:val="0"/>
                <w:sz w:val="30"/>
                <w:szCs w:val="28"/>
              </w:rPr>
              <w:t>500</w:t>
            </w:r>
            <w:r w:rsidRPr="00E138D7">
              <w:rPr>
                <w:rFonts w:ascii="仿宋_GB2312" w:hAnsi="宋体" w:cs="宋体" w:hint="eastAsia"/>
                <w:bCs/>
                <w:kern w:val="0"/>
                <w:sz w:val="30"/>
                <w:szCs w:val="28"/>
              </w:rPr>
              <w:t>千伏变电站，彻底优化我市供电结构，满足快速增长的用电需求。</w:t>
            </w:r>
          </w:p>
        </w:tc>
        <w:tc>
          <w:tcPr>
            <w:tcW w:w="1580" w:type="dxa"/>
            <w:tcBorders>
              <w:top w:val="nil"/>
              <w:left w:val="nil"/>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市</w:t>
            </w:r>
            <w:r w:rsidRPr="00E138D7">
              <w:rPr>
                <w:rFonts w:ascii="仿宋_GB2312" w:hAnsi="宋体" w:cs="宋体"/>
                <w:bCs/>
                <w:kern w:val="0"/>
                <w:sz w:val="30"/>
                <w:szCs w:val="28"/>
              </w:rPr>
              <w:t>水务局</w:t>
            </w:r>
            <w:r w:rsidRPr="00E138D7">
              <w:rPr>
                <w:rFonts w:ascii="仿宋_GB2312" w:hAnsi="宋体" w:cs="宋体" w:hint="eastAsia"/>
                <w:bCs/>
                <w:kern w:val="0"/>
                <w:sz w:val="30"/>
                <w:szCs w:val="28"/>
              </w:rPr>
              <w:t>、</w:t>
            </w:r>
            <w:r w:rsidRPr="00E138D7">
              <w:rPr>
                <w:rFonts w:ascii="仿宋_GB2312" w:hAnsi="宋体" w:cs="宋体"/>
                <w:bCs/>
                <w:kern w:val="0"/>
                <w:sz w:val="30"/>
                <w:szCs w:val="28"/>
              </w:rPr>
              <w:t>城投公司</w:t>
            </w:r>
            <w:r w:rsidRPr="00E138D7">
              <w:rPr>
                <w:rFonts w:ascii="仿宋_GB2312" w:hAnsi="宋体" w:cs="宋体" w:hint="eastAsia"/>
                <w:bCs/>
                <w:kern w:val="0"/>
                <w:sz w:val="30"/>
                <w:szCs w:val="28"/>
              </w:rPr>
              <w:t>、</w:t>
            </w:r>
            <w:r w:rsidRPr="00E138D7">
              <w:rPr>
                <w:rFonts w:ascii="仿宋_GB2312" w:hAnsi="宋体" w:cs="宋体"/>
                <w:bCs/>
                <w:kern w:val="0"/>
                <w:sz w:val="30"/>
                <w:szCs w:val="28"/>
              </w:rPr>
              <w:t>国网武汉供电公司</w:t>
            </w:r>
          </w:p>
        </w:tc>
      </w:tr>
      <w:tr w:rsidR="00340810" w:rsidRPr="00E138D7" w:rsidTr="00E57B2B">
        <w:trPr>
          <w:trHeight w:val="850"/>
        </w:trPr>
        <w:tc>
          <w:tcPr>
            <w:tcW w:w="870" w:type="dxa"/>
            <w:tcBorders>
              <w:top w:val="nil"/>
              <w:left w:val="single" w:sz="4" w:space="0" w:color="auto"/>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25</w:t>
            </w:r>
          </w:p>
        </w:tc>
        <w:tc>
          <w:tcPr>
            <w:tcW w:w="2245" w:type="dxa"/>
            <w:tcBorders>
              <w:top w:val="nil"/>
              <w:left w:val="nil"/>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Calibri" w:hint="eastAsia"/>
                <w:sz w:val="30"/>
                <w:szCs w:val="30"/>
              </w:rPr>
              <w:t>环卫</w:t>
            </w:r>
            <w:r w:rsidRPr="00E138D7">
              <w:rPr>
                <w:rFonts w:ascii="仿宋_GB2312" w:hAnsi="Calibri"/>
                <w:sz w:val="30"/>
                <w:szCs w:val="30"/>
              </w:rPr>
              <w:t>系统提升工程</w:t>
            </w:r>
          </w:p>
        </w:tc>
        <w:tc>
          <w:tcPr>
            <w:tcW w:w="1560" w:type="dxa"/>
            <w:tcBorders>
              <w:top w:val="nil"/>
              <w:left w:val="nil"/>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w:t>
            </w:r>
          </w:p>
        </w:tc>
        <w:tc>
          <w:tcPr>
            <w:tcW w:w="7829" w:type="dxa"/>
            <w:tcBorders>
              <w:top w:val="nil"/>
              <w:left w:val="nil"/>
              <w:bottom w:val="single" w:sz="4" w:space="0" w:color="auto"/>
              <w:right w:val="single" w:sz="4" w:space="0" w:color="auto"/>
            </w:tcBorders>
            <w:shd w:val="clear" w:color="auto" w:fill="auto"/>
            <w:vAlign w:val="center"/>
          </w:tcPr>
          <w:p w:rsidR="00687569" w:rsidRPr="00B40D3A" w:rsidRDefault="00E53BFB" w:rsidP="00B40D3A">
            <w:pPr>
              <w:spacing w:line="360" w:lineRule="auto"/>
              <w:ind w:firstLineChars="200" w:firstLine="600"/>
              <w:rPr>
                <w:rFonts w:ascii="仿宋_GB2312" w:hAnsi="宋体" w:cs="宋体"/>
                <w:bCs/>
                <w:kern w:val="0"/>
                <w:sz w:val="30"/>
                <w:szCs w:val="28"/>
              </w:rPr>
            </w:pPr>
            <w:r w:rsidRPr="00E138D7">
              <w:rPr>
                <w:rFonts w:ascii="仿宋_GB2312" w:hAnsi="宋体" w:cs="宋体" w:hint="eastAsia"/>
                <w:bCs/>
                <w:kern w:val="0"/>
                <w:sz w:val="30"/>
                <w:szCs w:val="28"/>
              </w:rPr>
              <w:t>污水方面：实施武昌四厂合一以及大东湖核心区</w:t>
            </w:r>
            <w:r w:rsidRPr="00E138D7">
              <w:rPr>
                <w:rFonts w:ascii="仿宋_GB2312" w:hAnsi="宋体" w:cs="宋体" w:hint="eastAsia"/>
                <w:bCs/>
                <w:kern w:val="0"/>
                <w:sz w:val="30"/>
                <w:szCs w:val="28"/>
              </w:rPr>
              <w:t>19.6</w:t>
            </w:r>
            <w:r w:rsidRPr="00E138D7">
              <w:rPr>
                <w:rFonts w:ascii="仿宋_GB2312" w:hAnsi="宋体" w:cs="宋体" w:hint="eastAsia"/>
                <w:bCs/>
                <w:kern w:val="0"/>
                <w:sz w:val="30"/>
                <w:szCs w:val="28"/>
              </w:rPr>
              <w:t>公里污水深隧工程，彻底解决大东湖地区水体环境污染问题；新建</w:t>
            </w:r>
            <w:r w:rsidRPr="00E138D7">
              <w:rPr>
                <w:rFonts w:ascii="仿宋_GB2312" w:hAnsi="宋体" w:cs="宋体" w:hint="eastAsia"/>
                <w:bCs/>
                <w:kern w:val="0"/>
                <w:sz w:val="30"/>
                <w:szCs w:val="28"/>
              </w:rPr>
              <w:t>3</w:t>
            </w:r>
            <w:r w:rsidRPr="00E138D7">
              <w:rPr>
                <w:rFonts w:ascii="仿宋_GB2312" w:hAnsi="宋体" w:cs="宋体" w:hint="eastAsia"/>
                <w:bCs/>
                <w:kern w:val="0"/>
                <w:sz w:val="30"/>
                <w:szCs w:val="28"/>
              </w:rPr>
              <w:t>座污水处理厂；启动</w:t>
            </w:r>
            <w:r w:rsidRPr="00E138D7">
              <w:rPr>
                <w:rFonts w:ascii="仿宋_GB2312" w:hAnsi="宋体" w:cs="宋体" w:hint="eastAsia"/>
                <w:bCs/>
                <w:kern w:val="0"/>
                <w:sz w:val="30"/>
                <w:szCs w:val="28"/>
              </w:rPr>
              <w:t>9</w:t>
            </w:r>
            <w:r w:rsidRPr="00E138D7">
              <w:rPr>
                <w:rFonts w:ascii="仿宋_GB2312" w:hAnsi="宋体" w:cs="宋体" w:hint="eastAsia"/>
                <w:bCs/>
                <w:kern w:val="0"/>
                <w:sz w:val="30"/>
                <w:szCs w:val="28"/>
              </w:rPr>
              <w:t>座污水处理厂升级改造工程，排放标准提升至一级</w:t>
            </w:r>
            <w:r w:rsidRPr="00E138D7">
              <w:rPr>
                <w:rFonts w:ascii="仿宋_GB2312" w:hAnsi="宋体" w:cs="宋体" w:hint="eastAsia"/>
                <w:bCs/>
                <w:kern w:val="0"/>
                <w:sz w:val="30"/>
                <w:szCs w:val="28"/>
              </w:rPr>
              <w:t>A</w:t>
            </w:r>
            <w:r w:rsidRPr="00E138D7">
              <w:rPr>
                <w:rFonts w:ascii="仿宋_GB2312" w:hAnsi="宋体" w:cs="宋体" w:hint="eastAsia"/>
                <w:bCs/>
                <w:kern w:val="0"/>
                <w:sz w:val="30"/>
                <w:szCs w:val="28"/>
              </w:rPr>
              <w:t>；全面开展墨水湖、龙阳湖、外沙湖、南湖、野芷湖、东湖等湖泊的截污工程，全面提升城市湖泊水质；环境卫生方面：推进</w:t>
            </w:r>
            <w:r w:rsidRPr="00E138D7">
              <w:rPr>
                <w:rFonts w:ascii="仿宋_GB2312" w:hAnsi="宋体" w:cs="宋体" w:hint="eastAsia"/>
                <w:bCs/>
                <w:kern w:val="0"/>
                <w:sz w:val="30"/>
                <w:szCs w:val="28"/>
              </w:rPr>
              <w:t>3</w:t>
            </w:r>
            <w:r w:rsidRPr="00E138D7">
              <w:rPr>
                <w:rFonts w:ascii="仿宋_GB2312" w:hAnsi="宋体" w:cs="宋体" w:hint="eastAsia"/>
                <w:bCs/>
                <w:kern w:val="0"/>
                <w:sz w:val="30"/>
                <w:szCs w:val="28"/>
              </w:rPr>
              <w:t>处循环产业园建设；</w:t>
            </w:r>
            <w:r w:rsidRPr="004D6257">
              <w:rPr>
                <w:rFonts w:ascii="仿宋_GB2312" w:hAnsi="宋体" w:cs="宋体" w:hint="eastAsia"/>
                <w:bCs/>
                <w:kern w:val="0"/>
                <w:sz w:val="30"/>
                <w:szCs w:val="28"/>
              </w:rPr>
              <w:t>建设</w:t>
            </w:r>
            <w:r w:rsidRPr="004D6257">
              <w:rPr>
                <w:rFonts w:ascii="仿宋_GB2312" w:hAnsi="宋体" w:cs="宋体" w:hint="eastAsia"/>
                <w:bCs/>
                <w:kern w:val="0"/>
                <w:sz w:val="30"/>
                <w:szCs w:val="28"/>
              </w:rPr>
              <w:t>4</w:t>
            </w:r>
            <w:r w:rsidR="00FA10BA" w:rsidRPr="004D6257">
              <w:rPr>
                <w:rFonts w:ascii="仿宋_GB2312" w:hAnsi="宋体" w:cs="宋体" w:hint="eastAsia"/>
                <w:bCs/>
                <w:kern w:val="0"/>
                <w:sz w:val="30"/>
                <w:szCs w:val="28"/>
              </w:rPr>
              <w:t>处再生资源</w:t>
            </w:r>
            <w:r w:rsidR="00B40D3A" w:rsidRPr="004D6257">
              <w:rPr>
                <w:rFonts w:ascii="仿宋_GB2312" w:hAnsi="宋体" w:cs="宋体" w:hint="eastAsia"/>
                <w:bCs/>
                <w:kern w:val="0"/>
                <w:sz w:val="30"/>
                <w:szCs w:val="28"/>
              </w:rPr>
              <w:t>利用</w:t>
            </w:r>
            <w:r w:rsidR="00FA10BA" w:rsidRPr="004D6257">
              <w:rPr>
                <w:rFonts w:ascii="仿宋_GB2312" w:hAnsi="宋体" w:cs="宋体" w:hint="eastAsia"/>
                <w:bCs/>
                <w:kern w:val="0"/>
                <w:sz w:val="30"/>
                <w:szCs w:val="28"/>
              </w:rPr>
              <w:t>厂</w:t>
            </w:r>
            <w:r w:rsidRPr="004D6257">
              <w:rPr>
                <w:rFonts w:ascii="仿宋_GB2312" w:hAnsi="宋体" w:cs="宋体" w:hint="eastAsia"/>
                <w:bCs/>
                <w:kern w:val="0"/>
                <w:sz w:val="30"/>
                <w:szCs w:val="28"/>
              </w:rPr>
              <w:t>；开展</w:t>
            </w:r>
            <w:r w:rsidRPr="004D6257">
              <w:rPr>
                <w:rFonts w:ascii="仿宋_GB2312" w:hAnsi="宋体" w:cs="宋体" w:hint="eastAsia"/>
                <w:bCs/>
                <w:kern w:val="0"/>
                <w:sz w:val="30"/>
                <w:szCs w:val="28"/>
              </w:rPr>
              <w:t>29</w:t>
            </w:r>
            <w:r w:rsidRPr="004D6257">
              <w:rPr>
                <w:rFonts w:ascii="仿宋_GB2312" w:hAnsi="宋体" w:cs="宋体" w:hint="eastAsia"/>
                <w:bCs/>
                <w:kern w:val="0"/>
                <w:sz w:val="30"/>
                <w:szCs w:val="28"/>
              </w:rPr>
              <w:t>处</w:t>
            </w:r>
            <w:r w:rsidR="007A24C4" w:rsidRPr="004D6257">
              <w:rPr>
                <w:rFonts w:ascii="仿宋_GB2312" w:hAnsi="宋体" w:cs="宋体" w:hint="eastAsia"/>
                <w:bCs/>
                <w:kern w:val="0"/>
                <w:sz w:val="30"/>
                <w:szCs w:val="28"/>
              </w:rPr>
              <w:t>小型环卫</w:t>
            </w:r>
            <w:r w:rsidRPr="004D6257">
              <w:rPr>
                <w:rFonts w:ascii="仿宋_GB2312" w:hAnsi="宋体" w:cs="宋体" w:hint="eastAsia"/>
                <w:bCs/>
                <w:kern w:val="0"/>
                <w:sz w:val="30"/>
                <w:szCs w:val="28"/>
              </w:rPr>
              <w:t>设施建设。</w:t>
            </w:r>
          </w:p>
        </w:tc>
        <w:tc>
          <w:tcPr>
            <w:tcW w:w="1580" w:type="dxa"/>
            <w:tcBorders>
              <w:top w:val="nil"/>
              <w:left w:val="nil"/>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市</w:t>
            </w:r>
            <w:r w:rsidRPr="00E138D7">
              <w:rPr>
                <w:rFonts w:ascii="仿宋_GB2312" w:hAnsi="宋体" w:cs="宋体"/>
                <w:bCs/>
                <w:kern w:val="0"/>
                <w:sz w:val="30"/>
                <w:szCs w:val="28"/>
              </w:rPr>
              <w:t>水务局</w:t>
            </w:r>
            <w:r w:rsidRPr="00E138D7">
              <w:rPr>
                <w:rFonts w:ascii="仿宋_GB2312" w:hAnsi="宋体" w:cs="宋体" w:hint="eastAsia"/>
                <w:bCs/>
                <w:kern w:val="0"/>
                <w:sz w:val="30"/>
                <w:szCs w:val="28"/>
              </w:rPr>
              <w:t>、市城管委</w:t>
            </w:r>
          </w:p>
        </w:tc>
      </w:tr>
      <w:tr w:rsidR="00340810" w:rsidRPr="00E138D7" w:rsidTr="00E53BFB">
        <w:trPr>
          <w:trHeight w:val="699"/>
        </w:trPr>
        <w:tc>
          <w:tcPr>
            <w:tcW w:w="870" w:type="dxa"/>
            <w:tcBorders>
              <w:top w:val="nil"/>
              <w:left w:val="single" w:sz="4" w:space="0" w:color="auto"/>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26</w:t>
            </w:r>
          </w:p>
        </w:tc>
        <w:tc>
          <w:tcPr>
            <w:tcW w:w="2245" w:type="dxa"/>
            <w:tcBorders>
              <w:top w:val="nil"/>
              <w:left w:val="nil"/>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Calibri" w:hint="eastAsia"/>
                <w:sz w:val="30"/>
                <w:szCs w:val="30"/>
              </w:rPr>
              <w:t>防灾</w:t>
            </w:r>
            <w:r w:rsidRPr="00E138D7">
              <w:rPr>
                <w:rFonts w:ascii="仿宋_GB2312" w:hAnsi="Calibri"/>
                <w:sz w:val="30"/>
                <w:szCs w:val="30"/>
              </w:rPr>
              <w:t>安全提升工程</w:t>
            </w:r>
          </w:p>
        </w:tc>
        <w:tc>
          <w:tcPr>
            <w:tcW w:w="1560" w:type="dxa"/>
            <w:tcBorders>
              <w:top w:val="nil"/>
              <w:left w:val="nil"/>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w:t>
            </w:r>
          </w:p>
        </w:tc>
        <w:tc>
          <w:tcPr>
            <w:tcW w:w="7829" w:type="dxa"/>
            <w:tcBorders>
              <w:top w:val="nil"/>
              <w:left w:val="nil"/>
              <w:bottom w:val="single" w:sz="4" w:space="0" w:color="auto"/>
              <w:right w:val="single" w:sz="4" w:space="0" w:color="auto"/>
            </w:tcBorders>
            <w:shd w:val="clear" w:color="auto" w:fill="auto"/>
            <w:vAlign w:val="center"/>
          </w:tcPr>
          <w:p w:rsidR="00687569" w:rsidRPr="00E138D7" w:rsidRDefault="00E53BFB" w:rsidP="00E57B2B">
            <w:pPr>
              <w:jc w:val="left"/>
              <w:rPr>
                <w:rFonts w:ascii="仿宋_GB2312" w:hAnsi="宋体" w:cs="宋体"/>
                <w:bCs/>
                <w:kern w:val="0"/>
                <w:sz w:val="30"/>
                <w:szCs w:val="28"/>
              </w:rPr>
            </w:pPr>
            <w:r w:rsidRPr="00E138D7">
              <w:rPr>
                <w:rFonts w:ascii="仿宋_GB2312" w:hAnsi="宋体" w:cs="宋体" w:hint="eastAsia"/>
                <w:bCs/>
                <w:kern w:val="0"/>
                <w:sz w:val="30"/>
                <w:szCs w:val="28"/>
              </w:rPr>
              <w:t>排水防涝方面：大力推进大中型排涝泵站建设，新建泵站</w:t>
            </w:r>
            <w:r w:rsidRPr="00E138D7">
              <w:rPr>
                <w:rFonts w:ascii="仿宋_GB2312" w:hAnsi="宋体" w:cs="宋体" w:hint="eastAsia"/>
                <w:bCs/>
                <w:kern w:val="0"/>
                <w:sz w:val="30"/>
                <w:szCs w:val="28"/>
              </w:rPr>
              <w:t>8</w:t>
            </w:r>
            <w:r w:rsidRPr="00E138D7">
              <w:rPr>
                <w:rFonts w:ascii="仿宋_GB2312" w:hAnsi="宋体" w:cs="宋体" w:hint="eastAsia"/>
                <w:bCs/>
                <w:kern w:val="0"/>
                <w:sz w:val="30"/>
                <w:szCs w:val="28"/>
              </w:rPr>
              <w:t>座，扩建泵站</w:t>
            </w:r>
            <w:r w:rsidRPr="00E138D7">
              <w:rPr>
                <w:rFonts w:ascii="仿宋_GB2312" w:hAnsi="宋体" w:cs="宋体" w:hint="eastAsia"/>
                <w:bCs/>
                <w:kern w:val="0"/>
                <w:sz w:val="30"/>
                <w:szCs w:val="28"/>
              </w:rPr>
              <w:t>25</w:t>
            </w:r>
            <w:r w:rsidRPr="00E138D7">
              <w:rPr>
                <w:rFonts w:ascii="仿宋_GB2312" w:hAnsi="宋体" w:cs="宋体" w:hint="eastAsia"/>
                <w:bCs/>
                <w:kern w:val="0"/>
                <w:sz w:val="30"/>
                <w:szCs w:val="28"/>
              </w:rPr>
              <w:t>座（主城区新增出江抽排能力</w:t>
            </w:r>
            <w:r w:rsidRPr="00E138D7">
              <w:rPr>
                <w:rFonts w:ascii="仿宋_GB2312" w:hAnsi="宋体" w:cs="宋体" w:hint="eastAsia"/>
                <w:bCs/>
                <w:kern w:val="0"/>
                <w:sz w:val="30"/>
                <w:szCs w:val="28"/>
              </w:rPr>
              <w:t>594</w:t>
            </w:r>
            <w:r w:rsidRPr="00E138D7">
              <w:rPr>
                <w:rFonts w:ascii="仿宋_GB2312" w:hAnsi="宋体" w:cs="宋体" w:hint="eastAsia"/>
                <w:bCs/>
                <w:kern w:val="0"/>
                <w:sz w:val="30"/>
                <w:szCs w:val="28"/>
              </w:rPr>
              <w:t>立方米</w:t>
            </w:r>
            <w:r w:rsidRPr="00E138D7">
              <w:rPr>
                <w:rFonts w:ascii="仿宋_GB2312" w:hAnsi="宋体" w:cs="宋体" w:hint="eastAsia"/>
                <w:bCs/>
                <w:kern w:val="0"/>
                <w:sz w:val="30"/>
                <w:szCs w:val="28"/>
              </w:rPr>
              <w:t>/</w:t>
            </w:r>
            <w:r w:rsidRPr="00E138D7">
              <w:rPr>
                <w:rFonts w:ascii="仿宋_GB2312" w:hAnsi="宋体" w:cs="宋体" w:hint="eastAsia"/>
                <w:bCs/>
                <w:kern w:val="0"/>
                <w:sz w:val="30"/>
                <w:szCs w:val="28"/>
              </w:rPr>
              <w:t>秒）；全面推进骨干管渠及通道工程的建设；实施汉口地</w:t>
            </w:r>
            <w:r w:rsidRPr="00E138D7">
              <w:rPr>
                <w:rFonts w:ascii="仿宋_GB2312" w:hAnsi="宋体" w:cs="宋体" w:hint="eastAsia"/>
                <w:bCs/>
                <w:kern w:val="0"/>
                <w:sz w:val="30"/>
                <w:szCs w:val="28"/>
              </w:rPr>
              <w:lastRenderedPageBreak/>
              <w:t>区</w:t>
            </w:r>
            <w:r w:rsidRPr="00E138D7">
              <w:rPr>
                <w:rFonts w:ascii="仿宋_GB2312" w:hAnsi="宋体" w:cs="宋体" w:hint="eastAsia"/>
                <w:bCs/>
                <w:kern w:val="0"/>
                <w:sz w:val="30"/>
                <w:szCs w:val="28"/>
              </w:rPr>
              <w:t>2</w:t>
            </w:r>
            <w:r w:rsidRPr="00E138D7">
              <w:rPr>
                <w:rFonts w:ascii="仿宋_GB2312" w:hAnsi="宋体" w:cs="宋体" w:hint="eastAsia"/>
                <w:bCs/>
                <w:kern w:val="0"/>
                <w:sz w:val="30"/>
                <w:szCs w:val="28"/>
              </w:rPr>
              <w:t>条深隧排涝超级工程建设，消除汉口地区城市渍水。消防方面，全市域新建</w:t>
            </w:r>
            <w:r w:rsidRPr="00E138D7">
              <w:rPr>
                <w:rFonts w:ascii="仿宋_GB2312" w:hAnsi="宋体" w:cs="宋体" w:hint="eastAsia"/>
                <w:bCs/>
                <w:kern w:val="0"/>
                <w:sz w:val="30"/>
                <w:szCs w:val="28"/>
              </w:rPr>
              <w:t>80</w:t>
            </w:r>
            <w:r w:rsidRPr="00E138D7">
              <w:rPr>
                <w:rFonts w:ascii="仿宋_GB2312" w:hAnsi="宋体" w:cs="宋体" w:hint="eastAsia"/>
                <w:bCs/>
                <w:kern w:val="0"/>
                <w:sz w:val="30"/>
                <w:szCs w:val="28"/>
              </w:rPr>
              <w:t>个陆上消防站，满足高层建筑、航空枢纽等消防需求；洪山</w:t>
            </w:r>
            <w:r w:rsidRPr="00E138D7">
              <w:rPr>
                <w:rFonts w:ascii="仿宋_GB2312" w:hAnsi="宋体" w:cs="宋体" w:hint="eastAsia"/>
                <w:bCs/>
                <w:kern w:val="0"/>
                <w:sz w:val="30"/>
                <w:szCs w:val="28"/>
              </w:rPr>
              <w:t>1</w:t>
            </w:r>
            <w:r w:rsidRPr="00E138D7">
              <w:rPr>
                <w:rFonts w:ascii="仿宋_GB2312" w:hAnsi="宋体" w:cs="宋体" w:hint="eastAsia"/>
                <w:bCs/>
                <w:kern w:val="0"/>
                <w:sz w:val="30"/>
                <w:szCs w:val="28"/>
              </w:rPr>
              <w:t>个特勤消防站和</w:t>
            </w:r>
            <w:r w:rsidRPr="00E138D7">
              <w:rPr>
                <w:rFonts w:ascii="仿宋_GB2312" w:hAnsi="宋体" w:cs="宋体" w:hint="eastAsia"/>
                <w:bCs/>
                <w:kern w:val="0"/>
                <w:sz w:val="30"/>
                <w:szCs w:val="28"/>
              </w:rPr>
              <w:t>7</w:t>
            </w:r>
            <w:r w:rsidRPr="00E138D7">
              <w:rPr>
                <w:rFonts w:ascii="仿宋_GB2312" w:hAnsi="宋体" w:cs="宋体" w:hint="eastAsia"/>
                <w:bCs/>
                <w:kern w:val="0"/>
                <w:sz w:val="30"/>
                <w:szCs w:val="28"/>
              </w:rPr>
              <w:t>个一般消防站。</w:t>
            </w:r>
          </w:p>
        </w:tc>
        <w:tc>
          <w:tcPr>
            <w:tcW w:w="1580" w:type="dxa"/>
            <w:tcBorders>
              <w:top w:val="nil"/>
              <w:left w:val="nil"/>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lastRenderedPageBreak/>
              <w:t>市</w:t>
            </w:r>
            <w:r w:rsidRPr="00E138D7">
              <w:rPr>
                <w:rFonts w:ascii="仿宋_GB2312" w:hAnsi="宋体" w:cs="宋体"/>
                <w:bCs/>
                <w:kern w:val="0"/>
                <w:sz w:val="30"/>
                <w:szCs w:val="28"/>
              </w:rPr>
              <w:t>水务局</w:t>
            </w:r>
            <w:r w:rsidRPr="00E138D7">
              <w:rPr>
                <w:rFonts w:ascii="仿宋_GB2312" w:hAnsi="宋体" w:cs="宋体" w:hint="eastAsia"/>
                <w:bCs/>
                <w:kern w:val="0"/>
                <w:sz w:val="30"/>
                <w:szCs w:val="28"/>
              </w:rPr>
              <w:t>、市公安消防局</w:t>
            </w:r>
          </w:p>
        </w:tc>
      </w:tr>
      <w:tr w:rsidR="00340810" w:rsidRPr="00E138D7" w:rsidTr="00E14D18">
        <w:trPr>
          <w:trHeight w:val="312"/>
        </w:trPr>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rsidR="00E14D18" w:rsidRPr="00E138D7" w:rsidRDefault="00E14D18" w:rsidP="00E57B2B">
            <w:pPr>
              <w:jc w:val="left"/>
              <w:rPr>
                <w:rFonts w:ascii="仿宋_GB2312" w:hAnsi="宋体" w:cs="宋体"/>
                <w:bCs/>
                <w:kern w:val="0"/>
                <w:sz w:val="30"/>
                <w:szCs w:val="28"/>
              </w:rPr>
            </w:pPr>
            <w:r w:rsidRPr="00E138D7">
              <w:rPr>
                <w:rFonts w:ascii="仿宋_GB2312" w:hAnsi="宋体" w:cs="宋体" w:hint="eastAsia"/>
                <w:bCs/>
                <w:kern w:val="0"/>
                <w:sz w:val="30"/>
                <w:szCs w:val="28"/>
              </w:rPr>
              <w:lastRenderedPageBreak/>
              <w:t>27</w:t>
            </w:r>
          </w:p>
        </w:tc>
        <w:tc>
          <w:tcPr>
            <w:tcW w:w="2245" w:type="dxa"/>
            <w:tcBorders>
              <w:top w:val="single" w:sz="4" w:space="0" w:color="auto"/>
              <w:left w:val="nil"/>
              <w:bottom w:val="single" w:sz="4" w:space="0" w:color="auto"/>
              <w:right w:val="single" w:sz="4" w:space="0" w:color="auto"/>
            </w:tcBorders>
            <w:shd w:val="clear" w:color="auto" w:fill="auto"/>
            <w:vAlign w:val="center"/>
          </w:tcPr>
          <w:p w:rsidR="00E14D18" w:rsidRPr="00E138D7" w:rsidRDefault="00E14D18" w:rsidP="00E57B2B">
            <w:pPr>
              <w:jc w:val="left"/>
              <w:rPr>
                <w:rFonts w:ascii="仿宋_GB2312" w:hAnsi="Calibri"/>
                <w:sz w:val="30"/>
                <w:szCs w:val="30"/>
              </w:rPr>
            </w:pPr>
            <w:r w:rsidRPr="00E138D7">
              <w:rPr>
                <w:rFonts w:ascii="仿宋_GB2312" w:hAnsi="Calibri" w:hint="eastAsia"/>
                <w:sz w:val="30"/>
                <w:szCs w:val="30"/>
              </w:rPr>
              <w:t>海绵城市建设工程</w:t>
            </w:r>
          </w:p>
        </w:tc>
        <w:tc>
          <w:tcPr>
            <w:tcW w:w="1560" w:type="dxa"/>
            <w:tcBorders>
              <w:top w:val="single" w:sz="4" w:space="0" w:color="auto"/>
              <w:left w:val="nil"/>
              <w:bottom w:val="single" w:sz="4" w:space="0" w:color="auto"/>
              <w:right w:val="single" w:sz="4" w:space="0" w:color="auto"/>
            </w:tcBorders>
            <w:shd w:val="clear" w:color="auto" w:fill="auto"/>
            <w:vAlign w:val="center"/>
          </w:tcPr>
          <w:p w:rsidR="00E14D18" w:rsidRPr="00E138D7" w:rsidRDefault="00E14D18" w:rsidP="00E57B2B">
            <w:pPr>
              <w:jc w:val="left"/>
              <w:rPr>
                <w:rFonts w:ascii="仿宋_GB2312" w:hAnsi="宋体" w:cs="宋体"/>
                <w:bCs/>
                <w:kern w:val="0"/>
                <w:sz w:val="30"/>
                <w:szCs w:val="28"/>
              </w:rPr>
            </w:pPr>
            <w:r w:rsidRPr="00E138D7">
              <w:rPr>
                <w:rFonts w:ascii="仿宋_GB2312" w:hAnsi="宋体" w:cs="宋体" w:hint="eastAsia"/>
                <w:bCs/>
                <w:kern w:val="0"/>
                <w:sz w:val="30"/>
                <w:szCs w:val="28"/>
              </w:rPr>
              <w:t>——</w:t>
            </w:r>
          </w:p>
        </w:tc>
        <w:tc>
          <w:tcPr>
            <w:tcW w:w="7829" w:type="dxa"/>
            <w:tcBorders>
              <w:top w:val="single" w:sz="4" w:space="0" w:color="auto"/>
              <w:left w:val="nil"/>
              <w:bottom w:val="single" w:sz="4" w:space="0" w:color="auto"/>
              <w:right w:val="single" w:sz="4" w:space="0" w:color="auto"/>
            </w:tcBorders>
            <w:shd w:val="clear" w:color="auto" w:fill="auto"/>
            <w:vAlign w:val="center"/>
          </w:tcPr>
          <w:p w:rsidR="00E14D18" w:rsidRPr="00E138D7" w:rsidRDefault="00E14D18" w:rsidP="00E14D18">
            <w:pPr>
              <w:jc w:val="left"/>
              <w:rPr>
                <w:rFonts w:ascii="仿宋_GB2312" w:hAnsi="宋体" w:cs="宋体"/>
                <w:bCs/>
                <w:kern w:val="0"/>
                <w:sz w:val="30"/>
                <w:szCs w:val="28"/>
              </w:rPr>
            </w:pPr>
            <w:r w:rsidRPr="00E138D7">
              <w:rPr>
                <w:rFonts w:ascii="仿宋_GB2312" w:hAnsi="宋体" w:cs="宋体" w:hint="eastAsia"/>
                <w:bCs/>
                <w:kern w:val="0"/>
                <w:sz w:val="30"/>
                <w:szCs w:val="28"/>
              </w:rPr>
              <w:t>完成汉阳四新、武昌青山</w:t>
            </w:r>
            <w:r w:rsidRPr="00E138D7">
              <w:rPr>
                <w:rFonts w:ascii="仿宋_GB2312" w:hAnsi="宋体" w:cs="宋体" w:hint="eastAsia"/>
                <w:bCs/>
                <w:kern w:val="0"/>
                <w:sz w:val="30"/>
                <w:szCs w:val="28"/>
              </w:rPr>
              <w:t>2</w:t>
            </w:r>
            <w:r w:rsidRPr="00E138D7">
              <w:rPr>
                <w:rFonts w:ascii="仿宋_GB2312" w:hAnsi="宋体" w:cs="宋体" w:hint="eastAsia"/>
                <w:bCs/>
                <w:kern w:val="0"/>
                <w:sz w:val="30"/>
                <w:szCs w:val="28"/>
              </w:rPr>
              <w:t>个试点片和二七滨江商务区、王家墩中央商务区等</w:t>
            </w:r>
            <w:r w:rsidRPr="00E138D7">
              <w:rPr>
                <w:rFonts w:ascii="仿宋_GB2312" w:hAnsi="宋体" w:cs="宋体" w:hint="eastAsia"/>
                <w:bCs/>
                <w:kern w:val="0"/>
                <w:sz w:val="30"/>
                <w:szCs w:val="28"/>
              </w:rPr>
              <w:t>7</w:t>
            </w:r>
            <w:r w:rsidRPr="00E138D7">
              <w:rPr>
                <w:rFonts w:ascii="仿宋_GB2312" w:hAnsi="宋体" w:cs="宋体" w:hint="eastAsia"/>
                <w:bCs/>
                <w:kern w:val="0"/>
                <w:sz w:val="30"/>
                <w:szCs w:val="28"/>
              </w:rPr>
              <w:t>处集中建设区的海绵城市建设，海绵区面积达</w:t>
            </w:r>
            <w:r w:rsidRPr="00E138D7">
              <w:rPr>
                <w:rFonts w:ascii="仿宋_GB2312" w:hAnsi="宋体" w:cs="宋体" w:hint="eastAsia"/>
                <w:bCs/>
                <w:kern w:val="0"/>
                <w:sz w:val="30"/>
                <w:szCs w:val="28"/>
              </w:rPr>
              <w:t>120</w:t>
            </w:r>
            <w:r w:rsidRPr="00E138D7">
              <w:rPr>
                <w:rFonts w:ascii="仿宋_GB2312" w:hAnsi="宋体" w:cs="宋体" w:hint="eastAsia"/>
                <w:bCs/>
                <w:kern w:val="0"/>
                <w:sz w:val="30"/>
                <w:szCs w:val="28"/>
              </w:rPr>
              <w:t>平方公里。</w:t>
            </w:r>
          </w:p>
        </w:tc>
        <w:tc>
          <w:tcPr>
            <w:tcW w:w="1580" w:type="dxa"/>
            <w:tcBorders>
              <w:top w:val="single" w:sz="4" w:space="0" w:color="auto"/>
              <w:left w:val="nil"/>
              <w:bottom w:val="single" w:sz="4" w:space="0" w:color="auto"/>
              <w:right w:val="single" w:sz="4" w:space="0" w:color="auto"/>
            </w:tcBorders>
            <w:shd w:val="clear" w:color="auto" w:fill="auto"/>
            <w:vAlign w:val="center"/>
          </w:tcPr>
          <w:p w:rsidR="00E14D18" w:rsidRPr="00E138D7" w:rsidRDefault="006A3F03" w:rsidP="009C7568">
            <w:pPr>
              <w:jc w:val="left"/>
              <w:rPr>
                <w:rFonts w:ascii="仿宋_GB2312" w:hAnsi="宋体" w:cs="宋体"/>
                <w:bCs/>
                <w:kern w:val="0"/>
                <w:sz w:val="30"/>
                <w:szCs w:val="28"/>
              </w:rPr>
            </w:pPr>
            <w:r w:rsidRPr="00E138D7">
              <w:rPr>
                <w:rFonts w:ascii="仿宋_GB2312" w:hAnsi="宋体" w:cs="宋体" w:hint="eastAsia"/>
                <w:bCs/>
                <w:kern w:val="0"/>
                <w:sz w:val="30"/>
                <w:szCs w:val="28"/>
              </w:rPr>
              <w:t>相关区</w:t>
            </w:r>
            <w:r w:rsidRPr="00E138D7">
              <w:rPr>
                <w:rFonts w:ascii="仿宋_GB2312" w:hAnsi="宋体" w:cs="宋体"/>
                <w:bCs/>
                <w:kern w:val="0"/>
                <w:sz w:val="30"/>
                <w:szCs w:val="28"/>
              </w:rPr>
              <w:t>政府</w:t>
            </w:r>
            <w:r w:rsidRPr="00E138D7">
              <w:rPr>
                <w:rFonts w:ascii="仿宋_GB2312" w:hAnsi="宋体" w:cs="宋体" w:hint="eastAsia"/>
                <w:bCs/>
                <w:kern w:val="0"/>
                <w:sz w:val="30"/>
                <w:szCs w:val="28"/>
              </w:rPr>
              <w:t>、</w:t>
            </w:r>
            <w:r w:rsidRPr="00E138D7">
              <w:rPr>
                <w:rFonts w:ascii="仿宋_GB2312" w:hAnsi="宋体" w:cs="宋体"/>
                <w:bCs/>
                <w:kern w:val="0"/>
                <w:sz w:val="30"/>
                <w:szCs w:val="28"/>
              </w:rPr>
              <w:t>市城建委</w:t>
            </w:r>
          </w:p>
        </w:tc>
      </w:tr>
      <w:tr w:rsidR="00340810" w:rsidRPr="00E138D7" w:rsidTr="00E14D18">
        <w:trPr>
          <w:trHeight w:val="298"/>
        </w:trPr>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rsidR="00E14D18" w:rsidRPr="00E138D7" w:rsidRDefault="00E14D18" w:rsidP="00E57B2B">
            <w:pPr>
              <w:jc w:val="left"/>
              <w:rPr>
                <w:rFonts w:ascii="仿宋_GB2312" w:hAnsi="宋体" w:cs="宋体"/>
                <w:bCs/>
                <w:kern w:val="0"/>
                <w:sz w:val="30"/>
                <w:szCs w:val="28"/>
              </w:rPr>
            </w:pPr>
            <w:r w:rsidRPr="00E138D7">
              <w:rPr>
                <w:rFonts w:ascii="仿宋_GB2312" w:hAnsi="宋体" w:cs="宋体" w:hint="eastAsia"/>
                <w:bCs/>
                <w:kern w:val="0"/>
                <w:sz w:val="30"/>
                <w:szCs w:val="28"/>
              </w:rPr>
              <w:t>28</w:t>
            </w:r>
          </w:p>
        </w:tc>
        <w:tc>
          <w:tcPr>
            <w:tcW w:w="2245" w:type="dxa"/>
            <w:tcBorders>
              <w:top w:val="single" w:sz="4" w:space="0" w:color="auto"/>
              <w:left w:val="nil"/>
              <w:bottom w:val="single" w:sz="4" w:space="0" w:color="auto"/>
              <w:right w:val="single" w:sz="4" w:space="0" w:color="auto"/>
            </w:tcBorders>
            <w:shd w:val="clear" w:color="auto" w:fill="auto"/>
            <w:vAlign w:val="center"/>
          </w:tcPr>
          <w:p w:rsidR="00E14D18" w:rsidRPr="00E138D7" w:rsidRDefault="00E14D18" w:rsidP="00014D49">
            <w:pPr>
              <w:jc w:val="left"/>
              <w:rPr>
                <w:rFonts w:ascii="仿宋_GB2312" w:hAnsi="Calibri"/>
                <w:sz w:val="30"/>
                <w:szCs w:val="30"/>
              </w:rPr>
            </w:pPr>
            <w:r w:rsidRPr="00E138D7">
              <w:rPr>
                <w:rFonts w:ascii="仿宋_GB2312" w:hAnsi="Calibri" w:hint="eastAsia"/>
                <w:sz w:val="30"/>
                <w:szCs w:val="30"/>
              </w:rPr>
              <w:t>综合管廊建设工程</w:t>
            </w:r>
          </w:p>
        </w:tc>
        <w:tc>
          <w:tcPr>
            <w:tcW w:w="1560" w:type="dxa"/>
            <w:tcBorders>
              <w:top w:val="single" w:sz="4" w:space="0" w:color="auto"/>
              <w:left w:val="nil"/>
              <w:bottom w:val="single" w:sz="4" w:space="0" w:color="auto"/>
              <w:right w:val="single" w:sz="4" w:space="0" w:color="auto"/>
            </w:tcBorders>
            <w:shd w:val="clear" w:color="auto" w:fill="auto"/>
            <w:vAlign w:val="center"/>
          </w:tcPr>
          <w:p w:rsidR="00E14D18" w:rsidRPr="00E138D7" w:rsidRDefault="00E14D18" w:rsidP="00014D49">
            <w:pPr>
              <w:jc w:val="left"/>
              <w:rPr>
                <w:rFonts w:ascii="仿宋_GB2312" w:hAnsi="宋体" w:cs="宋体"/>
                <w:bCs/>
                <w:kern w:val="0"/>
                <w:sz w:val="30"/>
                <w:szCs w:val="28"/>
              </w:rPr>
            </w:pPr>
            <w:r w:rsidRPr="00E138D7">
              <w:rPr>
                <w:rFonts w:ascii="仿宋_GB2312" w:hAnsi="宋体" w:cs="宋体" w:hint="eastAsia"/>
                <w:bCs/>
                <w:kern w:val="0"/>
                <w:sz w:val="30"/>
                <w:szCs w:val="28"/>
              </w:rPr>
              <w:t>——</w:t>
            </w:r>
          </w:p>
        </w:tc>
        <w:tc>
          <w:tcPr>
            <w:tcW w:w="7829" w:type="dxa"/>
            <w:tcBorders>
              <w:top w:val="single" w:sz="4" w:space="0" w:color="auto"/>
              <w:left w:val="nil"/>
              <w:bottom w:val="single" w:sz="4" w:space="0" w:color="auto"/>
              <w:right w:val="single" w:sz="4" w:space="0" w:color="auto"/>
            </w:tcBorders>
            <w:shd w:val="clear" w:color="auto" w:fill="auto"/>
            <w:vAlign w:val="center"/>
          </w:tcPr>
          <w:p w:rsidR="00E14D18" w:rsidRPr="00E138D7" w:rsidRDefault="00E14D18" w:rsidP="00014D49">
            <w:pPr>
              <w:jc w:val="left"/>
              <w:rPr>
                <w:rFonts w:ascii="仿宋_GB2312" w:hAnsi="宋体" w:cs="宋体"/>
                <w:bCs/>
                <w:kern w:val="0"/>
                <w:sz w:val="30"/>
                <w:szCs w:val="28"/>
              </w:rPr>
            </w:pPr>
            <w:r w:rsidRPr="00E138D7">
              <w:rPr>
                <w:rFonts w:ascii="仿宋_GB2312" w:hAnsi="宋体" w:cs="宋体" w:hint="eastAsia"/>
                <w:bCs/>
                <w:kern w:val="0"/>
                <w:sz w:val="30"/>
                <w:szCs w:val="28"/>
              </w:rPr>
              <w:t>按照提高地下管线综合管理水平、保障地下生命线安全的要求，结合重点功能区、新城建设，现状道路改造、轨道交通和电力隧道等建设机遇，大力推进综合管廊，</w:t>
            </w:r>
            <w:r w:rsidR="00AE5B4D" w:rsidRPr="00E138D7">
              <w:rPr>
                <w:rFonts w:ascii="仿宋_GB2312" w:hAnsi="宋体" w:cs="宋体" w:hint="eastAsia"/>
                <w:bCs/>
                <w:kern w:val="0"/>
                <w:sz w:val="30"/>
                <w:szCs w:val="28"/>
              </w:rPr>
              <w:t>开工建设</w:t>
            </w:r>
            <w:r w:rsidRPr="00E138D7">
              <w:rPr>
                <w:rFonts w:ascii="仿宋_GB2312" w:hAnsi="宋体" w:cs="宋体" w:hint="eastAsia"/>
                <w:bCs/>
                <w:kern w:val="0"/>
                <w:sz w:val="30"/>
                <w:szCs w:val="28"/>
              </w:rPr>
              <w:t>综合管廊</w:t>
            </w:r>
            <w:r w:rsidRPr="00E138D7">
              <w:rPr>
                <w:rFonts w:ascii="仿宋_GB2312" w:hAnsi="宋体" w:cs="宋体" w:hint="eastAsia"/>
                <w:bCs/>
                <w:kern w:val="0"/>
                <w:sz w:val="30"/>
                <w:szCs w:val="28"/>
              </w:rPr>
              <w:t>141</w:t>
            </w:r>
            <w:r w:rsidRPr="00E138D7">
              <w:rPr>
                <w:rFonts w:ascii="仿宋_GB2312" w:hAnsi="宋体" w:cs="宋体" w:hint="eastAsia"/>
                <w:bCs/>
                <w:kern w:val="0"/>
                <w:sz w:val="30"/>
                <w:szCs w:val="28"/>
              </w:rPr>
              <w:t>公里。</w:t>
            </w:r>
          </w:p>
        </w:tc>
        <w:tc>
          <w:tcPr>
            <w:tcW w:w="1580" w:type="dxa"/>
            <w:tcBorders>
              <w:top w:val="single" w:sz="4" w:space="0" w:color="auto"/>
              <w:left w:val="nil"/>
              <w:bottom w:val="single" w:sz="4" w:space="0" w:color="auto"/>
              <w:right w:val="single" w:sz="4" w:space="0" w:color="auto"/>
            </w:tcBorders>
            <w:shd w:val="clear" w:color="auto" w:fill="auto"/>
            <w:vAlign w:val="center"/>
          </w:tcPr>
          <w:p w:rsidR="00E14D18" w:rsidRPr="00E138D7" w:rsidRDefault="009C7568" w:rsidP="009C7568">
            <w:pPr>
              <w:jc w:val="left"/>
              <w:rPr>
                <w:rFonts w:ascii="仿宋_GB2312" w:hAnsi="宋体" w:cs="宋体"/>
                <w:bCs/>
                <w:kern w:val="0"/>
                <w:sz w:val="30"/>
                <w:szCs w:val="28"/>
              </w:rPr>
            </w:pPr>
            <w:r w:rsidRPr="00E138D7">
              <w:rPr>
                <w:rFonts w:ascii="仿宋_GB2312" w:hAnsi="宋体" w:cs="宋体" w:hint="eastAsia"/>
                <w:bCs/>
                <w:kern w:val="0"/>
                <w:sz w:val="30"/>
                <w:szCs w:val="28"/>
              </w:rPr>
              <w:t>相关区政府、委办局</w:t>
            </w:r>
          </w:p>
        </w:tc>
      </w:tr>
    </w:tbl>
    <w:p w:rsidR="00687569" w:rsidRPr="00E138D7" w:rsidRDefault="004C7D4F" w:rsidP="00687569">
      <w:pPr>
        <w:jc w:val="left"/>
        <w:outlineLvl w:val="0"/>
        <w:rPr>
          <w:rFonts w:ascii="黑体" w:eastAsia="黑体" w:hAnsi="宋体"/>
          <w:noProof/>
          <w:sz w:val="30"/>
          <w:szCs w:val="30"/>
        </w:rPr>
      </w:pPr>
      <w:bookmarkStart w:id="76" w:name="_Toc456032498"/>
      <w:bookmarkStart w:id="77" w:name="_Toc465895074"/>
      <w:bookmarkStart w:id="78" w:name="_Toc468134579"/>
      <w:bookmarkStart w:id="79" w:name="_Toc492400072"/>
      <w:r w:rsidRPr="00E138D7">
        <w:rPr>
          <w:rFonts w:ascii="黑体" w:eastAsia="黑体" w:hAnsi="宋体" w:hint="eastAsia"/>
          <w:noProof/>
          <w:sz w:val="30"/>
          <w:szCs w:val="30"/>
        </w:rPr>
        <w:t>三、</w:t>
      </w:r>
      <w:r w:rsidR="00687569" w:rsidRPr="00E138D7">
        <w:rPr>
          <w:rFonts w:ascii="黑体" w:eastAsia="黑体" w:hAnsi="宋体" w:hint="eastAsia"/>
          <w:noProof/>
          <w:sz w:val="30"/>
          <w:szCs w:val="30"/>
        </w:rPr>
        <w:t>“公共服务网络”建设规划</w:t>
      </w:r>
      <w:bookmarkEnd w:id="76"/>
      <w:bookmarkEnd w:id="77"/>
      <w:bookmarkEnd w:id="78"/>
      <w:bookmarkEnd w:id="79"/>
    </w:p>
    <w:p w:rsidR="00687569" w:rsidRPr="00E138D7" w:rsidRDefault="00687569" w:rsidP="00687569">
      <w:pPr>
        <w:jc w:val="left"/>
        <w:outlineLvl w:val="0"/>
        <w:rPr>
          <w:rFonts w:ascii="黑体" w:eastAsia="黑体" w:hAnsi="宋体"/>
          <w:noProof/>
          <w:sz w:val="30"/>
          <w:szCs w:val="30"/>
        </w:rPr>
      </w:pPr>
      <w:bookmarkStart w:id="80" w:name="_Toc456032499"/>
      <w:bookmarkStart w:id="81" w:name="_Toc465895075"/>
      <w:bookmarkStart w:id="82" w:name="_Toc468134580"/>
      <w:bookmarkStart w:id="83" w:name="_Toc492400073"/>
      <w:r w:rsidRPr="00E138D7">
        <w:rPr>
          <w:rFonts w:ascii="黑体" w:eastAsia="黑体" w:hAnsi="宋体" w:hint="eastAsia"/>
          <w:noProof/>
          <w:sz w:val="30"/>
          <w:szCs w:val="30"/>
        </w:rPr>
        <w:t>（八）高端服务设施“再提升”规划</w:t>
      </w:r>
      <w:bookmarkEnd w:id="80"/>
      <w:bookmarkEnd w:id="81"/>
      <w:bookmarkEnd w:id="82"/>
      <w:bookmarkEnd w:id="83"/>
    </w:p>
    <w:tbl>
      <w:tblPr>
        <w:tblW w:w="14084"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0"/>
        <w:gridCol w:w="2245"/>
        <w:gridCol w:w="1560"/>
        <w:gridCol w:w="7829"/>
        <w:gridCol w:w="1580"/>
      </w:tblGrid>
      <w:tr w:rsidR="00340810" w:rsidRPr="00E138D7" w:rsidTr="00E57B2B">
        <w:trPr>
          <w:trHeight w:val="734"/>
        </w:trPr>
        <w:tc>
          <w:tcPr>
            <w:tcW w:w="870" w:type="dxa"/>
            <w:shd w:val="clear" w:color="auto" w:fill="C0C0C0"/>
            <w:vAlign w:val="center"/>
          </w:tcPr>
          <w:p w:rsidR="00687569" w:rsidRPr="00E138D7" w:rsidRDefault="00687569" w:rsidP="00E57B2B">
            <w:pPr>
              <w:widowControl/>
              <w:jc w:val="center"/>
              <w:rPr>
                <w:rFonts w:ascii="仿宋_GB2312" w:hAnsi="宋体" w:cs="宋体"/>
                <w:b/>
                <w:bCs/>
                <w:kern w:val="0"/>
                <w:sz w:val="32"/>
                <w:szCs w:val="32"/>
              </w:rPr>
            </w:pPr>
            <w:r w:rsidRPr="00E138D7">
              <w:rPr>
                <w:rFonts w:ascii="仿宋_GB2312" w:hAnsi="宋体" w:cs="宋体" w:hint="eastAsia"/>
                <w:b/>
                <w:bCs/>
                <w:kern w:val="0"/>
                <w:sz w:val="32"/>
                <w:szCs w:val="32"/>
              </w:rPr>
              <w:t>序</w:t>
            </w:r>
          </w:p>
          <w:p w:rsidR="00687569" w:rsidRPr="00E138D7" w:rsidRDefault="00687569" w:rsidP="00E57B2B">
            <w:pPr>
              <w:widowControl/>
              <w:jc w:val="center"/>
              <w:rPr>
                <w:rFonts w:ascii="仿宋_GB2312" w:hAnsi="宋体" w:cs="宋体"/>
                <w:b/>
                <w:bCs/>
                <w:kern w:val="0"/>
                <w:sz w:val="32"/>
                <w:szCs w:val="32"/>
              </w:rPr>
            </w:pPr>
            <w:r w:rsidRPr="00E138D7">
              <w:rPr>
                <w:rFonts w:ascii="仿宋_GB2312" w:hAnsi="宋体" w:cs="宋体" w:hint="eastAsia"/>
                <w:b/>
                <w:bCs/>
                <w:kern w:val="0"/>
                <w:sz w:val="32"/>
                <w:szCs w:val="32"/>
              </w:rPr>
              <w:t>号</w:t>
            </w:r>
          </w:p>
        </w:tc>
        <w:tc>
          <w:tcPr>
            <w:tcW w:w="2245" w:type="dxa"/>
            <w:shd w:val="clear" w:color="auto" w:fill="C0C0C0"/>
            <w:vAlign w:val="center"/>
          </w:tcPr>
          <w:p w:rsidR="00687569" w:rsidRPr="00E138D7" w:rsidRDefault="00687569" w:rsidP="00E57B2B">
            <w:pPr>
              <w:widowControl/>
              <w:jc w:val="center"/>
              <w:rPr>
                <w:rFonts w:ascii="仿宋_GB2312" w:hAnsi="宋体" w:cs="宋体"/>
                <w:b/>
                <w:bCs/>
                <w:kern w:val="0"/>
                <w:sz w:val="32"/>
                <w:szCs w:val="32"/>
              </w:rPr>
            </w:pPr>
            <w:r w:rsidRPr="00E138D7">
              <w:rPr>
                <w:rFonts w:ascii="仿宋_GB2312" w:hAnsi="宋体" w:cs="宋体" w:hint="eastAsia"/>
                <w:b/>
                <w:bCs/>
                <w:kern w:val="0"/>
                <w:sz w:val="32"/>
                <w:szCs w:val="32"/>
              </w:rPr>
              <w:t>项目名称</w:t>
            </w:r>
          </w:p>
        </w:tc>
        <w:tc>
          <w:tcPr>
            <w:tcW w:w="1560" w:type="dxa"/>
            <w:shd w:val="clear" w:color="auto" w:fill="C0C0C0"/>
            <w:vAlign w:val="center"/>
          </w:tcPr>
          <w:p w:rsidR="00687569" w:rsidRPr="00E138D7" w:rsidRDefault="00687569" w:rsidP="00E57B2B">
            <w:pPr>
              <w:widowControl/>
              <w:jc w:val="center"/>
              <w:rPr>
                <w:rFonts w:ascii="仿宋_GB2312" w:hAnsi="宋体" w:cs="宋体"/>
                <w:b/>
                <w:bCs/>
                <w:kern w:val="0"/>
                <w:sz w:val="32"/>
                <w:szCs w:val="32"/>
              </w:rPr>
            </w:pPr>
            <w:r w:rsidRPr="00E138D7">
              <w:rPr>
                <w:rFonts w:ascii="仿宋_GB2312" w:hAnsi="宋体" w:cs="宋体" w:hint="eastAsia"/>
                <w:b/>
                <w:bCs/>
                <w:kern w:val="0"/>
                <w:sz w:val="32"/>
                <w:szCs w:val="32"/>
              </w:rPr>
              <w:t>用地规模</w:t>
            </w:r>
          </w:p>
        </w:tc>
        <w:tc>
          <w:tcPr>
            <w:tcW w:w="7829" w:type="dxa"/>
            <w:shd w:val="clear" w:color="auto" w:fill="C0C0C0"/>
            <w:vAlign w:val="center"/>
          </w:tcPr>
          <w:p w:rsidR="00687569" w:rsidRPr="00E138D7" w:rsidRDefault="00687569" w:rsidP="00E57B2B">
            <w:pPr>
              <w:widowControl/>
              <w:jc w:val="center"/>
              <w:rPr>
                <w:rFonts w:ascii="仿宋_GB2312" w:hAnsi="宋体" w:cs="宋体"/>
                <w:b/>
                <w:bCs/>
                <w:kern w:val="0"/>
                <w:sz w:val="32"/>
                <w:szCs w:val="32"/>
              </w:rPr>
            </w:pPr>
            <w:r w:rsidRPr="00E138D7">
              <w:rPr>
                <w:rFonts w:ascii="仿宋_GB2312" w:hAnsi="宋体" w:cs="宋体" w:hint="eastAsia"/>
                <w:b/>
                <w:bCs/>
                <w:kern w:val="0"/>
                <w:sz w:val="32"/>
                <w:szCs w:val="32"/>
              </w:rPr>
              <w:t>建设内容</w:t>
            </w:r>
          </w:p>
        </w:tc>
        <w:tc>
          <w:tcPr>
            <w:tcW w:w="1580" w:type="dxa"/>
            <w:shd w:val="clear" w:color="auto" w:fill="C0C0C0"/>
            <w:vAlign w:val="center"/>
          </w:tcPr>
          <w:p w:rsidR="00687569" w:rsidRPr="00E138D7" w:rsidRDefault="00687569" w:rsidP="00E57B2B">
            <w:pPr>
              <w:widowControl/>
              <w:jc w:val="center"/>
              <w:rPr>
                <w:rFonts w:ascii="仿宋_GB2312" w:hAnsi="宋体" w:cs="宋体"/>
                <w:b/>
                <w:bCs/>
                <w:kern w:val="0"/>
                <w:sz w:val="32"/>
                <w:szCs w:val="32"/>
              </w:rPr>
            </w:pPr>
            <w:r w:rsidRPr="00E138D7">
              <w:rPr>
                <w:rFonts w:ascii="仿宋_GB2312" w:hAnsi="宋体" w:cs="宋体" w:hint="eastAsia"/>
                <w:b/>
                <w:bCs/>
                <w:kern w:val="0"/>
                <w:sz w:val="32"/>
                <w:szCs w:val="32"/>
              </w:rPr>
              <w:t>责任</w:t>
            </w:r>
          </w:p>
          <w:p w:rsidR="00687569" w:rsidRPr="00E138D7" w:rsidRDefault="00687569" w:rsidP="00E57B2B">
            <w:pPr>
              <w:widowControl/>
              <w:jc w:val="center"/>
              <w:rPr>
                <w:rFonts w:ascii="仿宋_GB2312" w:hAnsi="宋体" w:cs="宋体"/>
                <w:b/>
                <w:bCs/>
                <w:kern w:val="0"/>
                <w:sz w:val="32"/>
                <w:szCs w:val="32"/>
              </w:rPr>
            </w:pPr>
            <w:r w:rsidRPr="00E138D7">
              <w:rPr>
                <w:rFonts w:ascii="仿宋_GB2312" w:hAnsi="宋体" w:cs="宋体" w:hint="eastAsia"/>
                <w:b/>
                <w:bCs/>
                <w:kern w:val="0"/>
                <w:sz w:val="32"/>
                <w:szCs w:val="32"/>
              </w:rPr>
              <w:t>主体</w:t>
            </w:r>
          </w:p>
        </w:tc>
      </w:tr>
      <w:tr w:rsidR="00340810" w:rsidRPr="00E138D7" w:rsidTr="00AE5B4D">
        <w:trPr>
          <w:trHeight w:val="771"/>
        </w:trPr>
        <w:tc>
          <w:tcPr>
            <w:tcW w:w="870" w:type="dxa"/>
            <w:shd w:val="clear" w:color="auto" w:fill="auto"/>
            <w:vAlign w:val="center"/>
          </w:tcPr>
          <w:p w:rsidR="00687569" w:rsidRPr="00E138D7" w:rsidRDefault="00990919" w:rsidP="00990919">
            <w:pPr>
              <w:widowControl/>
              <w:jc w:val="left"/>
              <w:rPr>
                <w:rFonts w:ascii="仿宋_GB2312" w:hAnsi="宋体" w:cs="宋体"/>
                <w:bCs/>
                <w:kern w:val="0"/>
                <w:sz w:val="30"/>
                <w:szCs w:val="28"/>
              </w:rPr>
            </w:pPr>
            <w:r w:rsidRPr="00E138D7">
              <w:rPr>
                <w:rFonts w:ascii="仿宋_GB2312" w:hAnsi="宋体" w:cs="宋体" w:hint="eastAsia"/>
                <w:bCs/>
                <w:kern w:val="0"/>
                <w:sz w:val="30"/>
                <w:szCs w:val="28"/>
              </w:rPr>
              <w:t>29</w:t>
            </w:r>
          </w:p>
        </w:tc>
        <w:tc>
          <w:tcPr>
            <w:tcW w:w="2245" w:type="dxa"/>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Calibri" w:hint="eastAsia"/>
                <w:sz w:val="30"/>
                <w:szCs w:val="30"/>
              </w:rPr>
              <w:t>文化</w:t>
            </w:r>
            <w:r w:rsidRPr="00E138D7">
              <w:rPr>
                <w:rFonts w:ascii="仿宋_GB2312" w:hAnsi="Calibri"/>
                <w:sz w:val="30"/>
                <w:szCs w:val="30"/>
              </w:rPr>
              <w:t>功能区提升工程</w:t>
            </w:r>
          </w:p>
        </w:tc>
        <w:tc>
          <w:tcPr>
            <w:tcW w:w="1560" w:type="dxa"/>
            <w:shd w:val="clear" w:color="auto" w:fill="auto"/>
            <w:vAlign w:val="center"/>
          </w:tcPr>
          <w:p w:rsidR="00687569" w:rsidRPr="00E138D7" w:rsidRDefault="00AE5B4D" w:rsidP="00E57B2B">
            <w:pPr>
              <w:widowControl/>
              <w:jc w:val="left"/>
              <w:rPr>
                <w:rFonts w:ascii="仿宋_GB2312" w:hAnsi="宋体" w:cs="宋体"/>
                <w:bCs/>
                <w:kern w:val="0"/>
                <w:sz w:val="30"/>
                <w:szCs w:val="28"/>
              </w:rPr>
            </w:pPr>
            <w:r w:rsidRPr="00E138D7">
              <w:rPr>
                <w:rFonts w:ascii="仿宋_GB2312" w:hAnsi="宋体" w:cs="宋体"/>
                <w:bCs/>
                <w:kern w:val="0"/>
                <w:sz w:val="30"/>
                <w:szCs w:val="28"/>
              </w:rPr>
              <w:t>3.12</w:t>
            </w:r>
            <w:r w:rsidR="00687569" w:rsidRPr="00E138D7">
              <w:rPr>
                <w:rFonts w:ascii="仿宋_GB2312" w:hAnsi="Calibri" w:hint="eastAsia"/>
                <w:sz w:val="30"/>
                <w:szCs w:val="30"/>
              </w:rPr>
              <w:t>平方公里</w:t>
            </w:r>
          </w:p>
        </w:tc>
        <w:tc>
          <w:tcPr>
            <w:tcW w:w="7829" w:type="dxa"/>
            <w:shd w:val="clear" w:color="auto" w:fill="auto"/>
            <w:vAlign w:val="center"/>
          </w:tcPr>
          <w:p w:rsidR="00687569" w:rsidRPr="00E138D7" w:rsidRDefault="00E53BFB" w:rsidP="00AE5B4D">
            <w:pPr>
              <w:widowControl/>
              <w:jc w:val="left"/>
              <w:rPr>
                <w:rFonts w:ascii="仿宋_GB2312" w:hAnsi="宋体" w:cs="宋体"/>
                <w:bCs/>
                <w:kern w:val="0"/>
                <w:sz w:val="30"/>
                <w:szCs w:val="28"/>
              </w:rPr>
            </w:pPr>
            <w:r w:rsidRPr="00E138D7">
              <w:rPr>
                <w:rFonts w:ascii="仿宋_GB2312" w:hAnsi="宋体" w:cs="宋体" w:hint="eastAsia"/>
                <w:bCs/>
                <w:kern w:val="0"/>
                <w:sz w:val="30"/>
                <w:szCs w:val="28"/>
              </w:rPr>
              <w:t>近期围绕国家杂技艺术节、世界音乐节的承办，打造以琴台—龟北区域为核心，以武昌古城—环东湖、沙湖和汉口沿江—张公堤园博园为支撑的“一核两带”文化功能空间格局。重点实施琴台中央文化艺术中心建设、青岛路片历史街区改造等项目，全面完成新杂技厅、市数字图书馆、盘龙城国家考古遗址公园等</w:t>
            </w:r>
            <w:r w:rsidRPr="00E138D7">
              <w:rPr>
                <w:rFonts w:ascii="仿宋_GB2312" w:hAnsi="宋体" w:cs="宋体" w:hint="eastAsia"/>
                <w:bCs/>
                <w:kern w:val="0"/>
                <w:sz w:val="30"/>
                <w:szCs w:val="28"/>
              </w:rPr>
              <w:t>7</w:t>
            </w:r>
            <w:r w:rsidRPr="00E138D7">
              <w:rPr>
                <w:rFonts w:ascii="仿宋_GB2312" w:hAnsi="宋体" w:cs="宋体" w:hint="eastAsia"/>
                <w:bCs/>
                <w:kern w:val="0"/>
                <w:sz w:val="30"/>
                <w:szCs w:val="28"/>
              </w:rPr>
              <w:t>个市级文化设施和</w:t>
            </w:r>
            <w:r w:rsidRPr="00E138D7">
              <w:rPr>
                <w:rFonts w:ascii="仿宋_GB2312" w:hAnsi="宋体" w:cs="宋体" w:hint="eastAsia"/>
                <w:bCs/>
                <w:kern w:val="0"/>
                <w:sz w:val="30"/>
                <w:szCs w:val="28"/>
              </w:rPr>
              <w:t>10</w:t>
            </w:r>
            <w:r w:rsidRPr="00E138D7">
              <w:rPr>
                <w:rFonts w:ascii="仿宋_GB2312" w:hAnsi="宋体" w:cs="宋体" w:hint="eastAsia"/>
                <w:bCs/>
                <w:kern w:val="0"/>
                <w:sz w:val="30"/>
                <w:szCs w:val="28"/>
              </w:rPr>
              <w:t>个区级文化设施的建设，规划用地面积共计</w:t>
            </w:r>
            <w:r w:rsidRPr="00E138D7">
              <w:rPr>
                <w:rFonts w:ascii="仿宋_GB2312" w:hAnsi="宋体" w:cs="宋体" w:hint="eastAsia"/>
                <w:bCs/>
                <w:kern w:val="0"/>
                <w:sz w:val="30"/>
                <w:szCs w:val="28"/>
              </w:rPr>
              <w:t>106</w:t>
            </w:r>
            <w:r w:rsidRPr="00E138D7">
              <w:rPr>
                <w:rFonts w:ascii="仿宋_GB2312" w:hAnsi="宋体" w:cs="宋体" w:hint="eastAsia"/>
                <w:bCs/>
                <w:kern w:val="0"/>
                <w:sz w:val="30"/>
                <w:szCs w:val="28"/>
              </w:rPr>
              <w:t>公顷。</w:t>
            </w:r>
          </w:p>
        </w:tc>
        <w:tc>
          <w:tcPr>
            <w:tcW w:w="1580" w:type="dxa"/>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市文化局、相关区政府</w:t>
            </w:r>
          </w:p>
        </w:tc>
      </w:tr>
      <w:tr w:rsidR="00340810" w:rsidRPr="00E138D7" w:rsidTr="00E57B2B">
        <w:trPr>
          <w:trHeight w:val="1125"/>
        </w:trPr>
        <w:tc>
          <w:tcPr>
            <w:tcW w:w="870" w:type="dxa"/>
            <w:shd w:val="clear" w:color="auto" w:fill="auto"/>
            <w:vAlign w:val="center"/>
          </w:tcPr>
          <w:p w:rsidR="00687569" w:rsidRPr="00E138D7" w:rsidRDefault="0099091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30</w:t>
            </w:r>
          </w:p>
        </w:tc>
        <w:tc>
          <w:tcPr>
            <w:tcW w:w="2245" w:type="dxa"/>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体育功能区提升工程</w:t>
            </w:r>
          </w:p>
        </w:tc>
        <w:tc>
          <w:tcPr>
            <w:tcW w:w="1560" w:type="dxa"/>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2.2</w:t>
            </w:r>
            <w:r w:rsidRPr="00E138D7">
              <w:rPr>
                <w:rFonts w:ascii="仿宋_GB2312" w:hAnsi="Calibri" w:hint="eastAsia"/>
                <w:sz w:val="30"/>
                <w:szCs w:val="30"/>
              </w:rPr>
              <w:t>平方公里</w:t>
            </w:r>
          </w:p>
        </w:tc>
        <w:tc>
          <w:tcPr>
            <w:tcW w:w="7829" w:type="dxa"/>
            <w:shd w:val="clear" w:color="auto" w:fill="auto"/>
            <w:vAlign w:val="center"/>
          </w:tcPr>
          <w:p w:rsidR="00687569" w:rsidRPr="00E138D7" w:rsidRDefault="00AE5B4D" w:rsidP="00AE5B4D">
            <w:pPr>
              <w:widowControl/>
              <w:jc w:val="left"/>
              <w:rPr>
                <w:rFonts w:ascii="仿宋_GB2312" w:hAnsi="宋体" w:cs="宋体"/>
                <w:bCs/>
                <w:kern w:val="0"/>
                <w:sz w:val="30"/>
                <w:szCs w:val="28"/>
              </w:rPr>
            </w:pPr>
            <w:r w:rsidRPr="00E138D7">
              <w:rPr>
                <w:rFonts w:ascii="仿宋_GB2312" w:hAnsi="宋体" w:cs="宋体" w:hint="eastAsia"/>
                <w:bCs/>
                <w:kern w:val="0"/>
                <w:sz w:val="30"/>
                <w:szCs w:val="28"/>
              </w:rPr>
              <w:t>突出提升洲际专项赛事承办能力，围绕举办</w:t>
            </w:r>
            <w:r w:rsidR="00A243DC" w:rsidRPr="00E138D7">
              <w:rPr>
                <w:rFonts w:ascii="仿宋_GB2312" w:hAnsi="宋体" w:cs="宋体" w:hint="eastAsia"/>
                <w:bCs/>
                <w:kern w:val="0"/>
                <w:sz w:val="30"/>
                <w:szCs w:val="28"/>
              </w:rPr>
              <w:t>第七届</w:t>
            </w:r>
            <w:r w:rsidRPr="00E138D7">
              <w:rPr>
                <w:rFonts w:ascii="仿宋_GB2312" w:hAnsi="宋体" w:cs="宋体" w:hint="eastAsia"/>
                <w:bCs/>
                <w:kern w:val="0"/>
                <w:sz w:val="30"/>
                <w:szCs w:val="28"/>
              </w:rPr>
              <w:t>世界军人运动会、武汉网球公开赛、国际马拉松、世界飞行者大会</w:t>
            </w:r>
            <w:r w:rsidR="00A243DC" w:rsidRPr="00E138D7">
              <w:rPr>
                <w:rFonts w:ascii="仿宋_GB2312" w:hAnsi="宋体" w:cs="宋体" w:hint="eastAsia"/>
                <w:bCs/>
                <w:kern w:val="0"/>
                <w:sz w:val="30"/>
                <w:szCs w:val="28"/>
              </w:rPr>
              <w:t>、水上马拉松</w:t>
            </w:r>
            <w:r w:rsidRPr="00E138D7">
              <w:rPr>
                <w:rFonts w:ascii="仿宋_GB2312" w:hAnsi="宋体" w:cs="宋体" w:hint="eastAsia"/>
                <w:bCs/>
                <w:kern w:val="0"/>
                <w:sz w:val="30"/>
                <w:szCs w:val="28"/>
              </w:rPr>
              <w:t>等赛事的承办，重点打造光谷片、沌口片、盘龙片等</w:t>
            </w:r>
            <w:r w:rsidRPr="00E138D7">
              <w:rPr>
                <w:rFonts w:ascii="仿宋_GB2312" w:hAnsi="宋体" w:cs="宋体" w:hint="eastAsia"/>
                <w:bCs/>
                <w:kern w:val="0"/>
                <w:sz w:val="30"/>
                <w:szCs w:val="28"/>
              </w:rPr>
              <w:t>3</w:t>
            </w:r>
            <w:r w:rsidRPr="00E138D7">
              <w:rPr>
                <w:rFonts w:ascii="仿宋_GB2312" w:hAnsi="宋体" w:cs="宋体" w:hint="eastAsia"/>
                <w:bCs/>
                <w:kern w:val="0"/>
                <w:sz w:val="30"/>
                <w:szCs w:val="28"/>
              </w:rPr>
              <w:t>个体育特色功能区。有序推进盘龙体育馆、光谷体育中心等</w:t>
            </w:r>
            <w:r w:rsidRPr="00E138D7">
              <w:rPr>
                <w:rFonts w:ascii="仿宋_GB2312" w:hAnsi="宋体" w:cs="宋体" w:hint="eastAsia"/>
                <w:bCs/>
                <w:kern w:val="0"/>
                <w:sz w:val="30"/>
                <w:szCs w:val="28"/>
              </w:rPr>
              <w:t>2</w:t>
            </w:r>
            <w:r w:rsidRPr="00E138D7">
              <w:rPr>
                <w:rFonts w:ascii="仿宋_GB2312" w:hAnsi="宋体" w:cs="宋体" w:hint="eastAsia"/>
                <w:bCs/>
                <w:kern w:val="0"/>
                <w:sz w:val="30"/>
                <w:szCs w:val="28"/>
              </w:rPr>
              <w:t>个省市级体育设施、</w:t>
            </w:r>
            <w:r w:rsidRPr="00E138D7">
              <w:rPr>
                <w:rFonts w:ascii="仿宋_GB2312" w:hAnsi="宋体" w:cs="宋体" w:hint="eastAsia"/>
                <w:bCs/>
                <w:kern w:val="0"/>
                <w:sz w:val="30"/>
                <w:szCs w:val="28"/>
              </w:rPr>
              <w:t>10</w:t>
            </w:r>
            <w:r w:rsidRPr="00E138D7">
              <w:rPr>
                <w:rFonts w:ascii="仿宋_GB2312" w:hAnsi="宋体" w:cs="宋体" w:hint="eastAsia"/>
                <w:bCs/>
                <w:kern w:val="0"/>
                <w:sz w:val="30"/>
                <w:szCs w:val="28"/>
              </w:rPr>
              <w:t>个区级体育中心和黄陵汽车文化公园、盘龙足球公园等</w:t>
            </w:r>
            <w:r w:rsidRPr="00E138D7">
              <w:rPr>
                <w:rFonts w:ascii="仿宋_GB2312" w:hAnsi="宋体" w:cs="宋体" w:hint="eastAsia"/>
                <w:bCs/>
                <w:kern w:val="0"/>
                <w:sz w:val="30"/>
                <w:szCs w:val="28"/>
              </w:rPr>
              <w:t>2</w:t>
            </w:r>
            <w:r w:rsidRPr="00E138D7">
              <w:rPr>
                <w:rFonts w:ascii="仿宋_GB2312" w:hAnsi="宋体" w:cs="宋体" w:hint="eastAsia"/>
                <w:bCs/>
                <w:kern w:val="0"/>
                <w:sz w:val="30"/>
                <w:szCs w:val="28"/>
              </w:rPr>
              <w:t>个特色体育公园的建设。</w:t>
            </w:r>
          </w:p>
        </w:tc>
        <w:tc>
          <w:tcPr>
            <w:tcW w:w="1580" w:type="dxa"/>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市体育局、相关区政府</w:t>
            </w:r>
          </w:p>
        </w:tc>
      </w:tr>
      <w:tr w:rsidR="00340810" w:rsidRPr="00E138D7" w:rsidTr="00E53BFB">
        <w:trPr>
          <w:trHeight w:val="1266"/>
        </w:trPr>
        <w:tc>
          <w:tcPr>
            <w:tcW w:w="870" w:type="dxa"/>
            <w:shd w:val="clear" w:color="auto" w:fill="auto"/>
            <w:vAlign w:val="center"/>
          </w:tcPr>
          <w:p w:rsidR="00687569" w:rsidRPr="00E138D7" w:rsidRDefault="0099091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31</w:t>
            </w:r>
          </w:p>
        </w:tc>
        <w:tc>
          <w:tcPr>
            <w:tcW w:w="2245" w:type="dxa"/>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Calibri" w:hint="eastAsia"/>
                <w:sz w:val="30"/>
                <w:szCs w:val="30"/>
              </w:rPr>
              <w:t>教育</w:t>
            </w:r>
            <w:r w:rsidRPr="00E138D7">
              <w:rPr>
                <w:rFonts w:ascii="仿宋_GB2312" w:hAnsi="Calibri"/>
                <w:sz w:val="30"/>
                <w:szCs w:val="30"/>
              </w:rPr>
              <w:t>功能区提升工程</w:t>
            </w:r>
          </w:p>
        </w:tc>
        <w:tc>
          <w:tcPr>
            <w:tcW w:w="1560" w:type="dxa"/>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Calibri" w:hint="eastAsia"/>
                <w:sz w:val="30"/>
                <w:szCs w:val="30"/>
              </w:rPr>
              <w:t>5</w:t>
            </w:r>
            <w:r w:rsidRPr="00E138D7">
              <w:rPr>
                <w:rFonts w:ascii="仿宋_GB2312" w:hAnsi="Calibri" w:hint="eastAsia"/>
                <w:sz w:val="30"/>
                <w:szCs w:val="30"/>
              </w:rPr>
              <w:t>平方公里以上</w:t>
            </w:r>
          </w:p>
        </w:tc>
        <w:tc>
          <w:tcPr>
            <w:tcW w:w="7829" w:type="dxa"/>
            <w:shd w:val="clear" w:color="auto" w:fill="auto"/>
            <w:vAlign w:val="center"/>
          </w:tcPr>
          <w:p w:rsidR="00687569" w:rsidRPr="00E138D7" w:rsidRDefault="00E53BFB" w:rsidP="00AE5B4D">
            <w:pPr>
              <w:widowControl/>
              <w:jc w:val="left"/>
              <w:rPr>
                <w:rFonts w:ascii="仿宋_GB2312" w:hAnsi="宋体" w:cs="宋体"/>
                <w:bCs/>
                <w:kern w:val="0"/>
                <w:sz w:val="30"/>
                <w:szCs w:val="28"/>
              </w:rPr>
            </w:pPr>
            <w:r w:rsidRPr="00E138D7">
              <w:rPr>
                <w:rFonts w:ascii="仿宋_GB2312" w:hAnsi="宋体" w:cs="宋体" w:hint="eastAsia"/>
                <w:bCs/>
                <w:kern w:val="0"/>
                <w:sz w:val="30"/>
                <w:szCs w:val="28"/>
              </w:rPr>
              <w:t>重点建设光谷国际教育城、洪山大学城核心区</w:t>
            </w:r>
            <w:r w:rsidRPr="00E138D7">
              <w:rPr>
                <w:rFonts w:ascii="仿宋_GB2312" w:hAnsi="宋体" w:cs="宋体" w:hint="eastAsia"/>
                <w:bCs/>
                <w:kern w:val="0"/>
                <w:sz w:val="30"/>
                <w:szCs w:val="28"/>
              </w:rPr>
              <w:t>1</w:t>
            </w:r>
            <w:r w:rsidRPr="00E138D7">
              <w:rPr>
                <w:rFonts w:ascii="仿宋_GB2312" w:hAnsi="宋体" w:cs="宋体" w:hint="eastAsia"/>
                <w:bCs/>
                <w:kern w:val="0"/>
                <w:sz w:val="30"/>
                <w:szCs w:val="28"/>
              </w:rPr>
              <w:t>大战略功能片。依托高校创新资源优势，以市场为主体，推进产业发展特色化、高端化和规模化，打造以科教为特色、服务经济为核心的环大学经济产业带。推动高校及周边创新空</w:t>
            </w:r>
            <w:r w:rsidRPr="00E138D7">
              <w:rPr>
                <w:rFonts w:ascii="仿宋_GB2312" w:hAnsi="宋体" w:cs="宋体" w:hint="eastAsia"/>
                <w:bCs/>
                <w:kern w:val="0"/>
                <w:sz w:val="30"/>
                <w:szCs w:val="28"/>
              </w:rPr>
              <w:lastRenderedPageBreak/>
              <w:t>间的城市更新改造面积</w:t>
            </w:r>
            <w:r w:rsidRPr="00E138D7">
              <w:rPr>
                <w:rFonts w:ascii="仿宋_GB2312" w:hAnsi="宋体" w:cs="宋体" w:hint="eastAsia"/>
                <w:bCs/>
                <w:kern w:val="0"/>
                <w:sz w:val="30"/>
                <w:szCs w:val="28"/>
              </w:rPr>
              <w:t>5</w:t>
            </w:r>
            <w:r w:rsidRPr="00E138D7">
              <w:rPr>
                <w:rFonts w:ascii="仿宋_GB2312" w:hAnsi="宋体" w:cs="宋体" w:hint="eastAsia"/>
                <w:bCs/>
                <w:kern w:val="0"/>
                <w:sz w:val="30"/>
                <w:szCs w:val="28"/>
              </w:rPr>
              <w:t>平方公里以上。</w:t>
            </w:r>
          </w:p>
        </w:tc>
        <w:tc>
          <w:tcPr>
            <w:tcW w:w="1580" w:type="dxa"/>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lastRenderedPageBreak/>
              <w:t>市教育局、</w:t>
            </w:r>
            <w:r w:rsidR="00CF5BB0" w:rsidRPr="00E138D7">
              <w:rPr>
                <w:rFonts w:ascii="仿宋_GB2312" w:hAnsi="宋体" w:cs="宋体" w:hint="eastAsia"/>
                <w:bCs/>
                <w:kern w:val="0"/>
                <w:sz w:val="30"/>
                <w:szCs w:val="28"/>
              </w:rPr>
              <w:t>市</w:t>
            </w:r>
            <w:r w:rsidR="00CF5BB0" w:rsidRPr="00E138D7">
              <w:rPr>
                <w:rFonts w:ascii="仿宋_GB2312" w:hAnsi="宋体" w:cs="宋体"/>
                <w:bCs/>
                <w:kern w:val="0"/>
                <w:sz w:val="30"/>
                <w:szCs w:val="28"/>
              </w:rPr>
              <w:t>科技局、</w:t>
            </w:r>
            <w:r w:rsidRPr="00E138D7">
              <w:rPr>
                <w:rFonts w:ascii="仿宋_GB2312" w:hAnsi="宋体" w:cs="宋体" w:hint="eastAsia"/>
                <w:bCs/>
                <w:kern w:val="0"/>
                <w:sz w:val="30"/>
                <w:szCs w:val="28"/>
              </w:rPr>
              <w:t>相关区政府</w:t>
            </w:r>
          </w:p>
        </w:tc>
      </w:tr>
      <w:tr w:rsidR="00340810" w:rsidRPr="00E138D7" w:rsidTr="00E57B2B">
        <w:trPr>
          <w:trHeight w:val="1402"/>
        </w:trPr>
        <w:tc>
          <w:tcPr>
            <w:tcW w:w="870" w:type="dxa"/>
            <w:shd w:val="clear" w:color="auto" w:fill="auto"/>
            <w:vAlign w:val="center"/>
          </w:tcPr>
          <w:p w:rsidR="00687569" w:rsidRPr="00E138D7" w:rsidRDefault="0099091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lastRenderedPageBreak/>
              <w:t>32</w:t>
            </w:r>
          </w:p>
        </w:tc>
        <w:tc>
          <w:tcPr>
            <w:tcW w:w="2245" w:type="dxa"/>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Calibri" w:hint="eastAsia"/>
                <w:sz w:val="30"/>
                <w:szCs w:val="30"/>
              </w:rPr>
              <w:t>医疗</w:t>
            </w:r>
            <w:r w:rsidRPr="00E138D7">
              <w:rPr>
                <w:rFonts w:ascii="仿宋_GB2312" w:hAnsi="Calibri"/>
                <w:sz w:val="30"/>
                <w:szCs w:val="30"/>
              </w:rPr>
              <w:t>功能区提升工程</w:t>
            </w:r>
          </w:p>
        </w:tc>
        <w:tc>
          <w:tcPr>
            <w:tcW w:w="1560" w:type="dxa"/>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Calibri" w:hint="eastAsia"/>
                <w:sz w:val="30"/>
                <w:szCs w:val="30"/>
              </w:rPr>
              <w:t>1.56</w:t>
            </w:r>
            <w:r w:rsidRPr="00E138D7">
              <w:rPr>
                <w:rFonts w:ascii="仿宋_GB2312" w:hAnsi="Calibri" w:hint="eastAsia"/>
                <w:sz w:val="30"/>
                <w:szCs w:val="30"/>
              </w:rPr>
              <w:t>平方公里</w:t>
            </w:r>
          </w:p>
        </w:tc>
        <w:tc>
          <w:tcPr>
            <w:tcW w:w="7829" w:type="dxa"/>
            <w:shd w:val="clear" w:color="auto" w:fill="auto"/>
            <w:vAlign w:val="center"/>
          </w:tcPr>
          <w:p w:rsidR="00687569" w:rsidRPr="00E138D7" w:rsidRDefault="00AE5B4D"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近期抓住健康产业发展契机，重点建设光谷国际医疗城、后官湖国际健康城、盘龙国际疗养城等</w:t>
            </w:r>
            <w:r w:rsidRPr="00E138D7">
              <w:rPr>
                <w:rFonts w:ascii="仿宋_GB2312" w:hAnsi="宋体" w:cs="宋体" w:hint="eastAsia"/>
                <w:bCs/>
                <w:kern w:val="0"/>
                <w:sz w:val="30"/>
                <w:szCs w:val="28"/>
              </w:rPr>
              <w:t>3</w:t>
            </w:r>
            <w:r w:rsidRPr="00E138D7">
              <w:rPr>
                <w:rFonts w:ascii="仿宋_GB2312" w:hAnsi="宋体" w:cs="宋体" w:hint="eastAsia"/>
                <w:bCs/>
                <w:kern w:val="0"/>
                <w:sz w:val="30"/>
                <w:szCs w:val="28"/>
              </w:rPr>
              <w:t>个功能区。全面完成同济泰康医院等</w:t>
            </w:r>
            <w:r w:rsidRPr="00E138D7">
              <w:rPr>
                <w:rFonts w:ascii="仿宋_GB2312" w:hAnsi="宋体" w:cs="宋体" w:hint="eastAsia"/>
                <w:bCs/>
                <w:kern w:val="0"/>
                <w:sz w:val="30"/>
                <w:szCs w:val="28"/>
              </w:rPr>
              <w:t>17</w:t>
            </w:r>
            <w:r w:rsidRPr="00E138D7">
              <w:rPr>
                <w:rFonts w:ascii="仿宋_GB2312" w:hAnsi="宋体" w:cs="宋体" w:hint="eastAsia"/>
                <w:bCs/>
                <w:kern w:val="0"/>
                <w:sz w:val="30"/>
                <w:szCs w:val="28"/>
              </w:rPr>
              <w:t>个大中型医院和市急救疾控中心等</w:t>
            </w:r>
            <w:r w:rsidRPr="00E138D7">
              <w:rPr>
                <w:rFonts w:ascii="仿宋_GB2312" w:hAnsi="宋体" w:cs="宋体" w:hint="eastAsia"/>
                <w:bCs/>
                <w:kern w:val="0"/>
                <w:sz w:val="30"/>
                <w:szCs w:val="28"/>
              </w:rPr>
              <w:t>4</w:t>
            </w:r>
            <w:r w:rsidRPr="00E138D7">
              <w:rPr>
                <w:rFonts w:ascii="仿宋_GB2312" w:hAnsi="宋体" w:cs="宋体" w:hint="eastAsia"/>
                <w:bCs/>
                <w:kern w:val="0"/>
                <w:sz w:val="30"/>
                <w:szCs w:val="28"/>
              </w:rPr>
              <w:t>个公共卫生设施的建设。</w:t>
            </w:r>
          </w:p>
        </w:tc>
        <w:tc>
          <w:tcPr>
            <w:tcW w:w="1580" w:type="dxa"/>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市卫计委、相关区政府</w:t>
            </w:r>
          </w:p>
        </w:tc>
      </w:tr>
    </w:tbl>
    <w:p w:rsidR="00687569" w:rsidRPr="00E138D7" w:rsidRDefault="00687569" w:rsidP="00687569">
      <w:pPr>
        <w:jc w:val="left"/>
        <w:outlineLvl w:val="0"/>
        <w:rPr>
          <w:rFonts w:ascii="黑体" w:eastAsia="黑体" w:hAnsi="宋体"/>
          <w:noProof/>
          <w:sz w:val="30"/>
          <w:szCs w:val="30"/>
        </w:rPr>
      </w:pPr>
      <w:bookmarkStart w:id="84" w:name="_Toc456032500"/>
      <w:bookmarkStart w:id="85" w:name="_Toc465895076"/>
      <w:bookmarkStart w:id="86" w:name="_Toc468134581"/>
      <w:bookmarkStart w:id="87" w:name="_Toc492400074"/>
      <w:r w:rsidRPr="00E138D7">
        <w:rPr>
          <w:rFonts w:ascii="黑体" w:eastAsia="黑体" w:hAnsi="宋体" w:hint="eastAsia"/>
          <w:noProof/>
          <w:sz w:val="30"/>
          <w:szCs w:val="30"/>
        </w:rPr>
        <w:t>（九）基础服务设施“再平衡”规划</w:t>
      </w:r>
      <w:bookmarkEnd w:id="84"/>
      <w:bookmarkEnd w:id="85"/>
      <w:bookmarkEnd w:id="86"/>
      <w:bookmarkEnd w:id="87"/>
    </w:p>
    <w:tbl>
      <w:tblPr>
        <w:tblW w:w="14084" w:type="dxa"/>
        <w:tblInd w:w="78" w:type="dxa"/>
        <w:tblLook w:val="0000" w:firstRow="0" w:lastRow="0" w:firstColumn="0" w:lastColumn="0" w:noHBand="0" w:noVBand="0"/>
      </w:tblPr>
      <w:tblGrid>
        <w:gridCol w:w="870"/>
        <w:gridCol w:w="2245"/>
        <w:gridCol w:w="1560"/>
        <w:gridCol w:w="7829"/>
        <w:gridCol w:w="1580"/>
      </w:tblGrid>
      <w:tr w:rsidR="00340810" w:rsidRPr="00E138D7" w:rsidTr="00E57B2B">
        <w:trPr>
          <w:trHeight w:val="734"/>
        </w:trPr>
        <w:tc>
          <w:tcPr>
            <w:tcW w:w="870" w:type="dxa"/>
            <w:tcBorders>
              <w:top w:val="single" w:sz="4" w:space="0" w:color="auto"/>
              <w:left w:val="single" w:sz="4" w:space="0" w:color="auto"/>
              <w:bottom w:val="single" w:sz="4" w:space="0" w:color="auto"/>
              <w:right w:val="single" w:sz="4" w:space="0" w:color="auto"/>
            </w:tcBorders>
            <w:shd w:val="clear" w:color="auto" w:fill="C0C0C0"/>
            <w:vAlign w:val="center"/>
          </w:tcPr>
          <w:p w:rsidR="00687569" w:rsidRPr="00E138D7" w:rsidRDefault="00687569" w:rsidP="00E57B2B">
            <w:pPr>
              <w:widowControl/>
              <w:jc w:val="center"/>
              <w:rPr>
                <w:rFonts w:ascii="仿宋_GB2312" w:hAnsi="宋体" w:cs="宋体"/>
                <w:b/>
                <w:bCs/>
                <w:kern w:val="0"/>
                <w:sz w:val="32"/>
                <w:szCs w:val="32"/>
              </w:rPr>
            </w:pPr>
            <w:r w:rsidRPr="00E138D7">
              <w:rPr>
                <w:rFonts w:ascii="仿宋_GB2312" w:hAnsi="宋体" w:cs="宋体" w:hint="eastAsia"/>
                <w:b/>
                <w:bCs/>
                <w:kern w:val="0"/>
                <w:sz w:val="32"/>
                <w:szCs w:val="32"/>
              </w:rPr>
              <w:t>序</w:t>
            </w:r>
          </w:p>
          <w:p w:rsidR="00687569" w:rsidRPr="00E138D7" w:rsidRDefault="00687569" w:rsidP="00E57B2B">
            <w:pPr>
              <w:widowControl/>
              <w:jc w:val="center"/>
              <w:rPr>
                <w:rFonts w:ascii="仿宋_GB2312" w:hAnsi="宋体" w:cs="宋体"/>
                <w:b/>
                <w:bCs/>
                <w:kern w:val="0"/>
                <w:sz w:val="32"/>
                <w:szCs w:val="32"/>
              </w:rPr>
            </w:pPr>
            <w:r w:rsidRPr="00E138D7">
              <w:rPr>
                <w:rFonts w:ascii="仿宋_GB2312" w:hAnsi="宋体" w:cs="宋体" w:hint="eastAsia"/>
                <w:b/>
                <w:bCs/>
                <w:kern w:val="0"/>
                <w:sz w:val="32"/>
                <w:szCs w:val="32"/>
              </w:rPr>
              <w:t>号</w:t>
            </w:r>
          </w:p>
        </w:tc>
        <w:tc>
          <w:tcPr>
            <w:tcW w:w="2245" w:type="dxa"/>
            <w:tcBorders>
              <w:top w:val="single" w:sz="4" w:space="0" w:color="auto"/>
              <w:left w:val="nil"/>
              <w:bottom w:val="single" w:sz="4" w:space="0" w:color="auto"/>
              <w:right w:val="single" w:sz="4" w:space="0" w:color="auto"/>
            </w:tcBorders>
            <w:shd w:val="clear" w:color="auto" w:fill="C0C0C0"/>
            <w:vAlign w:val="center"/>
          </w:tcPr>
          <w:p w:rsidR="00687569" w:rsidRPr="00E138D7" w:rsidRDefault="00687569" w:rsidP="00E57B2B">
            <w:pPr>
              <w:widowControl/>
              <w:jc w:val="center"/>
              <w:rPr>
                <w:rFonts w:ascii="仿宋_GB2312" w:hAnsi="宋体" w:cs="宋体"/>
                <w:b/>
                <w:bCs/>
                <w:kern w:val="0"/>
                <w:sz w:val="32"/>
                <w:szCs w:val="32"/>
              </w:rPr>
            </w:pPr>
            <w:r w:rsidRPr="00E138D7">
              <w:rPr>
                <w:rFonts w:ascii="仿宋_GB2312" w:hAnsi="宋体" w:cs="宋体" w:hint="eastAsia"/>
                <w:b/>
                <w:bCs/>
                <w:kern w:val="0"/>
                <w:sz w:val="32"/>
                <w:szCs w:val="32"/>
              </w:rPr>
              <w:t>项目名称</w:t>
            </w:r>
          </w:p>
        </w:tc>
        <w:tc>
          <w:tcPr>
            <w:tcW w:w="1560" w:type="dxa"/>
            <w:tcBorders>
              <w:top w:val="single" w:sz="4" w:space="0" w:color="auto"/>
              <w:left w:val="nil"/>
              <w:bottom w:val="single" w:sz="4" w:space="0" w:color="auto"/>
              <w:right w:val="single" w:sz="4" w:space="0" w:color="auto"/>
            </w:tcBorders>
            <w:shd w:val="clear" w:color="auto" w:fill="C0C0C0"/>
            <w:vAlign w:val="center"/>
          </w:tcPr>
          <w:p w:rsidR="00687569" w:rsidRPr="00E138D7" w:rsidRDefault="00687569" w:rsidP="00E57B2B">
            <w:pPr>
              <w:widowControl/>
              <w:jc w:val="center"/>
              <w:rPr>
                <w:rFonts w:ascii="仿宋_GB2312" w:hAnsi="宋体" w:cs="宋体"/>
                <w:b/>
                <w:bCs/>
                <w:kern w:val="0"/>
                <w:sz w:val="32"/>
                <w:szCs w:val="32"/>
              </w:rPr>
            </w:pPr>
            <w:r w:rsidRPr="00E138D7">
              <w:rPr>
                <w:rFonts w:ascii="仿宋_GB2312" w:hAnsi="宋体" w:cs="宋体" w:hint="eastAsia"/>
                <w:b/>
                <w:bCs/>
                <w:kern w:val="0"/>
                <w:sz w:val="32"/>
                <w:szCs w:val="32"/>
              </w:rPr>
              <w:t>用地规模</w:t>
            </w:r>
          </w:p>
        </w:tc>
        <w:tc>
          <w:tcPr>
            <w:tcW w:w="7829" w:type="dxa"/>
            <w:tcBorders>
              <w:top w:val="single" w:sz="4" w:space="0" w:color="auto"/>
              <w:left w:val="nil"/>
              <w:bottom w:val="single" w:sz="4" w:space="0" w:color="auto"/>
              <w:right w:val="single" w:sz="4" w:space="0" w:color="auto"/>
            </w:tcBorders>
            <w:shd w:val="clear" w:color="auto" w:fill="C0C0C0"/>
            <w:vAlign w:val="center"/>
          </w:tcPr>
          <w:p w:rsidR="00687569" w:rsidRPr="00E138D7" w:rsidRDefault="00687569" w:rsidP="00E57B2B">
            <w:pPr>
              <w:widowControl/>
              <w:jc w:val="center"/>
              <w:rPr>
                <w:rFonts w:ascii="仿宋_GB2312" w:hAnsi="宋体" w:cs="宋体"/>
                <w:b/>
                <w:bCs/>
                <w:kern w:val="0"/>
                <w:sz w:val="32"/>
                <w:szCs w:val="32"/>
              </w:rPr>
            </w:pPr>
            <w:r w:rsidRPr="00E138D7">
              <w:rPr>
                <w:rFonts w:ascii="仿宋_GB2312" w:hAnsi="宋体" w:cs="宋体" w:hint="eastAsia"/>
                <w:b/>
                <w:bCs/>
                <w:kern w:val="0"/>
                <w:sz w:val="32"/>
                <w:szCs w:val="32"/>
              </w:rPr>
              <w:t>建设内容</w:t>
            </w:r>
          </w:p>
        </w:tc>
        <w:tc>
          <w:tcPr>
            <w:tcW w:w="1580" w:type="dxa"/>
            <w:tcBorders>
              <w:top w:val="single" w:sz="4" w:space="0" w:color="auto"/>
              <w:left w:val="nil"/>
              <w:bottom w:val="single" w:sz="4" w:space="0" w:color="auto"/>
              <w:right w:val="single" w:sz="4" w:space="0" w:color="auto"/>
            </w:tcBorders>
            <w:shd w:val="clear" w:color="auto" w:fill="C0C0C0"/>
            <w:vAlign w:val="center"/>
          </w:tcPr>
          <w:p w:rsidR="00687569" w:rsidRPr="00E138D7" w:rsidRDefault="00687569" w:rsidP="00E57B2B">
            <w:pPr>
              <w:widowControl/>
              <w:jc w:val="center"/>
              <w:rPr>
                <w:rFonts w:ascii="仿宋_GB2312" w:hAnsi="宋体" w:cs="宋体"/>
                <w:b/>
                <w:bCs/>
                <w:kern w:val="0"/>
                <w:sz w:val="32"/>
                <w:szCs w:val="32"/>
              </w:rPr>
            </w:pPr>
            <w:r w:rsidRPr="00E138D7">
              <w:rPr>
                <w:rFonts w:ascii="仿宋_GB2312" w:hAnsi="宋体" w:cs="宋体" w:hint="eastAsia"/>
                <w:b/>
                <w:bCs/>
                <w:kern w:val="0"/>
                <w:sz w:val="32"/>
                <w:szCs w:val="32"/>
              </w:rPr>
              <w:t>责任</w:t>
            </w:r>
          </w:p>
          <w:p w:rsidR="00687569" w:rsidRPr="00E138D7" w:rsidRDefault="00687569" w:rsidP="00E57B2B">
            <w:pPr>
              <w:widowControl/>
              <w:jc w:val="center"/>
              <w:rPr>
                <w:rFonts w:ascii="仿宋_GB2312" w:hAnsi="宋体" w:cs="宋体"/>
                <w:b/>
                <w:bCs/>
                <w:kern w:val="0"/>
                <w:sz w:val="32"/>
                <w:szCs w:val="32"/>
              </w:rPr>
            </w:pPr>
            <w:r w:rsidRPr="00E138D7">
              <w:rPr>
                <w:rFonts w:ascii="仿宋_GB2312" w:hAnsi="宋体" w:cs="宋体" w:hint="eastAsia"/>
                <w:b/>
                <w:bCs/>
                <w:kern w:val="0"/>
                <w:sz w:val="32"/>
                <w:szCs w:val="32"/>
              </w:rPr>
              <w:t>主体</w:t>
            </w:r>
          </w:p>
        </w:tc>
      </w:tr>
      <w:tr w:rsidR="00340810" w:rsidRPr="00E138D7" w:rsidTr="00052FB7">
        <w:trPr>
          <w:trHeight w:val="3122"/>
        </w:trPr>
        <w:tc>
          <w:tcPr>
            <w:tcW w:w="870" w:type="dxa"/>
            <w:tcBorders>
              <w:top w:val="nil"/>
              <w:left w:val="single" w:sz="4" w:space="0" w:color="auto"/>
              <w:bottom w:val="single" w:sz="4" w:space="0" w:color="auto"/>
              <w:right w:val="single" w:sz="4" w:space="0" w:color="auto"/>
            </w:tcBorders>
            <w:shd w:val="clear" w:color="auto" w:fill="auto"/>
            <w:vAlign w:val="center"/>
          </w:tcPr>
          <w:p w:rsidR="00687569" w:rsidRPr="00E138D7" w:rsidRDefault="0099091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33</w:t>
            </w:r>
          </w:p>
        </w:tc>
        <w:tc>
          <w:tcPr>
            <w:tcW w:w="2245" w:type="dxa"/>
            <w:tcBorders>
              <w:top w:val="nil"/>
              <w:left w:val="nil"/>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Calibri" w:hint="eastAsia"/>
                <w:sz w:val="30"/>
                <w:szCs w:val="30"/>
              </w:rPr>
              <w:t>“集中</w:t>
            </w:r>
            <w:r w:rsidRPr="00E138D7">
              <w:rPr>
                <w:rFonts w:ascii="仿宋_GB2312" w:hAnsi="Calibri"/>
                <w:sz w:val="30"/>
                <w:szCs w:val="30"/>
              </w:rPr>
              <w:t>式</w:t>
            </w:r>
            <w:r w:rsidRPr="00E138D7">
              <w:rPr>
                <w:rFonts w:ascii="仿宋_GB2312" w:hAnsi="Calibri" w:hint="eastAsia"/>
                <w:sz w:val="30"/>
                <w:szCs w:val="30"/>
              </w:rPr>
              <w:t>”邻里</w:t>
            </w:r>
            <w:r w:rsidRPr="00E138D7">
              <w:rPr>
                <w:rFonts w:ascii="仿宋_GB2312" w:hAnsi="Calibri"/>
                <w:sz w:val="30"/>
                <w:szCs w:val="30"/>
              </w:rPr>
              <w:t>中心</w:t>
            </w:r>
            <w:r w:rsidRPr="00E138D7">
              <w:rPr>
                <w:rFonts w:ascii="仿宋_GB2312" w:hAnsi="Calibri" w:hint="eastAsia"/>
                <w:sz w:val="30"/>
                <w:szCs w:val="30"/>
              </w:rPr>
              <w:t>建设工程</w:t>
            </w:r>
          </w:p>
        </w:tc>
        <w:tc>
          <w:tcPr>
            <w:tcW w:w="1560" w:type="dxa"/>
            <w:tcBorders>
              <w:top w:val="nil"/>
              <w:left w:val="nil"/>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w:t>
            </w:r>
          </w:p>
        </w:tc>
        <w:tc>
          <w:tcPr>
            <w:tcW w:w="7829" w:type="dxa"/>
            <w:tcBorders>
              <w:top w:val="nil"/>
              <w:left w:val="nil"/>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对于缺项</w:t>
            </w:r>
            <w:r w:rsidRPr="00E138D7">
              <w:rPr>
                <w:rFonts w:ascii="仿宋_GB2312" w:hAnsi="宋体" w:cs="宋体" w:hint="eastAsia"/>
                <w:bCs/>
                <w:kern w:val="0"/>
                <w:sz w:val="30"/>
                <w:szCs w:val="28"/>
              </w:rPr>
              <w:t>4-6</w:t>
            </w:r>
            <w:r w:rsidRPr="00E138D7">
              <w:rPr>
                <w:rFonts w:ascii="仿宋_GB2312" w:hAnsi="宋体" w:cs="宋体" w:hint="eastAsia"/>
                <w:bCs/>
                <w:kern w:val="0"/>
                <w:sz w:val="30"/>
                <w:szCs w:val="28"/>
              </w:rPr>
              <w:t>项的编制单元，结合城中村改造和次级功能区建设，由政府、社会投入安排相应缺项设施，配套建设一批</w:t>
            </w:r>
            <w:r w:rsidRPr="00E138D7">
              <w:rPr>
                <w:rFonts w:ascii="仿宋_GB2312" w:hAnsi="宋体" w:cs="宋体" w:hint="eastAsia"/>
                <w:bCs/>
                <w:kern w:val="0"/>
                <w:sz w:val="30"/>
                <w:szCs w:val="28"/>
              </w:rPr>
              <w:t>2-3</w:t>
            </w:r>
            <w:r w:rsidRPr="00E138D7">
              <w:rPr>
                <w:rFonts w:ascii="仿宋_GB2312" w:hAnsi="宋体" w:cs="宋体" w:hint="eastAsia"/>
                <w:bCs/>
                <w:kern w:val="0"/>
                <w:sz w:val="30"/>
                <w:szCs w:val="28"/>
              </w:rPr>
              <w:t>万平方米建设规模的大型邻里中心。近期规划建设“集中式”邻里中心</w:t>
            </w:r>
            <w:r w:rsidRPr="00E138D7">
              <w:rPr>
                <w:rFonts w:ascii="仿宋_GB2312" w:hAnsi="宋体" w:cs="宋体" w:hint="eastAsia"/>
                <w:bCs/>
                <w:kern w:val="0"/>
                <w:sz w:val="30"/>
                <w:szCs w:val="28"/>
              </w:rPr>
              <w:t>32</w:t>
            </w:r>
            <w:r w:rsidRPr="00E138D7">
              <w:rPr>
                <w:rFonts w:ascii="仿宋_GB2312" w:hAnsi="宋体" w:cs="宋体" w:hint="eastAsia"/>
                <w:bCs/>
                <w:kern w:val="0"/>
                <w:sz w:val="30"/>
                <w:szCs w:val="28"/>
              </w:rPr>
              <w:t>处，重点覆盖主城区的黄埔、塔子湖、四新、白沙等地区，新城区的武湖、金银湖、走马岭、阳逻新城等地区，涉及</w:t>
            </w:r>
            <w:r w:rsidRPr="00E138D7">
              <w:rPr>
                <w:rFonts w:ascii="仿宋_GB2312" w:hAnsi="宋体" w:cs="宋体" w:hint="eastAsia"/>
                <w:bCs/>
                <w:kern w:val="0"/>
                <w:sz w:val="30"/>
                <w:szCs w:val="28"/>
              </w:rPr>
              <w:t>24</w:t>
            </w:r>
            <w:r w:rsidRPr="00E138D7">
              <w:rPr>
                <w:rFonts w:ascii="仿宋_GB2312" w:hAnsi="宋体" w:cs="宋体" w:hint="eastAsia"/>
                <w:bCs/>
                <w:kern w:val="0"/>
                <w:sz w:val="30"/>
                <w:szCs w:val="28"/>
              </w:rPr>
              <w:t>个组团、</w:t>
            </w:r>
            <w:r w:rsidRPr="00E138D7">
              <w:rPr>
                <w:rFonts w:ascii="仿宋_GB2312" w:hAnsi="宋体" w:cs="宋体" w:hint="eastAsia"/>
                <w:bCs/>
                <w:kern w:val="0"/>
                <w:sz w:val="30"/>
                <w:szCs w:val="28"/>
              </w:rPr>
              <w:t>32</w:t>
            </w:r>
            <w:r w:rsidRPr="00E138D7">
              <w:rPr>
                <w:rFonts w:ascii="仿宋_GB2312" w:hAnsi="宋体" w:cs="宋体" w:hint="eastAsia"/>
                <w:bCs/>
                <w:kern w:val="0"/>
                <w:sz w:val="30"/>
                <w:szCs w:val="28"/>
              </w:rPr>
              <w:t>个控规编制单元。</w:t>
            </w:r>
          </w:p>
        </w:tc>
        <w:tc>
          <w:tcPr>
            <w:tcW w:w="1580" w:type="dxa"/>
            <w:tcBorders>
              <w:top w:val="nil"/>
              <w:left w:val="nil"/>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市文化局、市卫计委、市体育局、市教育局、市民政局，相关区政府</w:t>
            </w:r>
          </w:p>
        </w:tc>
      </w:tr>
      <w:tr w:rsidR="00340810" w:rsidRPr="00E138D7" w:rsidTr="00052FB7">
        <w:trPr>
          <w:trHeight w:val="1016"/>
        </w:trPr>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rsidR="00687569" w:rsidRPr="00E138D7" w:rsidRDefault="0099091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34</w:t>
            </w:r>
          </w:p>
        </w:tc>
        <w:tc>
          <w:tcPr>
            <w:tcW w:w="2245" w:type="dxa"/>
            <w:tcBorders>
              <w:top w:val="single" w:sz="4" w:space="0" w:color="auto"/>
              <w:left w:val="nil"/>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“分散式”邻里中心建设工程</w:t>
            </w:r>
          </w:p>
        </w:tc>
        <w:tc>
          <w:tcPr>
            <w:tcW w:w="1560" w:type="dxa"/>
            <w:tcBorders>
              <w:top w:val="single" w:sz="4" w:space="0" w:color="auto"/>
              <w:left w:val="nil"/>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w:t>
            </w:r>
          </w:p>
        </w:tc>
        <w:tc>
          <w:tcPr>
            <w:tcW w:w="7829" w:type="dxa"/>
            <w:tcBorders>
              <w:top w:val="single" w:sz="4" w:space="0" w:color="auto"/>
              <w:left w:val="nil"/>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对于缺项</w:t>
            </w:r>
            <w:r w:rsidRPr="00E138D7">
              <w:rPr>
                <w:rFonts w:ascii="仿宋_GB2312" w:hAnsi="宋体" w:cs="宋体" w:hint="eastAsia"/>
                <w:bCs/>
                <w:kern w:val="0"/>
                <w:sz w:val="30"/>
                <w:szCs w:val="28"/>
              </w:rPr>
              <w:t>1-3</w:t>
            </w:r>
            <w:r w:rsidRPr="00E138D7">
              <w:rPr>
                <w:rFonts w:ascii="仿宋_GB2312" w:hAnsi="宋体" w:cs="宋体" w:hint="eastAsia"/>
                <w:bCs/>
                <w:kern w:val="0"/>
                <w:sz w:val="30"/>
                <w:szCs w:val="28"/>
              </w:rPr>
              <w:t>项的编制单元，结合原有社区服务中心、菜市场等独立占地设施，以及引导“已批未建”的开发项目提供配建，相对集中地植入缺项设施，配套建设一批</w:t>
            </w:r>
            <w:r w:rsidRPr="00E138D7">
              <w:rPr>
                <w:rFonts w:ascii="仿宋_GB2312" w:hAnsi="宋体" w:cs="宋体" w:hint="eastAsia"/>
                <w:bCs/>
                <w:kern w:val="0"/>
                <w:sz w:val="30"/>
                <w:szCs w:val="28"/>
              </w:rPr>
              <w:t>0.5-2</w:t>
            </w:r>
            <w:r w:rsidRPr="00E138D7">
              <w:rPr>
                <w:rFonts w:ascii="仿宋_GB2312" w:hAnsi="宋体" w:cs="宋体" w:hint="eastAsia"/>
                <w:bCs/>
                <w:kern w:val="0"/>
                <w:sz w:val="30"/>
                <w:szCs w:val="28"/>
              </w:rPr>
              <w:t>万平方米建设规模的中小邻里中心。近期规划建设“分散式”邻里中心</w:t>
            </w:r>
            <w:r w:rsidRPr="00E138D7">
              <w:rPr>
                <w:rFonts w:ascii="仿宋_GB2312" w:hAnsi="宋体" w:cs="宋体" w:hint="eastAsia"/>
                <w:bCs/>
                <w:kern w:val="0"/>
                <w:sz w:val="30"/>
                <w:szCs w:val="28"/>
              </w:rPr>
              <w:t>48</w:t>
            </w:r>
            <w:r w:rsidRPr="00E138D7">
              <w:rPr>
                <w:rFonts w:ascii="仿宋_GB2312" w:hAnsi="宋体" w:cs="宋体" w:hint="eastAsia"/>
                <w:bCs/>
                <w:kern w:val="0"/>
                <w:sz w:val="30"/>
                <w:szCs w:val="28"/>
              </w:rPr>
              <w:t>处，重点覆盖主城区的古田、沌口、青山、四新等地区，新城区的吴家山、纱帽、常福等地区，涉及</w:t>
            </w:r>
            <w:r w:rsidRPr="00E138D7">
              <w:rPr>
                <w:rFonts w:ascii="仿宋_GB2312" w:hAnsi="宋体" w:cs="宋体" w:hint="eastAsia"/>
                <w:bCs/>
                <w:kern w:val="0"/>
                <w:sz w:val="30"/>
                <w:szCs w:val="28"/>
              </w:rPr>
              <w:t>32</w:t>
            </w:r>
            <w:r w:rsidRPr="00E138D7">
              <w:rPr>
                <w:rFonts w:ascii="仿宋_GB2312" w:hAnsi="宋体" w:cs="宋体" w:hint="eastAsia"/>
                <w:bCs/>
                <w:kern w:val="0"/>
                <w:sz w:val="30"/>
                <w:szCs w:val="28"/>
              </w:rPr>
              <w:t>个组团、</w:t>
            </w:r>
            <w:r w:rsidRPr="00E138D7">
              <w:rPr>
                <w:rFonts w:ascii="仿宋_GB2312" w:hAnsi="宋体" w:cs="宋体" w:hint="eastAsia"/>
                <w:bCs/>
                <w:kern w:val="0"/>
                <w:sz w:val="30"/>
                <w:szCs w:val="28"/>
              </w:rPr>
              <w:t>48</w:t>
            </w:r>
            <w:r w:rsidRPr="00E138D7">
              <w:rPr>
                <w:rFonts w:ascii="仿宋_GB2312" w:hAnsi="宋体" w:cs="宋体" w:hint="eastAsia"/>
                <w:bCs/>
                <w:kern w:val="0"/>
                <w:sz w:val="30"/>
                <w:szCs w:val="28"/>
              </w:rPr>
              <w:t>个控规编制单元。</w:t>
            </w:r>
          </w:p>
        </w:tc>
        <w:tc>
          <w:tcPr>
            <w:tcW w:w="1580" w:type="dxa"/>
            <w:tcBorders>
              <w:top w:val="single" w:sz="4" w:space="0" w:color="auto"/>
              <w:left w:val="nil"/>
              <w:bottom w:val="single" w:sz="4" w:space="0" w:color="auto"/>
              <w:right w:val="single" w:sz="4" w:space="0" w:color="auto"/>
            </w:tcBorders>
            <w:shd w:val="clear" w:color="auto" w:fill="auto"/>
            <w:vAlign w:val="center"/>
          </w:tcPr>
          <w:p w:rsidR="00687569" w:rsidRPr="00E138D7" w:rsidRDefault="00687569"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市文化局、市卫计委、市体育局、市教育局、市民政局，相关区政府</w:t>
            </w:r>
          </w:p>
        </w:tc>
      </w:tr>
      <w:tr w:rsidR="00052FB7" w:rsidRPr="00E138D7" w:rsidTr="00052FB7">
        <w:trPr>
          <w:trHeight w:val="1016"/>
        </w:trPr>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rsidR="00052FB7" w:rsidRPr="00E138D7" w:rsidRDefault="00052FB7"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35</w:t>
            </w:r>
          </w:p>
        </w:tc>
        <w:tc>
          <w:tcPr>
            <w:tcW w:w="2245" w:type="dxa"/>
            <w:tcBorders>
              <w:top w:val="single" w:sz="4" w:space="0" w:color="auto"/>
              <w:left w:val="nil"/>
              <w:bottom w:val="single" w:sz="4" w:space="0" w:color="auto"/>
              <w:right w:val="single" w:sz="4" w:space="0" w:color="auto"/>
            </w:tcBorders>
            <w:shd w:val="clear" w:color="auto" w:fill="auto"/>
            <w:vAlign w:val="center"/>
          </w:tcPr>
          <w:p w:rsidR="00052FB7" w:rsidRPr="00E138D7" w:rsidRDefault="00B03926"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拆旧排危建</w:t>
            </w:r>
            <w:r w:rsidRPr="00E138D7">
              <w:rPr>
                <w:rFonts w:ascii="仿宋_GB2312" w:hAnsi="宋体" w:cs="宋体"/>
                <w:bCs/>
                <w:kern w:val="0"/>
                <w:sz w:val="30"/>
                <w:szCs w:val="28"/>
              </w:rPr>
              <w:t>新</w:t>
            </w:r>
            <w:r w:rsidRPr="00E138D7">
              <w:rPr>
                <w:rFonts w:ascii="仿宋_GB2312" w:hAnsi="宋体" w:cs="宋体" w:hint="eastAsia"/>
                <w:bCs/>
                <w:kern w:val="0"/>
                <w:sz w:val="30"/>
                <w:szCs w:val="28"/>
              </w:rPr>
              <w:t>工程</w:t>
            </w:r>
          </w:p>
        </w:tc>
        <w:tc>
          <w:tcPr>
            <w:tcW w:w="1560" w:type="dxa"/>
            <w:tcBorders>
              <w:top w:val="single" w:sz="4" w:space="0" w:color="auto"/>
              <w:left w:val="nil"/>
              <w:bottom w:val="single" w:sz="4" w:space="0" w:color="auto"/>
              <w:right w:val="single" w:sz="4" w:space="0" w:color="auto"/>
            </w:tcBorders>
            <w:shd w:val="clear" w:color="auto" w:fill="auto"/>
            <w:vAlign w:val="center"/>
          </w:tcPr>
          <w:p w:rsidR="00052FB7" w:rsidRPr="00E138D7" w:rsidRDefault="00B03926"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w:t>
            </w:r>
          </w:p>
        </w:tc>
        <w:tc>
          <w:tcPr>
            <w:tcW w:w="7829" w:type="dxa"/>
            <w:tcBorders>
              <w:top w:val="single" w:sz="4" w:space="0" w:color="auto"/>
              <w:left w:val="nil"/>
              <w:bottom w:val="single" w:sz="4" w:space="0" w:color="auto"/>
              <w:right w:val="single" w:sz="4" w:space="0" w:color="auto"/>
            </w:tcBorders>
            <w:shd w:val="clear" w:color="auto" w:fill="auto"/>
            <w:vAlign w:val="center"/>
          </w:tcPr>
          <w:p w:rsidR="00052FB7" w:rsidRPr="00E138D7" w:rsidRDefault="00B03926" w:rsidP="00B03926">
            <w:pPr>
              <w:widowControl/>
              <w:jc w:val="left"/>
              <w:rPr>
                <w:rFonts w:ascii="仿宋_GB2312" w:hAnsi="宋体" w:cs="宋体"/>
                <w:bCs/>
                <w:kern w:val="0"/>
                <w:sz w:val="30"/>
                <w:szCs w:val="28"/>
              </w:rPr>
            </w:pPr>
            <w:r w:rsidRPr="00E138D7">
              <w:rPr>
                <w:rFonts w:ascii="仿宋_GB2312" w:hAnsi="宋体" w:cs="宋体" w:hint="eastAsia"/>
                <w:bCs/>
                <w:kern w:val="0"/>
                <w:sz w:val="30"/>
                <w:szCs w:val="28"/>
              </w:rPr>
              <w:t>结合国家棚户区改造政策，拆除</w:t>
            </w:r>
            <w:r w:rsidRPr="00E138D7">
              <w:rPr>
                <w:rFonts w:ascii="仿宋_GB2312" w:hAnsi="宋体" w:cs="宋体" w:hint="eastAsia"/>
                <w:bCs/>
                <w:kern w:val="0"/>
                <w:sz w:val="30"/>
                <w:szCs w:val="28"/>
              </w:rPr>
              <w:t>22</w:t>
            </w:r>
            <w:r w:rsidRPr="00E138D7">
              <w:rPr>
                <w:rFonts w:ascii="仿宋_GB2312" w:hAnsi="宋体" w:cs="宋体" w:hint="eastAsia"/>
                <w:bCs/>
                <w:kern w:val="0"/>
                <w:sz w:val="30"/>
                <w:szCs w:val="28"/>
              </w:rPr>
              <w:t>万套、约</w:t>
            </w:r>
            <w:r w:rsidRPr="00E138D7">
              <w:rPr>
                <w:rFonts w:ascii="仿宋_GB2312" w:hAnsi="宋体" w:cs="宋体" w:hint="eastAsia"/>
                <w:bCs/>
                <w:kern w:val="0"/>
                <w:sz w:val="30"/>
                <w:szCs w:val="28"/>
              </w:rPr>
              <w:t>2000</w:t>
            </w:r>
            <w:r w:rsidRPr="00E138D7">
              <w:rPr>
                <w:rFonts w:ascii="仿宋_GB2312" w:hAnsi="宋体" w:cs="宋体" w:hint="eastAsia"/>
                <w:bCs/>
                <w:kern w:val="0"/>
                <w:sz w:val="30"/>
                <w:szCs w:val="28"/>
              </w:rPr>
              <w:t>万平方米使用年限久，安全隐患多，配套不齐全的棚户区。新建各类保障性安居工程</w:t>
            </w:r>
            <w:r w:rsidRPr="00E138D7">
              <w:rPr>
                <w:rFonts w:ascii="仿宋_GB2312" w:hAnsi="宋体" w:cs="宋体" w:hint="eastAsia"/>
                <w:bCs/>
                <w:kern w:val="0"/>
                <w:sz w:val="30"/>
                <w:szCs w:val="28"/>
              </w:rPr>
              <w:t>25</w:t>
            </w:r>
            <w:r w:rsidRPr="00E138D7">
              <w:rPr>
                <w:rFonts w:ascii="仿宋_GB2312" w:hAnsi="宋体" w:cs="宋体" w:hint="eastAsia"/>
                <w:bCs/>
                <w:kern w:val="0"/>
                <w:sz w:val="30"/>
                <w:szCs w:val="28"/>
              </w:rPr>
              <w:t>万套（户），其中城镇棚户区住房改造</w:t>
            </w:r>
            <w:r w:rsidRPr="00E138D7">
              <w:rPr>
                <w:rFonts w:ascii="仿宋_GB2312" w:hAnsi="宋体" w:cs="宋体" w:hint="eastAsia"/>
                <w:bCs/>
                <w:kern w:val="0"/>
                <w:sz w:val="30"/>
                <w:szCs w:val="28"/>
              </w:rPr>
              <w:t>22</w:t>
            </w:r>
            <w:r w:rsidRPr="00E138D7">
              <w:rPr>
                <w:rFonts w:ascii="仿宋_GB2312" w:hAnsi="宋体" w:cs="宋体" w:hint="eastAsia"/>
                <w:bCs/>
                <w:kern w:val="0"/>
                <w:sz w:val="30"/>
                <w:szCs w:val="28"/>
              </w:rPr>
              <w:t>万套（户），筹集和建设公共租赁住房</w:t>
            </w:r>
            <w:r w:rsidRPr="00E138D7">
              <w:rPr>
                <w:rFonts w:ascii="仿宋_GB2312" w:hAnsi="宋体" w:cs="宋体" w:hint="eastAsia"/>
                <w:bCs/>
                <w:kern w:val="0"/>
                <w:sz w:val="30"/>
                <w:szCs w:val="28"/>
              </w:rPr>
              <w:t>3</w:t>
            </w:r>
            <w:r w:rsidRPr="00E138D7">
              <w:rPr>
                <w:rFonts w:ascii="仿宋_GB2312" w:hAnsi="宋体" w:cs="宋体" w:hint="eastAsia"/>
                <w:bCs/>
                <w:kern w:val="0"/>
                <w:sz w:val="30"/>
                <w:szCs w:val="28"/>
              </w:rPr>
              <w:t>万套（户）。</w:t>
            </w:r>
          </w:p>
        </w:tc>
        <w:tc>
          <w:tcPr>
            <w:tcW w:w="1580" w:type="dxa"/>
            <w:tcBorders>
              <w:top w:val="single" w:sz="4" w:space="0" w:color="auto"/>
              <w:left w:val="nil"/>
              <w:bottom w:val="single" w:sz="4" w:space="0" w:color="auto"/>
              <w:right w:val="single" w:sz="4" w:space="0" w:color="auto"/>
            </w:tcBorders>
            <w:shd w:val="clear" w:color="auto" w:fill="auto"/>
            <w:vAlign w:val="center"/>
          </w:tcPr>
          <w:p w:rsidR="00052FB7" w:rsidRPr="00E138D7" w:rsidRDefault="00B03926" w:rsidP="00E57B2B">
            <w:pPr>
              <w:widowControl/>
              <w:jc w:val="left"/>
              <w:rPr>
                <w:rFonts w:ascii="仿宋_GB2312" w:hAnsi="宋体" w:cs="宋体"/>
                <w:bCs/>
                <w:kern w:val="0"/>
                <w:sz w:val="30"/>
                <w:szCs w:val="28"/>
              </w:rPr>
            </w:pPr>
            <w:r w:rsidRPr="00E138D7">
              <w:rPr>
                <w:rFonts w:ascii="仿宋_GB2312" w:hAnsi="宋体" w:cs="宋体" w:hint="eastAsia"/>
                <w:bCs/>
                <w:kern w:val="0"/>
                <w:sz w:val="30"/>
                <w:szCs w:val="28"/>
              </w:rPr>
              <w:t>市</w:t>
            </w:r>
            <w:r w:rsidRPr="00E138D7">
              <w:rPr>
                <w:rFonts w:ascii="仿宋_GB2312" w:hAnsi="宋体" w:cs="宋体"/>
                <w:bCs/>
                <w:kern w:val="0"/>
                <w:sz w:val="30"/>
                <w:szCs w:val="28"/>
              </w:rPr>
              <w:t>住房局、相关区政府</w:t>
            </w:r>
          </w:p>
        </w:tc>
      </w:tr>
    </w:tbl>
    <w:p w:rsidR="00C868D5" w:rsidRPr="00E138D7" w:rsidRDefault="00C868D5" w:rsidP="00014D49">
      <w:pPr>
        <w:spacing w:line="520" w:lineRule="exact"/>
        <w:ind w:firstLineChars="200" w:firstLine="600"/>
        <w:rPr>
          <w:rFonts w:ascii="仿宋_GB2312" w:eastAsia="仿宋_GB2312" w:hAnsi="Calibri" w:cs="Times New Roman"/>
          <w:sz w:val="30"/>
          <w:szCs w:val="30"/>
        </w:rPr>
      </w:pPr>
    </w:p>
    <w:sectPr w:rsidR="00C868D5" w:rsidRPr="00E138D7" w:rsidSect="00E57B2B">
      <w:headerReference w:type="even" r:id="rId12"/>
      <w:headerReference w:type="default" r:id="rId13"/>
      <w:footerReference w:type="even" r:id="rId14"/>
      <w:footerReference w:type="default" r:id="rId15"/>
      <w:headerReference w:type="first" r:id="rId16"/>
      <w:footerReference w:type="first" r:id="rId17"/>
      <w:pgSz w:w="16840" w:h="23814" w:code="8"/>
      <w:pgMar w:top="1440" w:right="1469" w:bottom="1400"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6629" w:rsidRDefault="00F66629" w:rsidP="008C56CA">
      <w:r>
        <w:separator/>
      </w:r>
    </w:p>
  </w:endnote>
  <w:endnote w:type="continuationSeparator" w:id="0">
    <w:p w:rsidR="00F66629" w:rsidRDefault="00F66629" w:rsidP="008C5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10BA" w:rsidRDefault="00FA10BA">
    <w:pPr>
      <w:pStyle w:val="a8"/>
      <w:jc w:val="center"/>
    </w:pPr>
  </w:p>
  <w:p w:rsidR="00FA10BA" w:rsidRDefault="00FA10BA">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165485"/>
      <w:docPartObj>
        <w:docPartGallery w:val="Page Numbers (Bottom of Page)"/>
        <w:docPartUnique/>
      </w:docPartObj>
    </w:sdtPr>
    <w:sdtEndPr/>
    <w:sdtContent>
      <w:p w:rsidR="00FA10BA" w:rsidRDefault="00F66629">
        <w:pPr>
          <w:pStyle w:val="a8"/>
          <w:jc w:val="center"/>
        </w:pPr>
      </w:p>
    </w:sdtContent>
  </w:sdt>
  <w:p w:rsidR="00FA10BA" w:rsidRDefault="00FA10BA">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165497"/>
      <w:docPartObj>
        <w:docPartGallery w:val="Page Numbers (Bottom of Page)"/>
        <w:docPartUnique/>
      </w:docPartObj>
    </w:sdtPr>
    <w:sdtEndPr/>
    <w:sdtContent>
      <w:p w:rsidR="00FA10BA" w:rsidRDefault="00FA10BA">
        <w:pPr>
          <w:pStyle w:val="a8"/>
          <w:jc w:val="center"/>
        </w:pPr>
        <w:r>
          <w:fldChar w:fldCharType="begin"/>
        </w:r>
        <w:r>
          <w:instrText xml:space="preserve"> PAGE   \* MERGEFORMAT </w:instrText>
        </w:r>
        <w:r>
          <w:fldChar w:fldCharType="separate"/>
        </w:r>
        <w:r w:rsidR="004D6257" w:rsidRPr="004D6257">
          <w:rPr>
            <w:noProof/>
            <w:lang w:val="zh-CN"/>
          </w:rPr>
          <w:t>40</w:t>
        </w:r>
        <w:r>
          <w:rPr>
            <w:noProof/>
            <w:lang w:val="zh-CN"/>
          </w:rPr>
          <w:fldChar w:fldCharType="end"/>
        </w:r>
      </w:p>
    </w:sdtContent>
  </w:sdt>
  <w:p w:rsidR="00FA10BA" w:rsidRDefault="00FA10BA">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165494"/>
      <w:docPartObj>
        <w:docPartGallery w:val="Page Numbers (Bottom of Page)"/>
        <w:docPartUnique/>
      </w:docPartObj>
    </w:sdtPr>
    <w:sdtEndPr/>
    <w:sdtContent>
      <w:p w:rsidR="00FA10BA" w:rsidRDefault="00FA10BA">
        <w:pPr>
          <w:pStyle w:val="a8"/>
          <w:jc w:val="center"/>
        </w:pPr>
        <w:r>
          <w:fldChar w:fldCharType="begin"/>
        </w:r>
        <w:r>
          <w:instrText xml:space="preserve"> PAGE   \* MERGEFORMAT </w:instrText>
        </w:r>
        <w:r>
          <w:fldChar w:fldCharType="separate"/>
        </w:r>
        <w:r w:rsidR="004D6257" w:rsidRPr="004D6257">
          <w:rPr>
            <w:noProof/>
            <w:lang w:val="zh-CN"/>
          </w:rPr>
          <w:t>1</w:t>
        </w:r>
        <w:r>
          <w:rPr>
            <w:noProof/>
            <w:lang w:val="zh-CN"/>
          </w:rPr>
          <w:fldChar w:fldCharType="end"/>
        </w:r>
      </w:p>
    </w:sdtContent>
  </w:sdt>
  <w:p w:rsidR="00FA10BA" w:rsidRDefault="00FA10BA">
    <w:pPr>
      <w:pStyle w:val="a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10BA" w:rsidRDefault="00FA10BA" w:rsidP="00E57B2B">
    <w:pPr>
      <w:pStyle w:val="a8"/>
      <w:framePr w:wrap="around" w:vAnchor="text" w:hAnchor="margin" w:xAlign="center" w:y="1"/>
      <w:ind w:firstLine="360"/>
      <w:rPr>
        <w:rStyle w:val="af0"/>
      </w:rPr>
    </w:pPr>
    <w:r>
      <w:rPr>
        <w:rStyle w:val="af0"/>
      </w:rPr>
      <w:fldChar w:fldCharType="begin"/>
    </w:r>
    <w:r>
      <w:rPr>
        <w:rStyle w:val="af0"/>
      </w:rPr>
      <w:instrText xml:space="preserve">PAGE  </w:instrText>
    </w:r>
    <w:r>
      <w:rPr>
        <w:rStyle w:val="af0"/>
      </w:rPr>
      <w:fldChar w:fldCharType="separate"/>
    </w:r>
    <w:r>
      <w:rPr>
        <w:rStyle w:val="af0"/>
        <w:noProof/>
      </w:rPr>
      <w:t>14</w:t>
    </w:r>
    <w:r>
      <w:rPr>
        <w:rStyle w:val="af0"/>
      </w:rPr>
      <w:fldChar w:fldCharType="end"/>
    </w:r>
  </w:p>
  <w:p w:rsidR="00FA10BA" w:rsidRDefault="00FA10BA" w:rsidP="00E57B2B">
    <w:pPr>
      <w:pStyle w:val="a8"/>
      <w:ind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10BA" w:rsidRDefault="00FA10BA" w:rsidP="00E57B2B">
    <w:pPr>
      <w:pStyle w:val="a8"/>
      <w:framePr w:wrap="around" w:vAnchor="text" w:hAnchor="margin" w:xAlign="center" w:y="1"/>
      <w:ind w:firstLine="360"/>
      <w:rPr>
        <w:rStyle w:val="af0"/>
      </w:rPr>
    </w:pPr>
    <w:r>
      <w:rPr>
        <w:rStyle w:val="af0"/>
      </w:rPr>
      <w:fldChar w:fldCharType="begin"/>
    </w:r>
    <w:r>
      <w:rPr>
        <w:rStyle w:val="af0"/>
      </w:rPr>
      <w:instrText xml:space="preserve">PAGE  </w:instrText>
    </w:r>
    <w:r>
      <w:rPr>
        <w:rStyle w:val="af0"/>
      </w:rPr>
      <w:fldChar w:fldCharType="separate"/>
    </w:r>
    <w:r w:rsidR="004D6257">
      <w:rPr>
        <w:rStyle w:val="af0"/>
        <w:noProof/>
      </w:rPr>
      <w:t>46</w:t>
    </w:r>
    <w:r>
      <w:rPr>
        <w:rStyle w:val="af0"/>
      </w:rPr>
      <w:fldChar w:fldCharType="end"/>
    </w:r>
  </w:p>
  <w:p w:rsidR="00FA10BA" w:rsidRDefault="00FA10BA" w:rsidP="00E57B2B">
    <w:pPr>
      <w:pStyle w:val="a8"/>
      <w:ind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10BA" w:rsidRDefault="00FA10BA" w:rsidP="00E57B2B">
    <w:pPr>
      <w:pStyle w:val="a8"/>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6629" w:rsidRDefault="00F66629" w:rsidP="008C56CA">
      <w:r>
        <w:separator/>
      </w:r>
    </w:p>
  </w:footnote>
  <w:footnote w:type="continuationSeparator" w:id="0">
    <w:p w:rsidR="00F66629" w:rsidRDefault="00F66629" w:rsidP="008C5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10BA" w:rsidRDefault="00FA10BA" w:rsidP="00E57B2B">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10BA" w:rsidRDefault="00FA10BA" w:rsidP="00E57B2B">
    <w:pPr>
      <w:pStyle w:val="a6"/>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10BA" w:rsidRDefault="00FA10BA" w:rsidP="00E57B2B">
    <w:pPr>
      <w:pStyle w:val="a6"/>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E830B6"/>
    <w:multiLevelType w:val="hybridMultilevel"/>
    <w:tmpl w:val="3828BDE4"/>
    <w:lvl w:ilvl="0" w:tplc="F9DAB26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1815667"/>
    <w:multiLevelType w:val="hybridMultilevel"/>
    <w:tmpl w:val="D80E3870"/>
    <w:lvl w:ilvl="0" w:tplc="8ECCB67A">
      <w:start w:val="2"/>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5391BFD"/>
    <w:multiLevelType w:val="hybridMultilevel"/>
    <w:tmpl w:val="61E89D8A"/>
    <w:lvl w:ilvl="0" w:tplc="0ED0B21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50177CE"/>
    <w:multiLevelType w:val="hybridMultilevel"/>
    <w:tmpl w:val="A8461818"/>
    <w:lvl w:ilvl="0" w:tplc="18A4B72C">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8412462"/>
    <w:multiLevelType w:val="hybridMultilevel"/>
    <w:tmpl w:val="02CCAFC8"/>
    <w:lvl w:ilvl="0" w:tplc="257A0EB8">
      <w:start w:val="8"/>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5DB3"/>
    <w:rsid w:val="00002461"/>
    <w:rsid w:val="0000346D"/>
    <w:rsid w:val="00003664"/>
    <w:rsid w:val="0000592D"/>
    <w:rsid w:val="00007CFF"/>
    <w:rsid w:val="00011294"/>
    <w:rsid w:val="00014D49"/>
    <w:rsid w:val="000150E5"/>
    <w:rsid w:val="00026E40"/>
    <w:rsid w:val="00027BF6"/>
    <w:rsid w:val="0003023B"/>
    <w:rsid w:val="00036BF6"/>
    <w:rsid w:val="000417FB"/>
    <w:rsid w:val="00042AA0"/>
    <w:rsid w:val="00042EB5"/>
    <w:rsid w:val="0004592C"/>
    <w:rsid w:val="000465B8"/>
    <w:rsid w:val="00052FB7"/>
    <w:rsid w:val="00053893"/>
    <w:rsid w:val="00062956"/>
    <w:rsid w:val="00071EC7"/>
    <w:rsid w:val="0007304F"/>
    <w:rsid w:val="00076DB7"/>
    <w:rsid w:val="00077A98"/>
    <w:rsid w:val="000830D8"/>
    <w:rsid w:val="00084F97"/>
    <w:rsid w:val="00085B25"/>
    <w:rsid w:val="00086EBB"/>
    <w:rsid w:val="00087473"/>
    <w:rsid w:val="000901A4"/>
    <w:rsid w:val="000923C4"/>
    <w:rsid w:val="00092A8E"/>
    <w:rsid w:val="000930B8"/>
    <w:rsid w:val="0009493E"/>
    <w:rsid w:val="000A7958"/>
    <w:rsid w:val="000B2C07"/>
    <w:rsid w:val="000B798B"/>
    <w:rsid w:val="000B7BDE"/>
    <w:rsid w:val="000C2DFA"/>
    <w:rsid w:val="000C4762"/>
    <w:rsid w:val="000C58D9"/>
    <w:rsid w:val="000D2CF6"/>
    <w:rsid w:val="000D6079"/>
    <w:rsid w:val="000D6ED8"/>
    <w:rsid w:val="000E1B84"/>
    <w:rsid w:val="000E55A0"/>
    <w:rsid w:val="000F5D20"/>
    <w:rsid w:val="000F6F63"/>
    <w:rsid w:val="00101191"/>
    <w:rsid w:val="00103926"/>
    <w:rsid w:val="00115DB3"/>
    <w:rsid w:val="00130F83"/>
    <w:rsid w:val="00131584"/>
    <w:rsid w:val="001318E9"/>
    <w:rsid w:val="001323A0"/>
    <w:rsid w:val="001412EF"/>
    <w:rsid w:val="001430B8"/>
    <w:rsid w:val="00153CF7"/>
    <w:rsid w:val="00154069"/>
    <w:rsid w:val="001572E9"/>
    <w:rsid w:val="00163FB2"/>
    <w:rsid w:val="001729B3"/>
    <w:rsid w:val="00172C03"/>
    <w:rsid w:val="00180AE3"/>
    <w:rsid w:val="0018535E"/>
    <w:rsid w:val="00185DC2"/>
    <w:rsid w:val="00186DFA"/>
    <w:rsid w:val="0019296E"/>
    <w:rsid w:val="00195054"/>
    <w:rsid w:val="00197102"/>
    <w:rsid w:val="001979BD"/>
    <w:rsid w:val="001A03B3"/>
    <w:rsid w:val="001A78FE"/>
    <w:rsid w:val="001C1D04"/>
    <w:rsid w:val="001D1FB9"/>
    <w:rsid w:val="001D5C4C"/>
    <w:rsid w:val="001E393F"/>
    <w:rsid w:val="001E3EE5"/>
    <w:rsid w:val="001F455A"/>
    <w:rsid w:val="001F488C"/>
    <w:rsid w:val="001F5557"/>
    <w:rsid w:val="001F5FAE"/>
    <w:rsid w:val="001F7409"/>
    <w:rsid w:val="001F76E7"/>
    <w:rsid w:val="001F7AEB"/>
    <w:rsid w:val="0020057E"/>
    <w:rsid w:val="002054C5"/>
    <w:rsid w:val="00205643"/>
    <w:rsid w:val="002140F9"/>
    <w:rsid w:val="0022291C"/>
    <w:rsid w:val="00223CA0"/>
    <w:rsid w:val="00227B96"/>
    <w:rsid w:val="00230959"/>
    <w:rsid w:val="00236D07"/>
    <w:rsid w:val="002479C5"/>
    <w:rsid w:val="00251F6A"/>
    <w:rsid w:val="0025466B"/>
    <w:rsid w:val="00256AD6"/>
    <w:rsid w:val="00260D64"/>
    <w:rsid w:val="00261237"/>
    <w:rsid w:val="00263799"/>
    <w:rsid w:val="00265CED"/>
    <w:rsid w:val="00272F30"/>
    <w:rsid w:val="002804FB"/>
    <w:rsid w:val="00281073"/>
    <w:rsid w:val="002833B4"/>
    <w:rsid w:val="002903FB"/>
    <w:rsid w:val="00292CF3"/>
    <w:rsid w:val="002946E2"/>
    <w:rsid w:val="0029491B"/>
    <w:rsid w:val="0029712F"/>
    <w:rsid w:val="002A0BD3"/>
    <w:rsid w:val="002A0D1B"/>
    <w:rsid w:val="002A7167"/>
    <w:rsid w:val="002B4EAA"/>
    <w:rsid w:val="002C4D72"/>
    <w:rsid w:val="002C6FCC"/>
    <w:rsid w:val="002D41C5"/>
    <w:rsid w:val="002D6EFE"/>
    <w:rsid w:val="002E15A6"/>
    <w:rsid w:val="002E6CE5"/>
    <w:rsid w:val="002F21C8"/>
    <w:rsid w:val="00301067"/>
    <w:rsid w:val="003014C8"/>
    <w:rsid w:val="003023AD"/>
    <w:rsid w:val="003121F8"/>
    <w:rsid w:val="00320A8E"/>
    <w:rsid w:val="00324474"/>
    <w:rsid w:val="00324D30"/>
    <w:rsid w:val="003253BC"/>
    <w:rsid w:val="003253CF"/>
    <w:rsid w:val="003256FD"/>
    <w:rsid w:val="00331303"/>
    <w:rsid w:val="0033160B"/>
    <w:rsid w:val="00332D91"/>
    <w:rsid w:val="00335E1D"/>
    <w:rsid w:val="00337202"/>
    <w:rsid w:val="003406ED"/>
    <w:rsid w:val="00340810"/>
    <w:rsid w:val="00343991"/>
    <w:rsid w:val="00343AAE"/>
    <w:rsid w:val="0035440B"/>
    <w:rsid w:val="00354484"/>
    <w:rsid w:val="0035557B"/>
    <w:rsid w:val="00356680"/>
    <w:rsid w:val="00363C17"/>
    <w:rsid w:val="00365FE2"/>
    <w:rsid w:val="0036796C"/>
    <w:rsid w:val="00367A1D"/>
    <w:rsid w:val="00367D11"/>
    <w:rsid w:val="0037059D"/>
    <w:rsid w:val="00376005"/>
    <w:rsid w:val="00384944"/>
    <w:rsid w:val="00386587"/>
    <w:rsid w:val="00387E3C"/>
    <w:rsid w:val="003A2F8F"/>
    <w:rsid w:val="003A5EDE"/>
    <w:rsid w:val="003A7130"/>
    <w:rsid w:val="003B27E9"/>
    <w:rsid w:val="003B36B8"/>
    <w:rsid w:val="003B60F1"/>
    <w:rsid w:val="003B7549"/>
    <w:rsid w:val="003C3D45"/>
    <w:rsid w:val="003C4378"/>
    <w:rsid w:val="003C75B4"/>
    <w:rsid w:val="003C7B85"/>
    <w:rsid w:val="003C7ECB"/>
    <w:rsid w:val="003D09E3"/>
    <w:rsid w:val="003D13D0"/>
    <w:rsid w:val="003D6790"/>
    <w:rsid w:val="003E5AD9"/>
    <w:rsid w:val="003F128A"/>
    <w:rsid w:val="003F2694"/>
    <w:rsid w:val="003F6D26"/>
    <w:rsid w:val="003F7B88"/>
    <w:rsid w:val="00410906"/>
    <w:rsid w:val="0041137B"/>
    <w:rsid w:val="00412A42"/>
    <w:rsid w:val="00414309"/>
    <w:rsid w:val="004175DC"/>
    <w:rsid w:val="004216E3"/>
    <w:rsid w:val="004243D1"/>
    <w:rsid w:val="0042781C"/>
    <w:rsid w:val="004300CB"/>
    <w:rsid w:val="00430124"/>
    <w:rsid w:val="004402E9"/>
    <w:rsid w:val="004456AC"/>
    <w:rsid w:val="00445A90"/>
    <w:rsid w:val="004460BF"/>
    <w:rsid w:val="00451E6E"/>
    <w:rsid w:val="00454705"/>
    <w:rsid w:val="00457D3F"/>
    <w:rsid w:val="0046022B"/>
    <w:rsid w:val="00460CED"/>
    <w:rsid w:val="00473B10"/>
    <w:rsid w:val="00475A36"/>
    <w:rsid w:val="00477D7E"/>
    <w:rsid w:val="00491378"/>
    <w:rsid w:val="00491CE9"/>
    <w:rsid w:val="0049337B"/>
    <w:rsid w:val="004955AD"/>
    <w:rsid w:val="00497420"/>
    <w:rsid w:val="004A56BB"/>
    <w:rsid w:val="004B3AEC"/>
    <w:rsid w:val="004B6046"/>
    <w:rsid w:val="004C01CB"/>
    <w:rsid w:val="004C0EA9"/>
    <w:rsid w:val="004C2656"/>
    <w:rsid w:val="004C3ADA"/>
    <w:rsid w:val="004C69F8"/>
    <w:rsid w:val="004C7D4F"/>
    <w:rsid w:val="004D07F7"/>
    <w:rsid w:val="004D104F"/>
    <w:rsid w:val="004D39ED"/>
    <w:rsid w:val="004D6257"/>
    <w:rsid w:val="004D69B1"/>
    <w:rsid w:val="004D7E2C"/>
    <w:rsid w:val="004E2BE6"/>
    <w:rsid w:val="004E7C23"/>
    <w:rsid w:val="004F0721"/>
    <w:rsid w:val="004F2E18"/>
    <w:rsid w:val="004F300B"/>
    <w:rsid w:val="004F3F2A"/>
    <w:rsid w:val="004F5784"/>
    <w:rsid w:val="004F6275"/>
    <w:rsid w:val="004F739A"/>
    <w:rsid w:val="004F742E"/>
    <w:rsid w:val="004F77C8"/>
    <w:rsid w:val="00500FBD"/>
    <w:rsid w:val="0050650D"/>
    <w:rsid w:val="00506C48"/>
    <w:rsid w:val="00512046"/>
    <w:rsid w:val="0051250E"/>
    <w:rsid w:val="005162F5"/>
    <w:rsid w:val="00522045"/>
    <w:rsid w:val="00526A94"/>
    <w:rsid w:val="005336CA"/>
    <w:rsid w:val="0053468F"/>
    <w:rsid w:val="00535484"/>
    <w:rsid w:val="005400B9"/>
    <w:rsid w:val="00543F13"/>
    <w:rsid w:val="00547335"/>
    <w:rsid w:val="00552831"/>
    <w:rsid w:val="005572BA"/>
    <w:rsid w:val="0056021D"/>
    <w:rsid w:val="0056566B"/>
    <w:rsid w:val="00566B3E"/>
    <w:rsid w:val="00567F80"/>
    <w:rsid w:val="0057012C"/>
    <w:rsid w:val="005726FA"/>
    <w:rsid w:val="005729FF"/>
    <w:rsid w:val="00572DD3"/>
    <w:rsid w:val="005770C0"/>
    <w:rsid w:val="00580B5C"/>
    <w:rsid w:val="00583BDC"/>
    <w:rsid w:val="00587C30"/>
    <w:rsid w:val="0059118E"/>
    <w:rsid w:val="00591C4F"/>
    <w:rsid w:val="005921A8"/>
    <w:rsid w:val="00594D26"/>
    <w:rsid w:val="005A3261"/>
    <w:rsid w:val="005A38E5"/>
    <w:rsid w:val="005A5052"/>
    <w:rsid w:val="005B350F"/>
    <w:rsid w:val="005B375B"/>
    <w:rsid w:val="005B637D"/>
    <w:rsid w:val="005B6CFD"/>
    <w:rsid w:val="005C1D00"/>
    <w:rsid w:val="005C2326"/>
    <w:rsid w:val="005C4772"/>
    <w:rsid w:val="005C7205"/>
    <w:rsid w:val="005D61E3"/>
    <w:rsid w:val="005D7B31"/>
    <w:rsid w:val="005D7F47"/>
    <w:rsid w:val="005F1463"/>
    <w:rsid w:val="005F3BC2"/>
    <w:rsid w:val="00604DB7"/>
    <w:rsid w:val="00605659"/>
    <w:rsid w:val="00606695"/>
    <w:rsid w:val="006078D0"/>
    <w:rsid w:val="00612563"/>
    <w:rsid w:val="006129FB"/>
    <w:rsid w:val="00612A35"/>
    <w:rsid w:val="0062145E"/>
    <w:rsid w:val="00622FC9"/>
    <w:rsid w:val="006318B4"/>
    <w:rsid w:val="00632B52"/>
    <w:rsid w:val="00632D08"/>
    <w:rsid w:val="006330BC"/>
    <w:rsid w:val="0063356B"/>
    <w:rsid w:val="00633E6E"/>
    <w:rsid w:val="00640045"/>
    <w:rsid w:val="006473B6"/>
    <w:rsid w:val="006501A8"/>
    <w:rsid w:val="0065299D"/>
    <w:rsid w:val="00654F59"/>
    <w:rsid w:val="0065660B"/>
    <w:rsid w:val="00661890"/>
    <w:rsid w:val="006656B3"/>
    <w:rsid w:val="006660C4"/>
    <w:rsid w:val="006705CB"/>
    <w:rsid w:val="00670B8E"/>
    <w:rsid w:val="00680CD6"/>
    <w:rsid w:val="00682732"/>
    <w:rsid w:val="0068314A"/>
    <w:rsid w:val="00686366"/>
    <w:rsid w:val="00686E37"/>
    <w:rsid w:val="00687569"/>
    <w:rsid w:val="006908C0"/>
    <w:rsid w:val="00691F3C"/>
    <w:rsid w:val="00692D7E"/>
    <w:rsid w:val="00693EDE"/>
    <w:rsid w:val="006A016A"/>
    <w:rsid w:val="006A20A9"/>
    <w:rsid w:val="006A2524"/>
    <w:rsid w:val="006A3F03"/>
    <w:rsid w:val="006A693B"/>
    <w:rsid w:val="006B18E7"/>
    <w:rsid w:val="006C728F"/>
    <w:rsid w:val="006D4F3E"/>
    <w:rsid w:val="006D61FB"/>
    <w:rsid w:val="006D6BE3"/>
    <w:rsid w:val="006D6CD9"/>
    <w:rsid w:val="006E1C98"/>
    <w:rsid w:val="006E3381"/>
    <w:rsid w:val="006E35FD"/>
    <w:rsid w:val="006F119E"/>
    <w:rsid w:val="00700E3C"/>
    <w:rsid w:val="007053E5"/>
    <w:rsid w:val="00707ADD"/>
    <w:rsid w:val="00714470"/>
    <w:rsid w:val="0071646D"/>
    <w:rsid w:val="0072283A"/>
    <w:rsid w:val="00722F07"/>
    <w:rsid w:val="007279B3"/>
    <w:rsid w:val="00730BF6"/>
    <w:rsid w:val="00731F0B"/>
    <w:rsid w:val="00750E09"/>
    <w:rsid w:val="007516B0"/>
    <w:rsid w:val="00753588"/>
    <w:rsid w:val="00754B1D"/>
    <w:rsid w:val="00754D3B"/>
    <w:rsid w:val="00757823"/>
    <w:rsid w:val="00762201"/>
    <w:rsid w:val="00765D82"/>
    <w:rsid w:val="007663AA"/>
    <w:rsid w:val="00770414"/>
    <w:rsid w:val="00771F74"/>
    <w:rsid w:val="00772415"/>
    <w:rsid w:val="00783AF2"/>
    <w:rsid w:val="00787AC3"/>
    <w:rsid w:val="007928B5"/>
    <w:rsid w:val="007A24C4"/>
    <w:rsid w:val="007A5983"/>
    <w:rsid w:val="007A5CC9"/>
    <w:rsid w:val="007B14DC"/>
    <w:rsid w:val="007B6007"/>
    <w:rsid w:val="007C1F51"/>
    <w:rsid w:val="007C4AFB"/>
    <w:rsid w:val="007C4BD7"/>
    <w:rsid w:val="007D0C1D"/>
    <w:rsid w:val="007D4551"/>
    <w:rsid w:val="007D4CD6"/>
    <w:rsid w:val="007D7024"/>
    <w:rsid w:val="007D7570"/>
    <w:rsid w:val="007E4AF2"/>
    <w:rsid w:val="007F1DFF"/>
    <w:rsid w:val="0080061D"/>
    <w:rsid w:val="00801637"/>
    <w:rsid w:val="00814304"/>
    <w:rsid w:val="00815CD2"/>
    <w:rsid w:val="00816EC3"/>
    <w:rsid w:val="008333F3"/>
    <w:rsid w:val="008334A3"/>
    <w:rsid w:val="00837540"/>
    <w:rsid w:val="0083773A"/>
    <w:rsid w:val="0083788E"/>
    <w:rsid w:val="00842CC2"/>
    <w:rsid w:val="00845A5B"/>
    <w:rsid w:val="00857BCC"/>
    <w:rsid w:val="00862A5D"/>
    <w:rsid w:val="0086646A"/>
    <w:rsid w:val="00866FB9"/>
    <w:rsid w:val="00873827"/>
    <w:rsid w:val="00873E7F"/>
    <w:rsid w:val="00875A38"/>
    <w:rsid w:val="00876B8B"/>
    <w:rsid w:val="008804C6"/>
    <w:rsid w:val="0088150E"/>
    <w:rsid w:val="00886016"/>
    <w:rsid w:val="00886FD7"/>
    <w:rsid w:val="008922E4"/>
    <w:rsid w:val="00895EE4"/>
    <w:rsid w:val="008970F3"/>
    <w:rsid w:val="00897FD2"/>
    <w:rsid w:val="008A164A"/>
    <w:rsid w:val="008A25EB"/>
    <w:rsid w:val="008A321B"/>
    <w:rsid w:val="008A5149"/>
    <w:rsid w:val="008C1BC4"/>
    <w:rsid w:val="008C56CA"/>
    <w:rsid w:val="008F0D7D"/>
    <w:rsid w:val="0090694D"/>
    <w:rsid w:val="009104F1"/>
    <w:rsid w:val="00913B1C"/>
    <w:rsid w:val="00914805"/>
    <w:rsid w:val="00917981"/>
    <w:rsid w:val="0092173D"/>
    <w:rsid w:val="009219C6"/>
    <w:rsid w:val="009267E2"/>
    <w:rsid w:val="009274FD"/>
    <w:rsid w:val="00934BE5"/>
    <w:rsid w:val="0096080C"/>
    <w:rsid w:val="009677B4"/>
    <w:rsid w:val="00967C19"/>
    <w:rsid w:val="009709BA"/>
    <w:rsid w:val="00972530"/>
    <w:rsid w:val="00980E67"/>
    <w:rsid w:val="00987DD3"/>
    <w:rsid w:val="00990919"/>
    <w:rsid w:val="00993F56"/>
    <w:rsid w:val="009A0A8E"/>
    <w:rsid w:val="009A1C60"/>
    <w:rsid w:val="009A31C2"/>
    <w:rsid w:val="009B00BC"/>
    <w:rsid w:val="009B2BF3"/>
    <w:rsid w:val="009B4245"/>
    <w:rsid w:val="009C14E2"/>
    <w:rsid w:val="009C30A5"/>
    <w:rsid w:val="009C7568"/>
    <w:rsid w:val="009D637A"/>
    <w:rsid w:val="009E0176"/>
    <w:rsid w:val="009E43CE"/>
    <w:rsid w:val="009E4754"/>
    <w:rsid w:val="009E6948"/>
    <w:rsid w:val="009F07FF"/>
    <w:rsid w:val="009F3A94"/>
    <w:rsid w:val="009F4C65"/>
    <w:rsid w:val="009F5EDD"/>
    <w:rsid w:val="009F671A"/>
    <w:rsid w:val="009F6ADF"/>
    <w:rsid w:val="009F7D5A"/>
    <w:rsid w:val="00A03D39"/>
    <w:rsid w:val="00A042F2"/>
    <w:rsid w:val="00A178AB"/>
    <w:rsid w:val="00A20428"/>
    <w:rsid w:val="00A232E6"/>
    <w:rsid w:val="00A243DC"/>
    <w:rsid w:val="00A326C1"/>
    <w:rsid w:val="00A375E3"/>
    <w:rsid w:val="00A46E2B"/>
    <w:rsid w:val="00A6458E"/>
    <w:rsid w:val="00A6738F"/>
    <w:rsid w:val="00A75152"/>
    <w:rsid w:val="00A8071F"/>
    <w:rsid w:val="00A85A46"/>
    <w:rsid w:val="00A906CB"/>
    <w:rsid w:val="00A977FE"/>
    <w:rsid w:val="00AA2BB2"/>
    <w:rsid w:val="00AA3116"/>
    <w:rsid w:val="00AA4FDE"/>
    <w:rsid w:val="00AB0910"/>
    <w:rsid w:val="00AB69D3"/>
    <w:rsid w:val="00AB7D3E"/>
    <w:rsid w:val="00AC4190"/>
    <w:rsid w:val="00AC6FAE"/>
    <w:rsid w:val="00AC702D"/>
    <w:rsid w:val="00AC7F7A"/>
    <w:rsid w:val="00AD13E4"/>
    <w:rsid w:val="00AD2512"/>
    <w:rsid w:val="00AD5665"/>
    <w:rsid w:val="00AD5C00"/>
    <w:rsid w:val="00AD6DA2"/>
    <w:rsid w:val="00AE5B4D"/>
    <w:rsid w:val="00AE5E17"/>
    <w:rsid w:val="00AE66DF"/>
    <w:rsid w:val="00AE7BF9"/>
    <w:rsid w:val="00AF799A"/>
    <w:rsid w:val="00AF79B4"/>
    <w:rsid w:val="00B03926"/>
    <w:rsid w:val="00B068BC"/>
    <w:rsid w:val="00B11845"/>
    <w:rsid w:val="00B12DCF"/>
    <w:rsid w:val="00B16784"/>
    <w:rsid w:val="00B16B7C"/>
    <w:rsid w:val="00B22397"/>
    <w:rsid w:val="00B228FA"/>
    <w:rsid w:val="00B310DE"/>
    <w:rsid w:val="00B35A9D"/>
    <w:rsid w:val="00B40D3A"/>
    <w:rsid w:val="00B4139D"/>
    <w:rsid w:val="00B43895"/>
    <w:rsid w:val="00B45679"/>
    <w:rsid w:val="00B45C37"/>
    <w:rsid w:val="00B46315"/>
    <w:rsid w:val="00B51AC2"/>
    <w:rsid w:val="00B5589E"/>
    <w:rsid w:val="00B609EA"/>
    <w:rsid w:val="00B6136A"/>
    <w:rsid w:val="00B62124"/>
    <w:rsid w:val="00B641A8"/>
    <w:rsid w:val="00B64699"/>
    <w:rsid w:val="00B655A9"/>
    <w:rsid w:val="00B6572F"/>
    <w:rsid w:val="00B66DCC"/>
    <w:rsid w:val="00B740DA"/>
    <w:rsid w:val="00B870F9"/>
    <w:rsid w:val="00B87785"/>
    <w:rsid w:val="00B9044B"/>
    <w:rsid w:val="00B914E7"/>
    <w:rsid w:val="00B92555"/>
    <w:rsid w:val="00B95B0B"/>
    <w:rsid w:val="00BA1070"/>
    <w:rsid w:val="00BA13B6"/>
    <w:rsid w:val="00BA2F05"/>
    <w:rsid w:val="00BA6BB8"/>
    <w:rsid w:val="00BA71E2"/>
    <w:rsid w:val="00BB57F3"/>
    <w:rsid w:val="00BB772B"/>
    <w:rsid w:val="00BB7C80"/>
    <w:rsid w:val="00BC0EA5"/>
    <w:rsid w:val="00BC23A2"/>
    <w:rsid w:val="00BC52A9"/>
    <w:rsid w:val="00BC59A5"/>
    <w:rsid w:val="00BC6D97"/>
    <w:rsid w:val="00BD4E10"/>
    <w:rsid w:val="00BD7352"/>
    <w:rsid w:val="00BD7ECE"/>
    <w:rsid w:val="00BE0B09"/>
    <w:rsid w:val="00BE4EA3"/>
    <w:rsid w:val="00BE56D5"/>
    <w:rsid w:val="00BF3E51"/>
    <w:rsid w:val="00C04FAC"/>
    <w:rsid w:val="00C07526"/>
    <w:rsid w:val="00C13AD8"/>
    <w:rsid w:val="00C14FA0"/>
    <w:rsid w:val="00C16C16"/>
    <w:rsid w:val="00C2277C"/>
    <w:rsid w:val="00C233C4"/>
    <w:rsid w:val="00C26A92"/>
    <w:rsid w:val="00C27869"/>
    <w:rsid w:val="00C3307B"/>
    <w:rsid w:val="00C336C7"/>
    <w:rsid w:val="00C33CB5"/>
    <w:rsid w:val="00C344B7"/>
    <w:rsid w:val="00C366C7"/>
    <w:rsid w:val="00C53395"/>
    <w:rsid w:val="00C534EC"/>
    <w:rsid w:val="00C5483B"/>
    <w:rsid w:val="00C61DAA"/>
    <w:rsid w:val="00C6685F"/>
    <w:rsid w:val="00C7056E"/>
    <w:rsid w:val="00C71102"/>
    <w:rsid w:val="00C82410"/>
    <w:rsid w:val="00C868D5"/>
    <w:rsid w:val="00C87E29"/>
    <w:rsid w:val="00C904AD"/>
    <w:rsid w:val="00C9259E"/>
    <w:rsid w:val="00C972D0"/>
    <w:rsid w:val="00CA19BE"/>
    <w:rsid w:val="00CA1AF4"/>
    <w:rsid w:val="00CA5C89"/>
    <w:rsid w:val="00CA7302"/>
    <w:rsid w:val="00CB3B1F"/>
    <w:rsid w:val="00CB74AF"/>
    <w:rsid w:val="00CD4361"/>
    <w:rsid w:val="00CD4C57"/>
    <w:rsid w:val="00CD53D7"/>
    <w:rsid w:val="00CD60BD"/>
    <w:rsid w:val="00CD6745"/>
    <w:rsid w:val="00CD6BC4"/>
    <w:rsid w:val="00CE0546"/>
    <w:rsid w:val="00CE548A"/>
    <w:rsid w:val="00CE6F66"/>
    <w:rsid w:val="00CF5434"/>
    <w:rsid w:val="00CF5BB0"/>
    <w:rsid w:val="00CF7057"/>
    <w:rsid w:val="00CF743E"/>
    <w:rsid w:val="00D02F3E"/>
    <w:rsid w:val="00D04082"/>
    <w:rsid w:val="00D0595A"/>
    <w:rsid w:val="00D05AAA"/>
    <w:rsid w:val="00D10A8A"/>
    <w:rsid w:val="00D11C70"/>
    <w:rsid w:val="00D163FE"/>
    <w:rsid w:val="00D21D91"/>
    <w:rsid w:val="00D22674"/>
    <w:rsid w:val="00D24213"/>
    <w:rsid w:val="00D245AB"/>
    <w:rsid w:val="00D25B9B"/>
    <w:rsid w:val="00D340E7"/>
    <w:rsid w:val="00D358BE"/>
    <w:rsid w:val="00D371D5"/>
    <w:rsid w:val="00D3776A"/>
    <w:rsid w:val="00D40E7B"/>
    <w:rsid w:val="00D431F5"/>
    <w:rsid w:val="00D53439"/>
    <w:rsid w:val="00D55A77"/>
    <w:rsid w:val="00D5748E"/>
    <w:rsid w:val="00D57A76"/>
    <w:rsid w:val="00D6004E"/>
    <w:rsid w:val="00D63343"/>
    <w:rsid w:val="00D677F5"/>
    <w:rsid w:val="00D67894"/>
    <w:rsid w:val="00D710AF"/>
    <w:rsid w:val="00D71E42"/>
    <w:rsid w:val="00D72783"/>
    <w:rsid w:val="00D73AF3"/>
    <w:rsid w:val="00D85AB1"/>
    <w:rsid w:val="00D926BF"/>
    <w:rsid w:val="00D93285"/>
    <w:rsid w:val="00D94210"/>
    <w:rsid w:val="00D979DE"/>
    <w:rsid w:val="00DB54CF"/>
    <w:rsid w:val="00DB6BB4"/>
    <w:rsid w:val="00DD3C3B"/>
    <w:rsid w:val="00DD4466"/>
    <w:rsid w:val="00DE02F8"/>
    <w:rsid w:val="00DE171F"/>
    <w:rsid w:val="00DE1C5F"/>
    <w:rsid w:val="00DE4EC2"/>
    <w:rsid w:val="00DF0E0E"/>
    <w:rsid w:val="00DF1084"/>
    <w:rsid w:val="00DF4B18"/>
    <w:rsid w:val="00DF4FDB"/>
    <w:rsid w:val="00E002A0"/>
    <w:rsid w:val="00E06674"/>
    <w:rsid w:val="00E10F69"/>
    <w:rsid w:val="00E12866"/>
    <w:rsid w:val="00E1353B"/>
    <w:rsid w:val="00E138D7"/>
    <w:rsid w:val="00E14D18"/>
    <w:rsid w:val="00E21A35"/>
    <w:rsid w:val="00E22A2F"/>
    <w:rsid w:val="00E25001"/>
    <w:rsid w:val="00E271D3"/>
    <w:rsid w:val="00E30795"/>
    <w:rsid w:val="00E33781"/>
    <w:rsid w:val="00E44A31"/>
    <w:rsid w:val="00E45659"/>
    <w:rsid w:val="00E53BFB"/>
    <w:rsid w:val="00E55FD6"/>
    <w:rsid w:val="00E5667A"/>
    <w:rsid w:val="00E5685B"/>
    <w:rsid w:val="00E57B2B"/>
    <w:rsid w:val="00E63F11"/>
    <w:rsid w:val="00E6486D"/>
    <w:rsid w:val="00E65E35"/>
    <w:rsid w:val="00E65FB7"/>
    <w:rsid w:val="00E731E7"/>
    <w:rsid w:val="00E75E46"/>
    <w:rsid w:val="00E77808"/>
    <w:rsid w:val="00E842E8"/>
    <w:rsid w:val="00E87471"/>
    <w:rsid w:val="00E904B5"/>
    <w:rsid w:val="00E96BE0"/>
    <w:rsid w:val="00E974A6"/>
    <w:rsid w:val="00EA0A97"/>
    <w:rsid w:val="00EA4AAC"/>
    <w:rsid w:val="00EA4BC0"/>
    <w:rsid w:val="00EA4CB7"/>
    <w:rsid w:val="00EA57F0"/>
    <w:rsid w:val="00EB03E1"/>
    <w:rsid w:val="00EB1B4A"/>
    <w:rsid w:val="00EC34F4"/>
    <w:rsid w:val="00EC447A"/>
    <w:rsid w:val="00EC735C"/>
    <w:rsid w:val="00ED11B2"/>
    <w:rsid w:val="00ED27B4"/>
    <w:rsid w:val="00ED4ACF"/>
    <w:rsid w:val="00ED5F0E"/>
    <w:rsid w:val="00ED6D0F"/>
    <w:rsid w:val="00EE1C82"/>
    <w:rsid w:val="00EE42C8"/>
    <w:rsid w:val="00EF0746"/>
    <w:rsid w:val="00EF389C"/>
    <w:rsid w:val="00EF4FDA"/>
    <w:rsid w:val="00EF598D"/>
    <w:rsid w:val="00EF7DEA"/>
    <w:rsid w:val="00F12C8A"/>
    <w:rsid w:val="00F13C3B"/>
    <w:rsid w:val="00F22749"/>
    <w:rsid w:val="00F327D9"/>
    <w:rsid w:val="00F3651D"/>
    <w:rsid w:val="00F3664B"/>
    <w:rsid w:val="00F36DC7"/>
    <w:rsid w:val="00F37639"/>
    <w:rsid w:val="00F40299"/>
    <w:rsid w:val="00F404CA"/>
    <w:rsid w:val="00F41A5B"/>
    <w:rsid w:val="00F563BE"/>
    <w:rsid w:val="00F56D1F"/>
    <w:rsid w:val="00F578AF"/>
    <w:rsid w:val="00F62942"/>
    <w:rsid w:val="00F6549D"/>
    <w:rsid w:val="00F66629"/>
    <w:rsid w:val="00F66F28"/>
    <w:rsid w:val="00F6702D"/>
    <w:rsid w:val="00F7501F"/>
    <w:rsid w:val="00F751BD"/>
    <w:rsid w:val="00F8114B"/>
    <w:rsid w:val="00F81688"/>
    <w:rsid w:val="00F8231B"/>
    <w:rsid w:val="00F82C03"/>
    <w:rsid w:val="00F8758A"/>
    <w:rsid w:val="00F92FE4"/>
    <w:rsid w:val="00F959C9"/>
    <w:rsid w:val="00FA0F40"/>
    <w:rsid w:val="00FA10BA"/>
    <w:rsid w:val="00FB6D91"/>
    <w:rsid w:val="00FB7E94"/>
    <w:rsid w:val="00FC39B8"/>
    <w:rsid w:val="00FC3CC5"/>
    <w:rsid w:val="00FC6223"/>
    <w:rsid w:val="00FE0F3E"/>
    <w:rsid w:val="00FE1777"/>
    <w:rsid w:val="00FE490A"/>
    <w:rsid w:val="00FF38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2713D7B-4E77-4977-9CAF-5AF19AE93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30BF6"/>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730BF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7BF9"/>
    <w:pPr>
      <w:ind w:firstLineChars="200" w:firstLine="420"/>
    </w:pPr>
  </w:style>
  <w:style w:type="paragraph" w:styleId="a4">
    <w:name w:val="Balloon Text"/>
    <w:basedOn w:val="a"/>
    <w:link w:val="a5"/>
    <w:uiPriority w:val="99"/>
    <w:semiHidden/>
    <w:unhideWhenUsed/>
    <w:rsid w:val="00292CF3"/>
    <w:rPr>
      <w:sz w:val="18"/>
      <w:szCs w:val="18"/>
    </w:rPr>
  </w:style>
  <w:style w:type="character" w:customStyle="1" w:styleId="a5">
    <w:name w:val="批注框文本 字符"/>
    <w:basedOn w:val="a0"/>
    <w:link w:val="a4"/>
    <w:uiPriority w:val="99"/>
    <w:semiHidden/>
    <w:rsid w:val="00292CF3"/>
    <w:rPr>
      <w:sz w:val="18"/>
      <w:szCs w:val="18"/>
    </w:rPr>
  </w:style>
  <w:style w:type="paragraph" w:styleId="a6">
    <w:name w:val="header"/>
    <w:basedOn w:val="a"/>
    <w:link w:val="a7"/>
    <w:unhideWhenUsed/>
    <w:rsid w:val="008C56CA"/>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8C56CA"/>
    <w:rPr>
      <w:sz w:val="18"/>
      <w:szCs w:val="18"/>
    </w:rPr>
  </w:style>
  <w:style w:type="paragraph" w:styleId="a8">
    <w:name w:val="footer"/>
    <w:basedOn w:val="a"/>
    <w:link w:val="a9"/>
    <w:uiPriority w:val="99"/>
    <w:unhideWhenUsed/>
    <w:rsid w:val="008C56CA"/>
    <w:pPr>
      <w:tabs>
        <w:tab w:val="center" w:pos="4153"/>
        <w:tab w:val="right" w:pos="8306"/>
      </w:tabs>
      <w:snapToGrid w:val="0"/>
      <w:jc w:val="left"/>
    </w:pPr>
    <w:rPr>
      <w:sz w:val="18"/>
      <w:szCs w:val="18"/>
    </w:rPr>
  </w:style>
  <w:style w:type="character" w:customStyle="1" w:styleId="a9">
    <w:name w:val="页脚 字符"/>
    <w:basedOn w:val="a0"/>
    <w:link w:val="a8"/>
    <w:uiPriority w:val="99"/>
    <w:rsid w:val="008C56CA"/>
    <w:rPr>
      <w:sz w:val="18"/>
      <w:szCs w:val="18"/>
    </w:rPr>
  </w:style>
  <w:style w:type="table" w:styleId="aa">
    <w:name w:val="Table Grid"/>
    <w:basedOn w:val="a1"/>
    <w:uiPriority w:val="39"/>
    <w:rsid w:val="00E135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unhideWhenUsed/>
    <w:rsid w:val="002B4EAA"/>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CharChar">
    <w:name w:val="Char Char Char Char Char Char Char"/>
    <w:basedOn w:val="a"/>
    <w:rsid w:val="0035557B"/>
    <w:rPr>
      <w:rFonts w:ascii="Times New Roman" w:eastAsia="宋体" w:hAnsi="Times New Roman" w:cs="Times New Roman"/>
      <w:szCs w:val="24"/>
    </w:rPr>
  </w:style>
  <w:style w:type="character" w:customStyle="1" w:styleId="10">
    <w:name w:val="标题 1 字符"/>
    <w:basedOn w:val="a0"/>
    <w:link w:val="1"/>
    <w:uiPriority w:val="9"/>
    <w:rsid w:val="00730BF6"/>
    <w:rPr>
      <w:b/>
      <w:bCs/>
      <w:kern w:val="44"/>
      <w:sz w:val="44"/>
      <w:szCs w:val="44"/>
    </w:rPr>
  </w:style>
  <w:style w:type="character" w:customStyle="1" w:styleId="20">
    <w:name w:val="标题 2 字符"/>
    <w:basedOn w:val="a0"/>
    <w:link w:val="2"/>
    <w:uiPriority w:val="9"/>
    <w:rsid w:val="00730BF6"/>
    <w:rPr>
      <w:rFonts w:asciiTheme="majorHAnsi" w:eastAsiaTheme="majorEastAsia" w:hAnsiTheme="majorHAnsi" w:cstheme="majorBidi"/>
      <w:b/>
      <w:bCs/>
      <w:sz w:val="32"/>
      <w:szCs w:val="32"/>
    </w:rPr>
  </w:style>
  <w:style w:type="paragraph" w:styleId="ac">
    <w:name w:val="Document Map"/>
    <w:basedOn w:val="a"/>
    <w:link w:val="ad"/>
    <w:uiPriority w:val="99"/>
    <w:semiHidden/>
    <w:unhideWhenUsed/>
    <w:rsid w:val="00535484"/>
    <w:rPr>
      <w:rFonts w:ascii="宋体" w:eastAsia="宋体"/>
      <w:sz w:val="18"/>
      <w:szCs w:val="18"/>
    </w:rPr>
  </w:style>
  <w:style w:type="character" w:customStyle="1" w:styleId="ad">
    <w:name w:val="文档结构图 字符"/>
    <w:basedOn w:val="a0"/>
    <w:link w:val="ac"/>
    <w:uiPriority w:val="99"/>
    <w:semiHidden/>
    <w:rsid w:val="00535484"/>
    <w:rPr>
      <w:rFonts w:ascii="宋体" w:eastAsia="宋体"/>
      <w:sz w:val="18"/>
      <w:szCs w:val="18"/>
    </w:rPr>
  </w:style>
  <w:style w:type="paragraph" w:styleId="ae">
    <w:name w:val="Date"/>
    <w:basedOn w:val="a"/>
    <w:next w:val="a"/>
    <w:link w:val="af"/>
    <w:uiPriority w:val="99"/>
    <w:semiHidden/>
    <w:unhideWhenUsed/>
    <w:rsid w:val="002A7167"/>
    <w:pPr>
      <w:ind w:leftChars="2500" w:left="100"/>
    </w:pPr>
  </w:style>
  <w:style w:type="character" w:customStyle="1" w:styleId="af">
    <w:name w:val="日期 字符"/>
    <w:basedOn w:val="a0"/>
    <w:link w:val="ae"/>
    <w:uiPriority w:val="99"/>
    <w:semiHidden/>
    <w:rsid w:val="002A7167"/>
  </w:style>
  <w:style w:type="character" w:styleId="af0">
    <w:name w:val="page number"/>
    <w:basedOn w:val="a0"/>
    <w:rsid w:val="00687569"/>
  </w:style>
  <w:style w:type="paragraph" w:styleId="TOC">
    <w:name w:val="TOC Heading"/>
    <w:basedOn w:val="1"/>
    <w:next w:val="a"/>
    <w:uiPriority w:val="39"/>
    <w:semiHidden/>
    <w:unhideWhenUsed/>
    <w:qFormat/>
    <w:rsid w:val="00DE4EC2"/>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styleId="11">
    <w:name w:val="toc 1"/>
    <w:basedOn w:val="a"/>
    <w:next w:val="a"/>
    <w:autoRedefine/>
    <w:uiPriority w:val="39"/>
    <w:unhideWhenUsed/>
    <w:rsid w:val="00DE4EC2"/>
  </w:style>
  <w:style w:type="paragraph" w:styleId="21">
    <w:name w:val="toc 2"/>
    <w:basedOn w:val="a"/>
    <w:next w:val="a"/>
    <w:autoRedefine/>
    <w:uiPriority w:val="39"/>
    <w:unhideWhenUsed/>
    <w:rsid w:val="00DE4EC2"/>
    <w:pPr>
      <w:ind w:leftChars="200" w:left="420"/>
    </w:pPr>
  </w:style>
  <w:style w:type="character" w:styleId="af1">
    <w:name w:val="Hyperlink"/>
    <w:basedOn w:val="a0"/>
    <w:uiPriority w:val="99"/>
    <w:unhideWhenUsed/>
    <w:rsid w:val="00DE4EC2"/>
    <w:rPr>
      <w:color w:val="0563C1" w:themeColor="hyperlink"/>
      <w:u w:val="single"/>
    </w:rPr>
  </w:style>
  <w:style w:type="paragraph" w:customStyle="1" w:styleId="Style6">
    <w:name w:val="_Style 6"/>
    <w:basedOn w:val="a"/>
    <w:rsid w:val="007B6007"/>
    <w:pPr>
      <w:spacing w:before="120" w:after="120" w:line="360" w:lineRule="auto"/>
      <w:ind w:firstLineChars="182" w:firstLine="437"/>
    </w:pPr>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77811">
      <w:bodyDiv w:val="1"/>
      <w:marLeft w:val="0"/>
      <w:marRight w:val="0"/>
      <w:marTop w:val="0"/>
      <w:marBottom w:val="0"/>
      <w:divBdr>
        <w:top w:val="none" w:sz="0" w:space="0" w:color="auto"/>
        <w:left w:val="none" w:sz="0" w:space="0" w:color="auto"/>
        <w:bottom w:val="none" w:sz="0" w:space="0" w:color="auto"/>
        <w:right w:val="none" w:sz="0" w:space="0" w:color="auto"/>
      </w:divBdr>
    </w:div>
    <w:div w:id="21323192">
      <w:bodyDiv w:val="1"/>
      <w:marLeft w:val="0"/>
      <w:marRight w:val="0"/>
      <w:marTop w:val="0"/>
      <w:marBottom w:val="0"/>
      <w:divBdr>
        <w:top w:val="none" w:sz="0" w:space="0" w:color="auto"/>
        <w:left w:val="none" w:sz="0" w:space="0" w:color="auto"/>
        <w:bottom w:val="none" w:sz="0" w:space="0" w:color="auto"/>
        <w:right w:val="none" w:sz="0" w:space="0" w:color="auto"/>
      </w:divBdr>
    </w:div>
    <w:div w:id="21907167">
      <w:bodyDiv w:val="1"/>
      <w:marLeft w:val="0"/>
      <w:marRight w:val="0"/>
      <w:marTop w:val="0"/>
      <w:marBottom w:val="0"/>
      <w:divBdr>
        <w:top w:val="none" w:sz="0" w:space="0" w:color="auto"/>
        <w:left w:val="none" w:sz="0" w:space="0" w:color="auto"/>
        <w:bottom w:val="none" w:sz="0" w:space="0" w:color="auto"/>
        <w:right w:val="none" w:sz="0" w:space="0" w:color="auto"/>
      </w:divBdr>
    </w:div>
    <w:div w:id="42023714">
      <w:bodyDiv w:val="1"/>
      <w:marLeft w:val="0"/>
      <w:marRight w:val="0"/>
      <w:marTop w:val="0"/>
      <w:marBottom w:val="0"/>
      <w:divBdr>
        <w:top w:val="none" w:sz="0" w:space="0" w:color="auto"/>
        <w:left w:val="none" w:sz="0" w:space="0" w:color="auto"/>
        <w:bottom w:val="none" w:sz="0" w:space="0" w:color="auto"/>
        <w:right w:val="none" w:sz="0" w:space="0" w:color="auto"/>
      </w:divBdr>
    </w:div>
    <w:div w:id="43454561">
      <w:bodyDiv w:val="1"/>
      <w:marLeft w:val="0"/>
      <w:marRight w:val="0"/>
      <w:marTop w:val="0"/>
      <w:marBottom w:val="0"/>
      <w:divBdr>
        <w:top w:val="none" w:sz="0" w:space="0" w:color="auto"/>
        <w:left w:val="none" w:sz="0" w:space="0" w:color="auto"/>
        <w:bottom w:val="none" w:sz="0" w:space="0" w:color="auto"/>
        <w:right w:val="none" w:sz="0" w:space="0" w:color="auto"/>
      </w:divBdr>
    </w:div>
    <w:div w:id="61177022">
      <w:bodyDiv w:val="1"/>
      <w:marLeft w:val="0"/>
      <w:marRight w:val="0"/>
      <w:marTop w:val="0"/>
      <w:marBottom w:val="0"/>
      <w:divBdr>
        <w:top w:val="none" w:sz="0" w:space="0" w:color="auto"/>
        <w:left w:val="none" w:sz="0" w:space="0" w:color="auto"/>
        <w:bottom w:val="none" w:sz="0" w:space="0" w:color="auto"/>
        <w:right w:val="none" w:sz="0" w:space="0" w:color="auto"/>
      </w:divBdr>
    </w:div>
    <w:div w:id="88089911">
      <w:bodyDiv w:val="1"/>
      <w:marLeft w:val="0"/>
      <w:marRight w:val="0"/>
      <w:marTop w:val="0"/>
      <w:marBottom w:val="0"/>
      <w:divBdr>
        <w:top w:val="none" w:sz="0" w:space="0" w:color="auto"/>
        <w:left w:val="none" w:sz="0" w:space="0" w:color="auto"/>
        <w:bottom w:val="none" w:sz="0" w:space="0" w:color="auto"/>
        <w:right w:val="none" w:sz="0" w:space="0" w:color="auto"/>
      </w:divBdr>
    </w:div>
    <w:div w:id="92020357">
      <w:bodyDiv w:val="1"/>
      <w:marLeft w:val="0"/>
      <w:marRight w:val="0"/>
      <w:marTop w:val="0"/>
      <w:marBottom w:val="0"/>
      <w:divBdr>
        <w:top w:val="none" w:sz="0" w:space="0" w:color="auto"/>
        <w:left w:val="none" w:sz="0" w:space="0" w:color="auto"/>
        <w:bottom w:val="none" w:sz="0" w:space="0" w:color="auto"/>
        <w:right w:val="none" w:sz="0" w:space="0" w:color="auto"/>
      </w:divBdr>
    </w:div>
    <w:div w:id="98913749">
      <w:bodyDiv w:val="1"/>
      <w:marLeft w:val="0"/>
      <w:marRight w:val="0"/>
      <w:marTop w:val="0"/>
      <w:marBottom w:val="0"/>
      <w:divBdr>
        <w:top w:val="none" w:sz="0" w:space="0" w:color="auto"/>
        <w:left w:val="none" w:sz="0" w:space="0" w:color="auto"/>
        <w:bottom w:val="none" w:sz="0" w:space="0" w:color="auto"/>
        <w:right w:val="none" w:sz="0" w:space="0" w:color="auto"/>
      </w:divBdr>
    </w:div>
    <w:div w:id="110562011">
      <w:bodyDiv w:val="1"/>
      <w:marLeft w:val="0"/>
      <w:marRight w:val="0"/>
      <w:marTop w:val="0"/>
      <w:marBottom w:val="0"/>
      <w:divBdr>
        <w:top w:val="none" w:sz="0" w:space="0" w:color="auto"/>
        <w:left w:val="none" w:sz="0" w:space="0" w:color="auto"/>
        <w:bottom w:val="none" w:sz="0" w:space="0" w:color="auto"/>
        <w:right w:val="none" w:sz="0" w:space="0" w:color="auto"/>
      </w:divBdr>
    </w:div>
    <w:div w:id="135413323">
      <w:bodyDiv w:val="1"/>
      <w:marLeft w:val="0"/>
      <w:marRight w:val="0"/>
      <w:marTop w:val="0"/>
      <w:marBottom w:val="0"/>
      <w:divBdr>
        <w:top w:val="none" w:sz="0" w:space="0" w:color="auto"/>
        <w:left w:val="none" w:sz="0" w:space="0" w:color="auto"/>
        <w:bottom w:val="none" w:sz="0" w:space="0" w:color="auto"/>
        <w:right w:val="none" w:sz="0" w:space="0" w:color="auto"/>
      </w:divBdr>
    </w:div>
    <w:div w:id="142704535">
      <w:bodyDiv w:val="1"/>
      <w:marLeft w:val="0"/>
      <w:marRight w:val="0"/>
      <w:marTop w:val="0"/>
      <w:marBottom w:val="0"/>
      <w:divBdr>
        <w:top w:val="none" w:sz="0" w:space="0" w:color="auto"/>
        <w:left w:val="none" w:sz="0" w:space="0" w:color="auto"/>
        <w:bottom w:val="none" w:sz="0" w:space="0" w:color="auto"/>
        <w:right w:val="none" w:sz="0" w:space="0" w:color="auto"/>
      </w:divBdr>
    </w:div>
    <w:div w:id="155731136">
      <w:bodyDiv w:val="1"/>
      <w:marLeft w:val="0"/>
      <w:marRight w:val="0"/>
      <w:marTop w:val="0"/>
      <w:marBottom w:val="0"/>
      <w:divBdr>
        <w:top w:val="none" w:sz="0" w:space="0" w:color="auto"/>
        <w:left w:val="none" w:sz="0" w:space="0" w:color="auto"/>
        <w:bottom w:val="none" w:sz="0" w:space="0" w:color="auto"/>
        <w:right w:val="none" w:sz="0" w:space="0" w:color="auto"/>
      </w:divBdr>
    </w:div>
    <w:div w:id="166485152">
      <w:bodyDiv w:val="1"/>
      <w:marLeft w:val="0"/>
      <w:marRight w:val="0"/>
      <w:marTop w:val="0"/>
      <w:marBottom w:val="0"/>
      <w:divBdr>
        <w:top w:val="none" w:sz="0" w:space="0" w:color="auto"/>
        <w:left w:val="none" w:sz="0" w:space="0" w:color="auto"/>
        <w:bottom w:val="none" w:sz="0" w:space="0" w:color="auto"/>
        <w:right w:val="none" w:sz="0" w:space="0" w:color="auto"/>
      </w:divBdr>
    </w:div>
    <w:div w:id="180749225">
      <w:bodyDiv w:val="1"/>
      <w:marLeft w:val="0"/>
      <w:marRight w:val="0"/>
      <w:marTop w:val="0"/>
      <w:marBottom w:val="0"/>
      <w:divBdr>
        <w:top w:val="none" w:sz="0" w:space="0" w:color="auto"/>
        <w:left w:val="none" w:sz="0" w:space="0" w:color="auto"/>
        <w:bottom w:val="none" w:sz="0" w:space="0" w:color="auto"/>
        <w:right w:val="none" w:sz="0" w:space="0" w:color="auto"/>
      </w:divBdr>
    </w:div>
    <w:div w:id="209147850">
      <w:bodyDiv w:val="1"/>
      <w:marLeft w:val="0"/>
      <w:marRight w:val="0"/>
      <w:marTop w:val="0"/>
      <w:marBottom w:val="0"/>
      <w:divBdr>
        <w:top w:val="none" w:sz="0" w:space="0" w:color="auto"/>
        <w:left w:val="none" w:sz="0" w:space="0" w:color="auto"/>
        <w:bottom w:val="none" w:sz="0" w:space="0" w:color="auto"/>
        <w:right w:val="none" w:sz="0" w:space="0" w:color="auto"/>
      </w:divBdr>
    </w:div>
    <w:div w:id="259796881">
      <w:bodyDiv w:val="1"/>
      <w:marLeft w:val="0"/>
      <w:marRight w:val="0"/>
      <w:marTop w:val="0"/>
      <w:marBottom w:val="0"/>
      <w:divBdr>
        <w:top w:val="none" w:sz="0" w:space="0" w:color="auto"/>
        <w:left w:val="none" w:sz="0" w:space="0" w:color="auto"/>
        <w:bottom w:val="none" w:sz="0" w:space="0" w:color="auto"/>
        <w:right w:val="none" w:sz="0" w:space="0" w:color="auto"/>
      </w:divBdr>
    </w:div>
    <w:div w:id="267281259">
      <w:bodyDiv w:val="1"/>
      <w:marLeft w:val="0"/>
      <w:marRight w:val="0"/>
      <w:marTop w:val="0"/>
      <w:marBottom w:val="0"/>
      <w:divBdr>
        <w:top w:val="none" w:sz="0" w:space="0" w:color="auto"/>
        <w:left w:val="none" w:sz="0" w:space="0" w:color="auto"/>
        <w:bottom w:val="none" w:sz="0" w:space="0" w:color="auto"/>
        <w:right w:val="none" w:sz="0" w:space="0" w:color="auto"/>
      </w:divBdr>
    </w:div>
    <w:div w:id="275480464">
      <w:bodyDiv w:val="1"/>
      <w:marLeft w:val="0"/>
      <w:marRight w:val="0"/>
      <w:marTop w:val="0"/>
      <w:marBottom w:val="0"/>
      <w:divBdr>
        <w:top w:val="none" w:sz="0" w:space="0" w:color="auto"/>
        <w:left w:val="none" w:sz="0" w:space="0" w:color="auto"/>
        <w:bottom w:val="none" w:sz="0" w:space="0" w:color="auto"/>
        <w:right w:val="none" w:sz="0" w:space="0" w:color="auto"/>
      </w:divBdr>
    </w:div>
    <w:div w:id="330566214">
      <w:bodyDiv w:val="1"/>
      <w:marLeft w:val="0"/>
      <w:marRight w:val="0"/>
      <w:marTop w:val="0"/>
      <w:marBottom w:val="0"/>
      <w:divBdr>
        <w:top w:val="none" w:sz="0" w:space="0" w:color="auto"/>
        <w:left w:val="none" w:sz="0" w:space="0" w:color="auto"/>
        <w:bottom w:val="none" w:sz="0" w:space="0" w:color="auto"/>
        <w:right w:val="none" w:sz="0" w:space="0" w:color="auto"/>
      </w:divBdr>
    </w:div>
    <w:div w:id="338654800">
      <w:bodyDiv w:val="1"/>
      <w:marLeft w:val="0"/>
      <w:marRight w:val="0"/>
      <w:marTop w:val="0"/>
      <w:marBottom w:val="0"/>
      <w:divBdr>
        <w:top w:val="none" w:sz="0" w:space="0" w:color="auto"/>
        <w:left w:val="none" w:sz="0" w:space="0" w:color="auto"/>
        <w:bottom w:val="none" w:sz="0" w:space="0" w:color="auto"/>
        <w:right w:val="none" w:sz="0" w:space="0" w:color="auto"/>
      </w:divBdr>
    </w:div>
    <w:div w:id="342175268">
      <w:bodyDiv w:val="1"/>
      <w:marLeft w:val="0"/>
      <w:marRight w:val="0"/>
      <w:marTop w:val="0"/>
      <w:marBottom w:val="0"/>
      <w:divBdr>
        <w:top w:val="none" w:sz="0" w:space="0" w:color="auto"/>
        <w:left w:val="none" w:sz="0" w:space="0" w:color="auto"/>
        <w:bottom w:val="none" w:sz="0" w:space="0" w:color="auto"/>
        <w:right w:val="none" w:sz="0" w:space="0" w:color="auto"/>
      </w:divBdr>
    </w:div>
    <w:div w:id="366373328">
      <w:bodyDiv w:val="1"/>
      <w:marLeft w:val="0"/>
      <w:marRight w:val="0"/>
      <w:marTop w:val="0"/>
      <w:marBottom w:val="0"/>
      <w:divBdr>
        <w:top w:val="none" w:sz="0" w:space="0" w:color="auto"/>
        <w:left w:val="none" w:sz="0" w:space="0" w:color="auto"/>
        <w:bottom w:val="none" w:sz="0" w:space="0" w:color="auto"/>
        <w:right w:val="none" w:sz="0" w:space="0" w:color="auto"/>
      </w:divBdr>
      <w:divsChild>
        <w:div w:id="1016268197">
          <w:marLeft w:val="547"/>
          <w:marRight w:val="0"/>
          <w:marTop w:val="0"/>
          <w:marBottom w:val="120"/>
          <w:divBdr>
            <w:top w:val="none" w:sz="0" w:space="0" w:color="auto"/>
            <w:left w:val="none" w:sz="0" w:space="0" w:color="auto"/>
            <w:bottom w:val="none" w:sz="0" w:space="0" w:color="auto"/>
            <w:right w:val="none" w:sz="0" w:space="0" w:color="auto"/>
          </w:divBdr>
        </w:div>
      </w:divsChild>
    </w:div>
    <w:div w:id="421151129">
      <w:bodyDiv w:val="1"/>
      <w:marLeft w:val="0"/>
      <w:marRight w:val="0"/>
      <w:marTop w:val="0"/>
      <w:marBottom w:val="0"/>
      <w:divBdr>
        <w:top w:val="none" w:sz="0" w:space="0" w:color="auto"/>
        <w:left w:val="none" w:sz="0" w:space="0" w:color="auto"/>
        <w:bottom w:val="none" w:sz="0" w:space="0" w:color="auto"/>
        <w:right w:val="none" w:sz="0" w:space="0" w:color="auto"/>
      </w:divBdr>
    </w:div>
    <w:div w:id="433672367">
      <w:bodyDiv w:val="1"/>
      <w:marLeft w:val="0"/>
      <w:marRight w:val="0"/>
      <w:marTop w:val="0"/>
      <w:marBottom w:val="0"/>
      <w:divBdr>
        <w:top w:val="none" w:sz="0" w:space="0" w:color="auto"/>
        <w:left w:val="none" w:sz="0" w:space="0" w:color="auto"/>
        <w:bottom w:val="none" w:sz="0" w:space="0" w:color="auto"/>
        <w:right w:val="none" w:sz="0" w:space="0" w:color="auto"/>
      </w:divBdr>
    </w:div>
    <w:div w:id="437409268">
      <w:bodyDiv w:val="1"/>
      <w:marLeft w:val="0"/>
      <w:marRight w:val="0"/>
      <w:marTop w:val="0"/>
      <w:marBottom w:val="0"/>
      <w:divBdr>
        <w:top w:val="none" w:sz="0" w:space="0" w:color="auto"/>
        <w:left w:val="none" w:sz="0" w:space="0" w:color="auto"/>
        <w:bottom w:val="none" w:sz="0" w:space="0" w:color="auto"/>
        <w:right w:val="none" w:sz="0" w:space="0" w:color="auto"/>
      </w:divBdr>
    </w:div>
    <w:div w:id="454642841">
      <w:bodyDiv w:val="1"/>
      <w:marLeft w:val="0"/>
      <w:marRight w:val="0"/>
      <w:marTop w:val="0"/>
      <w:marBottom w:val="0"/>
      <w:divBdr>
        <w:top w:val="none" w:sz="0" w:space="0" w:color="auto"/>
        <w:left w:val="none" w:sz="0" w:space="0" w:color="auto"/>
        <w:bottom w:val="none" w:sz="0" w:space="0" w:color="auto"/>
        <w:right w:val="none" w:sz="0" w:space="0" w:color="auto"/>
      </w:divBdr>
    </w:div>
    <w:div w:id="464127636">
      <w:bodyDiv w:val="1"/>
      <w:marLeft w:val="0"/>
      <w:marRight w:val="0"/>
      <w:marTop w:val="0"/>
      <w:marBottom w:val="0"/>
      <w:divBdr>
        <w:top w:val="none" w:sz="0" w:space="0" w:color="auto"/>
        <w:left w:val="none" w:sz="0" w:space="0" w:color="auto"/>
        <w:bottom w:val="none" w:sz="0" w:space="0" w:color="auto"/>
        <w:right w:val="none" w:sz="0" w:space="0" w:color="auto"/>
      </w:divBdr>
    </w:div>
    <w:div w:id="464473795">
      <w:bodyDiv w:val="1"/>
      <w:marLeft w:val="0"/>
      <w:marRight w:val="0"/>
      <w:marTop w:val="0"/>
      <w:marBottom w:val="0"/>
      <w:divBdr>
        <w:top w:val="none" w:sz="0" w:space="0" w:color="auto"/>
        <w:left w:val="none" w:sz="0" w:space="0" w:color="auto"/>
        <w:bottom w:val="none" w:sz="0" w:space="0" w:color="auto"/>
        <w:right w:val="none" w:sz="0" w:space="0" w:color="auto"/>
      </w:divBdr>
    </w:div>
    <w:div w:id="467162693">
      <w:bodyDiv w:val="1"/>
      <w:marLeft w:val="0"/>
      <w:marRight w:val="0"/>
      <w:marTop w:val="0"/>
      <w:marBottom w:val="0"/>
      <w:divBdr>
        <w:top w:val="none" w:sz="0" w:space="0" w:color="auto"/>
        <w:left w:val="none" w:sz="0" w:space="0" w:color="auto"/>
        <w:bottom w:val="none" w:sz="0" w:space="0" w:color="auto"/>
        <w:right w:val="none" w:sz="0" w:space="0" w:color="auto"/>
      </w:divBdr>
    </w:div>
    <w:div w:id="535387276">
      <w:bodyDiv w:val="1"/>
      <w:marLeft w:val="0"/>
      <w:marRight w:val="0"/>
      <w:marTop w:val="0"/>
      <w:marBottom w:val="0"/>
      <w:divBdr>
        <w:top w:val="none" w:sz="0" w:space="0" w:color="auto"/>
        <w:left w:val="none" w:sz="0" w:space="0" w:color="auto"/>
        <w:bottom w:val="none" w:sz="0" w:space="0" w:color="auto"/>
        <w:right w:val="none" w:sz="0" w:space="0" w:color="auto"/>
      </w:divBdr>
    </w:div>
    <w:div w:id="556743362">
      <w:bodyDiv w:val="1"/>
      <w:marLeft w:val="0"/>
      <w:marRight w:val="0"/>
      <w:marTop w:val="0"/>
      <w:marBottom w:val="0"/>
      <w:divBdr>
        <w:top w:val="none" w:sz="0" w:space="0" w:color="auto"/>
        <w:left w:val="none" w:sz="0" w:space="0" w:color="auto"/>
        <w:bottom w:val="none" w:sz="0" w:space="0" w:color="auto"/>
        <w:right w:val="none" w:sz="0" w:space="0" w:color="auto"/>
      </w:divBdr>
    </w:div>
    <w:div w:id="590747090">
      <w:bodyDiv w:val="1"/>
      <w:marLeft w:val="0"/>
      <w:marRight w:val="0"/>
      <w:marTop w:val="0"/>
      <w:marBottom w:val="0"/>
      <w:divBdr>
        <w:top w:val="none" w:sz="0" w:space="0" w:color="auto"/>
        <w:left w:val="none" w:sz="0" w:space="0" w:color="auto"/>
        <w:bottom w:val="none" w:sz="0" w:space="0" w:color="auto"/>
        <w:right w:val="none" w:sz="0" w:space="0" w:color="auto"/>
      </w:divBdr>
    </w:div>
    <w:div w:id="599415579">
      <w:bodyDiv w:val="1"/>
      <w:marLeft w:val="0"/>
      <w:marRight w:val="0"/>
      <w:marTop w:val="0"/>
      <w:marBottom w:val="0"/>
      <w:divBdr>
        <w:top w:val="none" w:sz="0" w:space="0" w:color="auto"/>
        <w:left w:val="none" w:sz="0" w:space="0" w:color="auto"/>
        <w:bottom w:val="none" w:sz="0" w:space="0" w:color="auto"/>
        <w:right w:val="none" w:sz="0" w:space="0" w:color="auto"/>
      </w:divBdr>
    </w:div>
    <w:div w:id="630017060">
      <w:bodyDiv w:val="1"/>
      <w:marLeft w:val="0"/>
      <w:marRight w:val="0"/>
      <w:marTop w:val="0"/>
      <w:marBottom w:val="0"/>
      <w:divBdr>
        <w:top w:val="none" w:sz="0" w:space="0" w:color="auto"/>
        <w:left w:val="none" w:sz="0" w:space="0" w:color="auto"/>
        <w:bottom w:val="none" w:sz="0" w:space="0" w:color="auto"/>
        <w:right w:val="none" w:sz="0" w:space="0" w:color="auto"/>
      </w:divBdr>
    </w:div>
    <w:div w:id="630746423">
      <w:bodyDiv w:val="1"/>
      <w:marLeft w:val="0"/>
      <w:marRight w:val="0"/>
      <w:marTop w:val="0"/>
      <w:marBottom w:val="0"/>
      <w:divBdr>
        <w:top w:val="none" w:sz="0" w:space="0" w:color="auto"/>
        <w:left w:val="none" w:sz="0" w:space="0" w:color="auto"/>
        <w:bottom w:val="none" w:sz="0" w:space="0" w:color="auto"/>
        <w:right w:val="none" w:sz="0" w:space="0" w:color="auto"/>
      </w:divBdr>
    </w:div>
    <w:div w:id="631982729">
      <w:bodyDiv w:val="1"/>
      <w:marLeft w:val="0"/>
      <w:marRight w:val="0"/>
      <w:marTop w:val="0"/>
      <w:marBottom w:val="0"/>
      <w:divBdr>
        <w:top w:val="none" w:sz="0" w:space="0" w:color="auto"/>
        <w:left w:val="none" w:sz="0" w:space="0" w:color="auto"/>
        <w:bottom w:val="none" w:sz="0" w:space="0" w:color="auto"/>
        <w:right w:val="none" w:sz="0" w:space="0" w:color="auto"/>
      </w:divBdr>
    </w:div>
    <w:div w:id="637537344">
      <w:bodyDiv w:val="1"/>
      <w:marLeft w:val="0"/>
      <w:marRight w:val="0"/>
      <w:marTop w:val="0"/>
      <w:marBottom w:val="0"/>
      <w:divBdr>
        <w:top w:val="none" w:sz="0" w:space="0" w:color="auto"/>
        <w:left w:val="none" w:sz="0" w:space="0" w:color="auto"/>
        <w:bottom w:val="none" w:sz="0" w:space="0" w:color="auto"/>
        <w:right w:val="none" w:sz="0" w:space="0" w:color="auto"/>
      </w:divBdr>
    </w:div>
    <w:div w:id="638536181">
      <w:bodyDiv w:val="1"/>
      <w:marLeft w:val="0"/>
      <w:marRight w:val="0"/>
      <w:marTop w:val="0"/>
      <w:marBottom w:val="0"/>
      <w:divBdr>
        <w:top w:val="none" w:sz="0" w:space="0" w:color="auto"/>
        <w:left w:val="none" w:sz="0" w:space="0" w:color="auto"/>
        <w:bottom w:val="none" w:sz="0" w:space="0" w:color="auto"/>
        <w:right w:val="none" w:sz="0" w:space="0" w:color="auto"/>
      </w:divBdr>
    </w:div>
    <w:div w:id="658047677">
      <w:bodyDiv w:val="1"/>
      <w:marLeft w:val="0"/>
      <w:marRight w:val="0"/>
      <w:marTop w:val="0"/>
      <w:marBottom w:val="0"/>
      <w:divBdr>
        <w:top w:val="none" w:sz="0" w:space="0" w:color="auto"/>
        <w:left w:val="none" w:sz="0" w:space="0" w:color="auto"/>
        <w:bottom w:val="none" w:sz="0" w:space="0" w:color="auto"/>
        <w:right w:val="none" w:sz="0" w:space="0" w:color="auto"/>
      </w:divBdr>
    </w:div>
    <w:div w:id="677656269">
      <w:bodyDiv w:val="1"/>
      <w:marLeft w:val="0"/>
      <w:marRight w:val="0"/>
      <w:marTop w:val="0"/>
      <w:marBottom w:val="0"/>
      <w:divBdr>
        <w:top w:val="none" w:sz="0" w:space="0" w:color="auto"/>
        <w:left w:val="none" w:sz="0" w:space="0" w:color="auto"/>
        <w:bottom w:val="none" w:sz="0" w:space="0" w:color="auto"/>
        <w:right w:val="none" w:sz="0" w:space="0" w:color="auto"/>
      </w:divBdr>
    </w:div>
    <w:div w:id="683702827">
      <w:bodyDiv w:val="1"/>
      <w:marLeft w:val="0"/>
      <w:marRight w:val="0"/>
      <w:marTop w:val="0"/>
      <w:marBottom w:val="0"/>
      <w:divBdr>
        <w:top w:val="none" w:sz="0" w:space="0" w:color="auto"/>
        <w:left w:val="none" w:sz="0" w:space="0" w:color="auto"/>
        <w:bottom w:val="none" w:sz="0" w:space="0" w:color="auto"/>
        <w:right w:val="none" w:sz="0" w:space="0" w:color="auto"/>
      </w:divBdr>
    </w:div>
    <w:div w:id="710377268">
      <w:bodyDiv w:val="1"/>
      <w:marLeft w:val="0"/>
      <w:marRight w:val="0"/>
      <w:marTop w:val="0"/>
      <w:marBottom w:val="0"/>
      <w:divBdr>
        <w:top w:val="none" w:sz="0" w:space="0" w:color="auto"/>
        <w:left w:val="none" w:sz="0" w:space="0" w:color="auto"/>
        <w:bottom w:val="none" w:sz="0" w:space="0" w:color="auto"/>
        <w:right w:val="none" w:sz="0" w:space="0" w:color="auto"/>
      </w:divBdr>
    </w:div>
    <w:div w:id="711458918">
      <w:bodyDiv w:val="1"/>
      <w:marLeft w:val="0"/>
      <w:marRight w:val="0"/>
      <w:marTop w:val="0"/>
      <w:marBottom w:val="0"/>
      <w:divBdr>
        <w:top w:val="none" w:sz="0" w:space="0" w:color="auto"/>
        <w:left w:val="none" w:sz="0" w:space="0" w:color="auto"/>
        <w:bottom w:val="none" w:sz="0" w:space="0" w:color="auto"/>
        <w:right w:val="none" w:sz="0" w:space="0" w:color="auto"/>
      </w:divBdr>
    </w:div>
    <w:div w:id="738601958">
      <w:bodyDiv w:val="1"/>
      <w:marLeft w:val="0"/>
      <w:marRight w:val="0"/>
      <w:marTop w:val="0"/>
      <w:marBottom w:val="0"/>
      <w:divBdr>
        <w:top w:val="none" w:sz="0" w:space="0" w:color="auto"/>
        <w:left w:val="none" w:sz="0" w:space="0" w:color="auto"/>
        <w:bottom w:val="none" w:sz="0" w:space="0" w:color="auto"/>
        <w:right w:val="none" w:sz="0" w:space="0" w:color="auto"/>
      </w:divBdr>
    </w:div>
    <w:div w:id="774717958">
      <w:bodyDiv w:val="1"/>
      <w:marLeft w:val="30"/>
      <w:marRight w:val="30"/>
      <w:marTop w:val="30"/>
      <w:marBottom w:val="30"/>
      <w:divBdr>
        <w:top w:val="single" w:sz="2" w:space="0" w:color="auto"/>
        <w:left w:val="single" w:sz="2" w:space="0" w:color="auto"/>
        <w:bottom w:val="single" w:sz="2" w:space="0" w:color="auto"/>
        <w:right w:val="single" w:sz="2" w:space="0" w:color="auto"/>
      </w:divBdr>
      <w:divsChild>
        <w:div w:id="659776800">
          <w:marLeft w:val="0"/>
          <w:marRight w:val="0"/>
          <w:marTop w:val="0"/>
          <w:marBottom w:val="0"/>
          <w:divBdr>
            <w:top w:val="none" w:sz="0" w:space="0" w:color="auto"/>
            <w:left w:val="none" w:sz="0" w:space="0" w:color="auto"/>
            <w:bottom w:val="none" w:sz="0" w:space="0" w:color="auto"/>
            <w:right w:val="none" w:sz="0" w:space="0" w:color="auto"/>
          </w:divBdr>
        </w:div>
      </w:divsChild>
    </w:div>
    <w:div w:id="778522437">
      <w:bodyDiv w:val="1"/>
      <w:marLeft w:val="0"/>
      <w:marRight w:val="0"/>
      <w:marTop w:val="0"/>
      <w:marBottom w:val="0"/>
      <w:divBdr>
        <w:top w:val="none" w:sz="0" w:space="0" w:color="auto"/>
        <w:left w:val="none" w:sz="0" w:space="0" w:color="auto"/>
        <w:bottom w:val="none" w:sz="0" w:space="0" w:color="auto"/>
        <w:right w:val="none" w:sz="0" w:space="0" w:color="auto"/>
      </w:divBdr>
    </w:div>
    <w:div w:id="845100420">
      <w:bodyDiv w:val="1"/>
      <w:marLeft w:val="0"/>
      <w:marRight w:val="0"/>
      <w:marTop w:val="0"/>
      <w:marBottom w:val="0"/>
      <w:divBdr>
        <w:top w:val="none" w:sz="0" w:space="0" w:color="auto"/>
        <w:left w:val="none" w:sz="0" w:space="0" w:color="auto"/>
        <w:bottom w:val="none" w:sz="0" w:space="0" w:color="auto"/>
        <w:right w:val="none" w:sz="0" w:space="0" w:color="auto"/>
      </w:divBdr>
    </w:div>
    <w:div w:id="861092221">
      <w:bodyDiv w:val="1"/>
      <w:marLeft w:val="0"/>
      <w:marRight w:val="0"/>
      <w:marTop w:val="0"/>
      <w:marBottom w:val="0"/>
      <w:divBdr>
        <w:top w:val="none" w:sz="0" w:space="0" w:color="auto"/>
        <w:left w:val="none" w:sz="0" w:space="0" w:color="auto"/>
        <w:bottom w:val="none" w:sz="0" w:space="0" w:color="auto"/>
        <w:right w:val="none" w:sz="0" w:space="0" w:color="auto"/>
      </w:divBdr>
    </w:div>
    <w:div w:id="865094198">
      <w:bodyDiv w:val="1"/>
      <w:marLeft w:val="0"/>
      <w:marRight w:val="0"/>
      <w:marTop w:val="0"/>
      <w:marBottom w:val="0"/>
      <w:divBdr>
        <w:top w:val="none" w:sz="0" w:space="0" w:color="auto"/>
        <w:left w:val="none" w:sz="0" w:space="0" w:color="auto"/>
        <w:bottom w:val="none" w:sz="0" w:space="0" w:color="auto"/>
        <w:right w:val="none" w:sz="0" w:space="0" w:color="auto"/>
      </w:divBdr>
    </w:div>
    <w:div w:id="869341404">
      <w:bodyDiv w:val="1"/>
      <w:marLeft w:val="0"/>
      <w:marRight w:val="0"/>
      <w:marTop w:val="0"/>
      <w:marBottom w:val="0"/>
      <w:divBdr>
        <w:top w:val="none" w:sz="0" w:space="0" w:color="auto"/>
        <w:left w:val="none" w:sz="0" w:space="0" w:color="auto"/>
        <w:bottom w:val="none" w:sz="0" w:space="0" w:color="auto"/>
        <w:right w:val="none" w:sz="0" w:space="0" w:color="auto"/>
      </w:divBdr>
    </w:div>
    <w:div w:id="886332240">
      <w:bodyDiv w:val="1"/>
      <w:marLeft w:val="0"/>
      <w:marRight w:val="0"/>
      <w:marTop w:val="0"/>
      <w:marBottom w:val="0"/>
      <w:divBdr>
        <w:top w:val="none" w:sz="0" w:space="0" w:color="auto"/>
        <w:left w:val="none" w:sz="0" w:space="0" w:color="auto"/>
        <w:bottom w:val="none" w:sz="0" w:space="0" w:color="auto"/>
        <w:right w:val="none" w:sz="0" w:space="0" w:color="auto"/>
      </w:divBdr>
    </w:div>
    <w:div w:id="912854309">
      <w:bodyDiv w:val="1"/>
      <w:marLeft w:val="0"/>
      <w:marRight w:val="0"/>
      <w:marTop w:val="0"/>
      <w:marBottom w:val="0"/>
      <w:divBdr>
        <w:top w:val="none" w:sz="0" w:space="0" w:color="auto"/>
        <w:left w:val="none" w:sz="0" w:space="0" w:color="auto"/>
        <w:bottom w:val="none" w:sz="0" w:space="0" w:color="auto"/>
        <w:right w:val="none" w:sz="0" w:space="0" w:color="auto"/>
      </w:divBdr>
    </w:div>
    <w:div w:id="925072788">
      <w:bodyDiv w:val="1"/>
      <w:marLeft w:val="0"/>
      <w:marRight w:val="0"/>
      <w:marTop w:val="0"/>
      <w:marBottom w:val="0"/>
      <w:divBdr>
        <w:top w:val="none" w:sz="0" w:space="0" w:color="auto"/>
        <w:left w:val="none" w:sz="0" w:space="0" w:color="auto"/>
        <w:bottom w:val="none" w:sz="0" w:space="0" w:color="auto"/>
        <w:right w:val="none" w:sz="0" w:space="0" w:color="auto"/>
      </w:divBdr>
    </w:div>
    <w:div w:id="965240069">
      <w:bodyDiv w:val="1"/>
      <w:marLeft w:val="0"/>
      <w:marRight w:val="0"/>
      <w:marTop w:val="0"/>
      <w:marBottom w:val="0"/>
      <w:divBdr>
        <w:top w:val="none" w:sz="0" w:space="0" w:color="auto"/>
        <w:left w:val="none" w:sz="0" w:space="0" w:color="auto"/>
        <w:bottom w:val="none" w:sz="0" w:space="0" w:color="auto"/>
        <w:right w:val="none" w:sz="0" w:space="0" w:color="auto"/>
      </w:divBdr>
      <w:divsChild>
        <w:div w:id="434834598">
          <w:marLeft w:val="0"/>
          <w:marRight w:val="0"/>
          <w:marTop w:val="117"/>
          <w:marBottom w:val="0"/>
          <w:divBdr>
            <w:top w:val="none" w:sz="0" w:space="0" w:color="auto"/>
            <w:left w:val="none" w:sz="0" w:space="0" w:color="auto"/>
            <w:bottom w:val="none" w:sz="0" w:space="0" w:color="auto"/>
            <w:right w:val="none" w:sz="0" w:space="0" w:color="auto"/>
          </w:divBdr>
        </w:div>
      </w:divsChild>
    </w:div>
    <w:div w:id="967277748">
      <w:bodyDiv w:val="1"/>
      <w:marLeft w:val="0"/>
      <w:marRight w:val="0"/>
      <w:marTop w:val="0"/>
      <w:marBottom w:val="0"/>
      <w:divBdr>
        <w:top w:val="none" w:sz="0" w:space="0" w:color="auto"/>
        <w:left w:val="none" w:sz="0" w:space="0" w:color="auto"/>
        <w:bottom w:val="none" w:sz="0" w:space="0" w:color="auto"/>
        <w:right w:val="none" w:sz="0" w:space="0" w:color="auto"/>
      </w:divBdr>
      <w:divsChild>
        <w:div w:id="1036734081">
          <w:marLeft w:val="547"/>
          <w:marRight w:val="0"/>
          <w:marTop w:val="0"/>
          <w:marBottom w:val="120"/>
          <w:divBdr>
            <w:top w:val="none" w:sz="0" w:space="0" w:color="auto"/>
            <w:left w:val="none" w:sz="0" w:space="0" w:color="auto"/>
            <w:bottom w:val="none" w:sz="0" w:space="0" w:color="auto"/>
            <w:right w:val="none" w:sz="0" w:space="0" w:color="auto"/>
          </w:divBdr>
        </w:div>
      </w:divsChild>
    </w:div>
    <w:div w:id="968366495">
      <w:bodyDiv w:val="1"/>
      <w:marLeft w:val="0"/>
      <w:marRight w:val="0"/>
      <w:marTop w:val="0"/>
      <w:marBottom w:val="0"/>
      <w:divBdr>
        <w:top w:val="none" w:sz="0" w:space="0" w:color="auto"/>
        <w:left w:val="none" w:sz="0" w:space="0" w:color="auto"/>
        <w:bottom w:val="none" w:sz="0" w:space="0" w:color="auto"/>
        <w:right w:val="none" w:sz="0" w:space="0" w:color="auto"/>
      </w:divBdr>
    </w:div>
    <w:div w:id="982200886">
      <w:bodyDiv w:val="1"/>
      <w:marLeft w:val="0"/>
      <w:marRight w:val="0"/>
      <w:marTop w:val="0"/>
      <w:marBottom w:val="0"/>
      <w:divBdr>
        <w:top w:val="none" w:sz="0" w:space="0" w:color="auto"/>
        <w:left w:val="none" w:sz="0" w:space="0" w:color="auto"/>
        <w:bottom w:val="none" w:sz="0" w:space="0" w:color="auto"/>
        <w:right w:val="none" w:sz="0" w:space="0" w:color="auto"/>
      </w:divBdr>
    </w:div>
    <w:div w:id="998536868">
      <w:bodyDiv w:val="1"/>
      <w:marLeft w:val="0"/>
      <w:marRight w:val="0"/>
      <w:marTop w:val="0"/>
      <w:marBottom w:val="0"/>
      <w:divBdr>
        <w:top w:val="none" w:sz="0" w:space="0" w:color="auto"/>
        <w:left w:val="none" w:sz="0" w:space="0" w:color="auto"/>
        <w:bottom w:val="none" w:sz="0" w:space="0" w:color="auto"/>
        <w:right w:val="none" w:sz="0" w:space="0" w:color="auto"/>
      </w:divBdr>
    </w:div>
    <w:div w:id="1001078259">
      <w:bodyDiv w:val="1"/>
      <w:marLeft w:val="0"/>
      <w:marRight w:val="0"/>
      <w:marTop w:val="0"/>
      <w:marBottom w:val="0"/>
      <w:divBdr>
        <w:top w:val="none" w:sz="0" w:space="0" w:color="auto"/>
        <w:left w:val="none" w:sz="0" w:space="0" w:color="auto"/>
        <w:bottom w:val="none" w:sz="0" w:space="0" w:color="auto"/>
        <w:right w:val="none" w:sz="0" w:space="0" w:color="auto"/>
      </w:divBdr>
    </w:div>
    <w:div w:id="1004868275">
      <w:bodyDiv w:val="1"/>
      <w:marLeft w:val="0"/>
      <w:marRight w:val="0"/>
      <w:marTop w:val="0"/>
      <w:marBottom w:val="0"/>
      <w:divBdr>
        <w:top w:val="none" w:sz="0" w:space="0" w:color="auto"/>
        <w:left w:val="none" w:sz="0" w:space="0" w:color="auto"/>
        <w:bottom w:val="none" w:sz="0" w:space="0" w:color="auto"/>
        <w:right w:val="none" w:sz="0" w:space="0" w:color="auto"/>
      </w:divBdr>
    </w:div>
    <w:div w:id="1005936296">
      <w:bodyDiv w:val="1"/>
      <w:marLeft w:val="0"/>
      <w:marRight w:val="0"/>
      <w:marTop w:val="0"/>
      <w:marBottom w:val="0"/>
      <w:divBdr>
        <w:top w:val="none" w:sz="0" w:space="0" w:color="auto"/>
        <w:left w:val="none" w:sz="0" w:space="0" w:color="auto"/>
        <w:bottom w:val="none" w:sz="0" w:space="0" w:color="auto"/>
        <w:right w:val="none" w:sz="0" w:space="0" w:color="auto"/>
      </w:divBdr>
    </w:div>
    <w:div w:id="1019350961">
      <w:bodyDiv w:val="1"/>
      <w:marLeft w:val="0"/>
      <w:marRight w:val="0"/>
      <w:marTop w:val="0"/>
      <w:marBottom w:val="0"/>
      <w:divBdr>
        <w:top w:val="none" w:sz="0" w:space="0" w:color="auto"/>
        <w:left w:val="none" w:sz="0" w:space="0" w:color="auto"/>
        <w:bottom w:val="none" w:sz="0" w:space="0" w:color="auto"/>
        <w:right w:val="none" w:sz="0" w:space="0" w:color="auto"/>
      </w:divBdr>
    </w:div>
    <w:div w:id="1022821864">
      <w:bodyDiv w:val="1"/>
      <w:marLeft w:val="0"/>
      <w:marRight w:val="0"/>
      <w:marTop w:val="0"/>
      <w:marBottom w:val="0"/>
      <w:divBdr>
        <w:top w:val="none" w:sz="0" w:space="0" w:color="auto"/>
        <w:left w:val="none" w:sz="0" w:space="0" w:color="auto"/>
        <w:bottom w:val="none" w:sz="0" w:space="0" w:color="auto"/>
        <w:right w:val="none" w:sz="0" w:space="0" w:color="auto"/>
      </w:divBdr>
    </w:div>
    <w:div w:id="1048141436">
      <w:bodyDiv w:val="1"/>
      <w:marLeft w:val="0"/>
      <w:marRight w:val="0"/>
      <w:marTop w:val="0"/>
      <w:marBottom w:val="0"/>
      <w:divBdr>
        <w:top w:val="none" w:sz="0" w:space="0" w:color="auto"/>
        <w:left w:val="none" w:sz="0" w:space="0" w:color="auto"/>
        <w:bottom w:val="none" w:sz="0" w:space="0" w:color="auto"/>
        <w:right w:val="none" w:sz="0" w:space="0" w:color="auto"/>
      </w:divBdr>
    </w:div>
    <w:div w:id="1056514116">
      <w:bodyDiv w:val="1"/>
      <w:marLeft w:val="0"/>
      <w:marRight w:val="0"/>
      <w:marTop w:val="0"/>
      <w:marBottom w:val="0"/>
      <w:divBdr>
        <w:top w:val="none" w:sz="0" w:space="0" w:color="auto"/>
        <w:left w:val="none" w:sz="0" w:space="0" w:color="auto"/>
        <w:bottom w:val="none" w:sz="0" w:space="0" w:color="auto"/>
        <w:right w:val="none" w:sz="0" w:space="0" w:color="auto"/>
      </w:divBdr>
    </w:div>
    <w:div w:id="1087117777">
      <w:bodyDiv w:val="1"/>
      <w:marLeft w:val="0"/>
      <w:marRight w:val="0"/>
      <w:marTop w:val="0"/>
      <w:marBottom w:val="0"/>
      <w:divBdr>
        <w:top w:val="none" w:sz="0" w:space="0" w:color="auto"/>
        <w:left w:val="none" w:sz="0" w:space="0" w:color="auto"/>
        <w:bottom w:val="none" w:sz="0" w:space="0" w:color="auto"/>
        <w:right w:val="none" w:sz="0" w:space="0" w:color="auto"/>
      </w:divBdr>
    </w:div>
    <w:div w:id="1089619531">
      <w:bodyDiv w:val="1"/>
      <w:marLeft w:val="0"/>
      <w:marRight w:val="0"/>
      <w:marTop w:val="0"/>
      <w:marBottom w:val="0"/>
      <w:divBdr>
        <w:top w:val="none" w:sz="0" w:space="0" w:color="auto"/>
        <w:left w:val="none" w:sz="0" w:space="0" w:color="auto"/>
        <w:bottom w:val="none" w:sz="0" w:space="0" w:color="auto"/>
        <w:right w:val="none" w:sz="0" w:space="0" w:color="auto"/>
      </w:divBdr>
    </w:div>
    <w:div w:id="1095908203">
      <w:bodyDiv w:val="1"/>
      <w:marLeft w:val="0"/>
      <w:marRight w:val="0"/>
      <w:marTop w:val="0"/>
      <w:marBottom w:val="0"/>
      <w:divBdr>
        <w:top w:val="none" w:sz="0" w:space="0" w:color="auto"/>
        <w:left w:val="none" w:sz="0" w:space="0" w:color="auto"/>
        <w:bottom w:val="none" w:sz="0" w:space="0" w:color="auto"/>
        <w:right w:val="none" w:sz="0" w:space="0" w:color="auto"/>
      </w:divBdr>
    </w:div>
    <w:div w:id="1110510784">
      <w:bodyDiv w:val="1"/>
      <w:marLeft w:val="0"/>
      <w:marRight w:val="0"/>
      <w:marTop w:val="0"/>
      <w:marBottom w:val="0"/>
      <w:divBdr>
        <w:top w:val="none" w:sz="0" w:space="0" w:color="auto"/>
        <w:left w:val="none" w:sz="0" w:space="0" w:color="auto"/>
        <w:bottom w:val="none" w:sz="0" w:space="0" w:color="auto"/>
        <w:right w:val="none" w:sz="0" w:space="0" w:color="auto"/>
      </w:divBdr>
      <w:divsChild>
        <w:div w:id="401873663">
          <w:marLeft w:val="446"/>
          <w:marRight w:val="0"/>
          <w:marTop w:val="0"/>
          <w:marBottom w:val="0"/>
          <w:divBdr>
            <w:top w:val="none" w:sz="0" w:space="0" w:color="auto"/>
            <w:left w:val="none" w:sz="0" w:space="0" w:color="auto"/>
            <w:bottom w:val="none" w:sz="0" w:space="0" w:color="auto"/>
            <w:right w:val="none" w:sz="0" w:space="0" w:color="auto"/>
          </w:divBdr>
        </w:div>
      </w:divsChild>
    </w:div>
    <w:div w:id="1127893445">
      <w:bodyDiv w:val="1"/>
      <w:marLeft w:val="0"/>
      <w:marRight w:val="0"/>
      <w:marTop w:val="0"/>
      <w:marBottom w:val="0"/>
      <w:divBdr>
        <w:top w:val="none" w:sz="0" w:space="0" w:color="auto"/>
        <w:left w:val="none" w:sz="0" w:space="0" w:color="auto"/>
        <w:bottom w:val="none" w:sz="0" w:space="0" w:color="auto"/>
        <w:right w:val="none" w:sz="0" w:space="0" w:color="auto"/>
      </w:divBdr>
    </w:div>
    <w:div w:id="1154370475">
      <w:bodyDiv w:val="1"/>
      <w:marLeft w:val="0"/>
      <w:marRight w:val="0"/>
      <w:marTop w:val="0"/>
      <w:marBottom w:val="0"/>
      <w:divBdr>
        <w:top w:val="none" w:sz="0" w:space="0" w:color="auto"/>
        <w:left w:val="none" w:sz="0" w:space="0" w:color="auto"/>
        <w:bottom w:val="none" w:sz="0" w:space="0" w:color="auto"/>
        <w:right w:val="none" w:sz="0" w:space="0" w:color="auto"/>
      </w:divBdr>
    </w:div>
    <w:div w:id="1161387557">
      <w:bodyDiv w:val="1"/>
      <w:marLeft w:val="0"/>
      <w:marRight w:val="0"/>
      <w:marTop w:val="0"/>
      <w:marBottom w:val="0"/>
      <w:divBdr>
        <w:top w:val="none" w:sz="0" w:space="0" w:color="auto"/>
        <w:left w:val="none" w:sz="0" w:space="0" w:color="auto"/>
        <w:bottom w:val="none" w:sz="0" w:space="0" w:color="auto"/>
        <w:right w:val="none" w:sz="0" w:space="0" w:color="auto"/>
      </w:divBdr>
    </w:div>
    <w:div w:id="1196769679">
      <w:bodyDiv w:val="1"/>
      <w:marLeft w:val="0"/>
      <w:marRight w:val="0"/>
      <w:marTop w:val="0"/>
      <w:marBottom w:val="0"/>
      <w:divBdr>
        <w:top w:val="none" w:sz="0" w:space="0" w:color="auto"/>
        <w:left w:val="none" w:sz="0" w:space="0" w:color="auto"/>
        <w:bottom w:val="none" w:sz="0" w:space="0" w:color="auto"/>
        <w:right w:val="none" w:sz="0" w:space="0" w:color="auto"/>
      </w:divBdr>
    </w:div>
    <w:div w:id="1200507056">
      <w:bodyDiv w:val="1"/>
      <w:marLeft w:val="30"/>
      <w:marRight w:val="30"/>
      <w:marTop w:val="30"/>
      <w:marBottom w:val="30"/>
      <w:divBdr>
        <w:top w:val="single" w:sz="2" w:space="0" w:color="auto"/>
        <w:left w:val="single" w:sz="2" w:space="0" w:color="auto"/>
        <w:bottom w:val="single" w:sz="2" w:space="0" w:color="auto"/>
        <w:right w:val="single" w:sz="2" w:space="0" w:color="auto"/>
      </w:divBdr>
      <w:divsChild>
        <w:div w:id="859585375">
          <w:marLeft w:val="0"/>
          <w:marRight w:val="0"/>
          <w:marTop w:val="0"/>
          <w:marBottom w:val="0"/>
          <w:divBdr>
            <w:top w:val="none" w:sz="0" w:space="0" w:color="auto"/>
            <w:left w:val="none" w:sz="0" w:space="0" w:color="auto"/>
            <w:bottom w:val="none" w:sz="0" w:space="0" w:color="auto"/>
            <w:right w:val="none" w:sz="0" w:space="0" w:color="auto"/>
          </w:divBdr>
        </w:div>
      </w:divsChild>
    </w:div>
    <w:div w:id="1202673388">
      <w:bodyDiv w:val="1"/>
      <w:marLeft w:val="0"/>
      <w:marRight w:val="0"/>
      <w:marTop w:val="0"/>
      <w:marBottom w:val="0"/>
      <w:divBdr>
        <w:top w:val="none" w:sz="0" w:space="0" w:color="auto"/>
        <w:left w:val="none" w:sz="0" w:space="0" w:color="auto"/>
        <w:bottom w:val="none" w:sz="0" w:space="0" w:color="auto"/>
        <w:right w:val="none" w:sz="0" w:space="0" w:color="auto"/>
      </w:divBdr>
    </w:div>
    <w:div w:id="1210072583">
      <w:bodyDiv w:val="1"/>
      <w:marLeft w:val="0"/>
      <w:marRight w:val="0"/>
      <w:marTop w:val="0"/>
      <w:marBottom w:val="0"/>
      <w:divBdr>
        <w:top w:val="none" w:sz="0" w:space="0" w:color="auto"/>
        <w:left w:val="none" w:sz="0" w:space="0" w:color="auto"/>
        <w:bottom w:val="none" w:sz="0" w:space="0" w:color="auto"/>
        <w:right w:val="none" w:sz="0" w:space="0" w:color="auto"/>
      </w:divBdr>
    </w:div>
    <w:div w:id="1220559472">
      <w:bodyDiv w:val="1"/>
      <w:marLeft w:val="0"/>
      <w:marRight w:val="0"/>
      <w:marTop w:val="0"/>
      <w:marBottom w:val="0"/>
      <w:divBdr>
        <w:top w:val="none" w:sz="0" w:space="0" w:color="auto"/>
        <w:left w:val="none" w:sz="0" w:space="0" w:color="auto"/>
        <w:bottom w:val="none" w:sz="0" w:space="0" w:color="auto"/>
        <w:right w:val="none" w:sz="0" w:space="0" w:color="auto"/>
      </w:divBdr>
    </w:div>
    <w:div w:id="1254170029">
      <w:bodyDiv w:val="1"/>
      <w:marLeft w:val="0"/>
      <w:marRight w:val="0"/>
      <w:marTop w:val="0"/>
      <w:marBottom w:val="0"/>
      <w:divBdr>
        <w:top w:val="none" w:sz="0" w:space="0" w:color="auto"/>
        <w:left w:val="none" w:sz="0" w:space="0" w:color="auto"/>
        <w:bottom w:val="none" w:sz="0" w:space="0" w:color="auto"/>
        <w:right w:val="none" w:sz="0" w:space="0" w:color="auto"/>
      </w:divBdr>
    </w:div>
    <w:div w:id="1259605693">
      <w:bodyDiv w:val="1"/>
      <w:marLeft w:val="0"/>
      <w:marRight w:val="0"/>
      <w:marTop w:val="0"/>
      <w:marBottom w:val="0"/>
      <w:divBdr>
        <w:top w:val="none" w:sz="0" w:space="0" w:color="auto"/>
        <w:left w:val="none" w:sz="0" w:space="0" w:color="auto"/>
        <w:bottom w:val="none" w:sz="0" w:space="0" w:color="auto"/>
        <w:right w:val="none" w:sz="0" w:space="0" w:color="auto"/>
      </w:divBdr>
    </w:div>
    <w:div w:id="1267731294">
      <w:bodyDiv w:val="1"/>
      <w:marLeft w:val="0"/>
      <w:marRight w:val="0"/>
      <w:marTop w:val="0"/>
      <w:marBottom w:val="0"/>
      <w:divBdr>
        <w:top w:val="none" w:sz="0" w:space="0" w:color="auto"/>
        <w:left w:val="none" w:sz="0" w:space="0" w:color="auto"/>
        <w:bottom w:val="none" w:sz="0" w:space="0" w:color="auto"/>
        <w:right w:val="none" w:sz="0" w:space="0" w:color="auto"/>
      </w:divBdr>
    </w:div>
    <w:div w:id="1368677134">
      <w:bodyDiv w:val="1"/>
      <w:marLeft w:val="0"/>
      <w:marRight w:val="0"/>
      <w:marTop w:val="0"/>
      <w:marBottom w:val="0"/>
      <w:divBdr>
        <w:top w:val="none" w:sz="0" w:space="0" w:color="auto"/>
        <w:left w:val="none" w:sz="0" w:space="0" w:color="auto"/>
        <w:bottom w:val="none" w:sz="0" w:space="0" w:color="auto"/>
        <w:right w:val="none" w:sz="0" w:space="0" w:color="auto"/>
      </w:divBdr>
    </w:div>
    <w:div w:id="1413315149">
      <w:bodyDiv w:val="1"/>
      <w:marLeft w:val="0"/>
      <w:marRight w:val="0"/>
      <w:marTop w:val="0"/>
      <w:marBottom w:val="0"/>
      <w:divBdr>
        <w:top w:val="none" w:sz="0" w:space="0" w:color="auto"/>
        <w:left w:val="none" w:sz="0" w:space="0" w:color="auto"/>
        <w:bottom w:val="none" w:sz="0" w:space="0" w:color="auto"/>
        <w:right w:val="none" w:sz="0" w:space="0" w:color="auto"/>
      </w:divBdr>
    </w:div>
    <w:div w:id="1418674471">
      <w:bodyDiv w:val="1"/>
      <w:marLeft w:val="0"/>
      <w:marRight w:val="0"/>
      <w:marTop w:val="0"/>
      <w:marBottom w:val="0"/>
      <w:divBdr>
        <w:top w:val="none" w:sz="0" w:space="0" w:color="auto"/>
        <w:left w:val="none" w:sz="0" w:space="0" w:color="auto"/>
        <w:bottom w:val="none" w:sz="0" w:space="0" w:color="auto"/>
        <w:right w:val="none" w:sz="0" w:space="0" w:color="auto"/>
      </w:divBdr>
    </w:div>
    <w:div w:id="1430732002">
      <w:bodyDiv w:val="1"/>
      <w:marLeft w:val="0"/>
      <w:marRight w:val="0"/>
      <w:marTop w:val="0"/>
      <w:marBottom w:val="0"/>
      <w:divBdr>
        <w:top w:val="none" w:sz="0" w:space="0" w:color="auto"/>
        <w:left w:val="none" w:sz="0" w:space="0" w:color="auto"/>
        <w:bottom w:val="none" w:sz="0" w:space="0" w:color="auto"/>
        <w:right w:val="none" w:sz="0" w:space="0" w:color="auto"/>
      </w:divBdr>
    </w:div>
    <w:div w:id="1477988198">
      <w:bodyDiv w:val="1"/>
      <w:marLeft w:val="0"/>
      <w:marRight w:val="0"/>
      <w:marTop w:val="0"/>
      <w:marBottom w:val="0"/>
      <w:divBdr>
        <w:top w:val="none" w:sz="0" w:space="0" w:color="auto"/>
        <w:left w:val="none" w:sz="0" w:space="0" w:color="auto"/>
        <w:bottom w:val="none" w:sz="0" w:space="0" w:color="auto"/>
        <w:right w:val="none" w:sz="0" w:space="0" w:color="auto"/>
      </w:divBdr>
    </w:div>
    <w:div w:id="1488666542">
      <w:bodyDiv w:val="1"/>
      <w:marLeft w:val="0"/>
      <w:marRight w:val="0"/>
      <w:marTop w:val="0"/>
      <w:marBottom w:val="0"/>
      <w:divBdr>
        <w:top w:val="none" w:sz="0" w:space="0" w:color="auto"/>
        <w:left w:val="none" w:sz="0" w:space="0" w:color="auto"/>
        <w:bottom w:val="none" w:sz="0" w:space="0" w:color="auto"/>
        <w:right w:val="none" w:sz="0" w:space="0" w:color="auto"/>
      </w:divBdr>
    </w:div>
    <w:div w:id="1504202218">
      <w:bodyDiv w:val="1"/>
      <w:marLeft w:val="0"/>
      <w:marRight w:val="0"/>
      <w:marTop w:val="0"/>
      <w:marBottom w:val="0"/>
      <w:divBdr>
        <w:top w:val="none" w:sz="0" w:space="0" w:color="auto"/>
        <w:left w:val="none" w:sz="0" w:space="0" w:color="auto"/>
        <w:bottom w:val="none" w:sz="0" w:space="0" w:color="auto"/>
        <w:right w:val="none" w:sz="0" w:space="0" w:color="auto"/>
      </w:divBdr>
    </w:div>
    <w:div w:id="1514152393">
      <w:bodyDiv w:val="1"/>
      <w:marLeft w:val="0"/>
      <w:marRight w:val="0"/>
      <w:marTop w:val="0"/>
      <w:marBottom w:val="0"/>
      <w:divBdr>
        <w:top w:val="none" w:sz="0" w:space="0" w:color="auto"/>
        <w:left w:val="none" w:sz="0" w:space="0" w:color="auto"/>
        <w:bottom w:val="none" w:sz="0" w:space="0" w:color="auto"/>
        <w:right w:val="none" w:sz="0" w:space="0" w:color="auto"/>
      </w:divBdr>
      <w:divsChild>
        <w:div w:id="1631397509">
          <w:marLeft w:val="0"/>
          <w:marRight w:val="0"/>
          <w:marTop w:val="115"/>
          <w:marBottom w:val="0"/>
          <w:divBdr>
            <w:top w:val="none" w:sz="0" w:space="0" w:color="auto"/>
            <w:left w:val="none" w:sz="0" w:space="0" w:color="auto"/>
            <w:bottom w:val="none" w:sz="0" w:space="0" w:color="auto"/>
            <w:right w:val="none" w:sz="0" w:space="0" w:color="auto"/>
          </w:divBdr>
        </w:div>
      </w:divsChild>
    </w:div>
    <w:div w:id="1524244950">
      <w:bodyDiv w:val="1"/>
      <w:marLeft w:val="0"/>
      <w:marRight w:val="0"/>
      <w:marTop w:val="0"/>
      <w:marBottom w:val="0"/>
      <w:divBdr>
        <w:top w:val="none" w:sz="0" w:space="0" w:color="auto"/>
        <w:left w:val="none" w:sz="0" w:space="0" w:color="auto"/>
        <w:bottom w:val="none" w:sz="0" w:space="0" w:color="auto"/>
        <w:right w:val="none" w:sz="0" w:space="0" w:color="auto"/>
      </w:divBdr>
    </w:div>
    <w:div w:id="1545559249">
      <w:bodyDiv w:val="1"/>
      <w:marLeft w:val="0"/>
      <w:marRight w:val="0"/>
      <w:marTop w:val="0"/>
      <w:marBottom w:val="0"/>
      <w:divBdr>
        <w:top w:val="none" w:sz="0" w:space="0" w:color="auto"/>
        <w:left w:val="none" w:sz="0" w:space="0" w:color="auto"/>
        <w:bottom w:val="none" w:sz="0" w:space="0" w:color="auto"/>
        <w:right w:val="none" w:sz="0" w:space="0" w:color="auto"/>
      </w:divBdr>
    </w:div>
    <w:div w:id="1594778664">
      <w:bodyDiv w:val="1"/>
      <w:marLeft w:val="0"/>
      <w:marRight w:val="0"/>
      <w:marTop w:val="0"/>
      <w:marBottom w:val="0"/>
      <w:divBdr>
        <w:top w:val="none" w:sz="0" w:space="0" w:color="auto"/>
        <w:left w:val="none" w:sz="0" w:space="0" w:color="auto"/>
        <w:bottom w:val="none" w:sz="0" w:space="0" w:color="auto"/>
        <w:right w:val="none" w:sz="0" w:space="0" w:color="auto"/>
      </w:divBdr>
    </w:div>
    <w:div w:id="1602682972">
      <w:bodyDiv w:val="1"/>
      <w:marLeft w:val="0"/>
      <w:marRight w:val="0"/>
      <w:marTop w:val="0"/>
      <w:marBottom w:val="0"/>
      <w:divBdr>
        <w:top w:val="none" w:sz="0" w:space="0" w:color="auto"/>
        <w:left w:val="none" w:sz="0" w:space="0" w:color="auto"/>
        <w:bottom w:val="none" w:sz="0" w:space="0" w:color="auto"/>
        <w:right w:val="none" w:sz="0" w:space="0" w:color="auto"/>
      </w:divBdr>
    </w:div>
    <w:div w:id="1627663172">
      <w:bodyDiv w:val="1"/>
      <w:marLeft w:val="0"/>
      <w:marRight w:val="0"/>
      <w:marTop w:val="0"/>
      <w:marBottom w:val="0"/>
      <w:divBdr>
        <w:top w:val="none" w:sz="0" w:space="0" w:color="auto"/>
        <w:left w:val="none" w:sz="0" w:space="0" w:color="auto"/>
        <w:bottom w:val="none" w:sz="0" w:space="0" w:color="auto"/>
        <w:right w:val="none" w:sz="0" w:space="0" w:color="auto"/>
      </w:divBdr>
    </w:div>
    <w:div w:id="1635214922">
      <w:bodyDiv w:val="1"/>
      <w:marLeft w:val="0"/>
      <w:marRight w:val="0"/>
      <w:marTop w:val="0"/>
      <w:marBottom w:val="0"/>
      <w:divBdr>
        <w:top w:val="none" w:sz="0" w:space="0" w:color="auto"/>
        <w:left w:val="none" w:sz="0" w:space="0" w:color="auto"/>
        <w:bottom w:val="none" w:sz="0" w:space="0" w:color="auto"/>
        <w:right w:val="none" w:sz="0" w:space="0" w:color="auto"/>
      </w:divBdr>
    </w:div>
    <w:div w:id="1636058373">
      <w:bodyDiv w:val="1"/>
      <w:marLeft w:val="0"/>
      <w:marRight w:val="0"/>
      <w:marTop w:val="0"/>
      <w:marBottom w:val="0"/>
      <w:divBdr>
        <w:top w:val="none" w:sz="0" w:space="0" w:color="auto"/>
        <w:left w:val="none" w:sz="0" w:space="0" w:color="auto"/>
        <w:bottom w:val="none" w:sz="0" w:space="0" w:color="auto"/>
        <w:right w:val="none" w:sz="0" w:space="0" w:color="auto"/>
      </w:divBdr>
    </w:div>
    <w:div w:id="1646742474">
      <w:bodyDiv w:val="1"/>
      <w:marLeft w:val="30"/>
      <w:marRight w:val="30"/>
      <w:marTop w:val="30"/>
      <w:marBottom w:val="30"/>
      <w:divBdr>
        <w:top w:val="single" w:sz="2" w:space="0" w:color="auto"/>
        <w:left w:val="single" w:sz="2" w:space="0" w:color="auto"/>
        <w:bottom w:val="single" w:sz="2" w:space="0" w:color="auto"/>
        <w:right w:val="single" w:sz="2" w:space="0" w:color="auto"/>
      </w:divBdr>
      <w:divsChild>
        <w:div w:id="216012804">
          <w:marLeft w:val="0"/>
          <w:marRight w:val="0"/>
          <w:marTop w:val="0"/>
          <w:marBottom w:val="0"/>
          <w:divBdr>
            <w:top w:val="none" w:sz="0" w:space="0" w:color="auto"/>
            <w:left w:val="none" w:sz="0" w:space="0" w:color="auto"/>
            <w:bottom w:val="none" w:sz="0" w:space="0" w:color="auto"/>
            <w:right w:val="none" w:sz="0" w:space="0" w:color="auto"/>
          </w:divBdr>
        </w:div>
      </w:divsChild>
    </w:div>
    <w:div w:id="1649289307">
      <w:bodyDiv w:val="1"/>
      <w:marLeft w:val="0"/>
      <w:marRight w:val="0"/>
      <w:marTop w:val="0"/>
      <w:marBottom w:val="0"/>
      <w:divBdr>
        <w:top w:val="none" w:sz="0" w:space="0" w:color="auto"/>
        <w:left w:val="none" w:sz="0" w:space="0" w:color="auto"/>
        <w:bottom w:val="none" w:sz="0" w:space="0" w:color="auto"/>
        <w:right w:val="none" w:sz="0" w:space="0" w:color="auto"/>
      </w:divBdr>
    </w:div>
    <w:div w:id="1733498963">
      <w:bodyDiv w:val="1"/>
      <w:marLeft w:val="0"/>
      <w:marRight w:val="0"/>
      <w:marTop w:val="0"/>
      <w:marBottom w:val="0"/>
      <w:divBdr>
        <w:top w:val="none" w:sz="0" w:space="0" w:color="auto"/>
        <w:left w:val="none" w:sz="0" w:space="0" w:color="auto"/>
        <w:bottom w:val="none" w:sz="0" w:space="0" w:color="auto"/>
        <w:right w:val="none" w:sz="0" w:space="0" w:color="auto"/>
      </w:divBdr>
    </w:div>
    <w:div w:id="1779792263">
      <w:bodyDiv w:val="1"/>
      <w:marLeft w:val="0"/>
      <w:marRight w:val="0"/>
      <w:marTop w:val="0"/>
      <w:marBottom w:val="0"/>
      <w:divBdr>
        <w:top w:val="none" w:sz="0" w:space="0" w:color="auto"/>
        <w:left w:val="none" w:sz="0" w:space="0" w:color="auto"/>
        <w:bottom w:val="none" w:sz="0" w:space="0" w:color="auto"/>
        <w:right w:val="none" w:sz="0" w:space="0" w:color="auto"/>
      </w:divBdr>
    </w:div>
    <w:div w:id="1781291145">
      <w:bodyDiv w:val="1"/>
      <w:marLeft w:val="0"/>
      <w:marRight w:val="0"/>
      <w:marTop w:val="0"/>
      <w:marBottom w:val="0"/>
      <w:divBdr>
        <w:top w:val="none" w:sz="0" w:space="0" w:color="auto"/>
        <w:left w:val="none" w:sz="0" w:space="0" w:color="auto"/>
        <w:bottom w:val="none" w:sz="0" w:space="0" w:color="auto"/>
        <w:right w:val="none" w:sz="0" w:space="0" w:color="auto"/>
      </w:divBdr>
    </w:div>
    <w:div w:id="1791433997">
      <w:bodyDiv w:val="1"/>
      <w:marLeft w:val="0"/>
      <w:marRight w:val="0"/>
      <w:marTop w:val="0"/>
      <w:marBottom w:val="0"/>
      <w:divBdr>
        <w:top w:val="none" w:sz="0" w:space="0" w:color="auto"/>
        <w:left w:val="none" w:sz="0" w:space="0" w:color="auto"/>
        <w:bottom w:val="none" w:sz="0" w:space="0" w:color="auto"/>
        <w:right w:val="none" w:sz="0" w:space="0" w:color="auto"/>
      </w:divBdr>
    </w:div>
    <w:div w:id="1805275982">
      <w:bodyDiv w:val="1"/>
      <w:marLeft w:val="0"/>
      <w:marRight w:val="0"/>
      <w:marTop w:val="0"/>
      <w:marBottom w:val="0"/>
      <w:divBdr>
        <w:top w:val="none" w:sz="0" w:space="0" w:color="auto"/>
        <w:left w:val="none" w:sz="0" w:space="0" w:color="auto"/>
        <w:bottom w:val="none" w:sz="0" w:space="0" w:color="auto"/>
        <w:right w:val="none" w:sz="0" w:space="0" w:color="auto"/>
      </w:divBdr>
    </w:div>
    <w:div w:id="1812404131">
      <w:bodyDiv w:val="1"/>
      <w:marLeft w:val="0"/>
      <w:marRight w:val="0"/>
      <w:marTop w:val="0"/>
      <w:marBottom w:val="0"/>
      <w:divBdr>
        <w:top w:val="none" w:sz="0" w:space="0" w:color="auto"/>
        <w:left w:val="none" w:sz="0" w:space="0" w:color="auto"/>
        <w:bottom w:val="none" w:sz="0" w:space="0" w:color="auto"/>
        <w:right w:val="none" w:sz="0" w:space="0" w:color="auto"/>
      </w:divBdr>
    </w:div>
    <w:div w:id="1814634496">
      <w:bodyDiv w:val="1"/>
      <w:marLeft w:val="0"/>
      <w:marRight w:val="0"/>
      <w:marTop w:val="0"/>
      <w:marBottom w:val="0"/>
      <w:divBdr>
        <w:top w:val="none" w:sz="0" w:space="0" w:color="auto"/>
        <w:left w:val="none" w:sz="0" w:space="0" w:color="auto"/>
        <w:bottom w:val="none" w:sz="0" w:space="0" w:color="auto"/>
        <w:right w:val="none" w:sz="0" w:space="0" w:color="auto"/>
      </w:divBdr>
    </w:div>
    <w:div w:id="1820728201">
      <w:bodyDiv w:val="1"/>
      <w:marLeft w:val="0"/>
      <w:marRight w:val="0"/>
      <w:marTop w:val="0"/>
      <w:marBottom w:val="0"/>
      <w:divBdr>
        <w:top w:val="none" w:sz="0" w:space="0" w:color="auto"/>
        <w:left w:val="none" w:sz="0" w:space="0" w:color="auto"/>
        <w:bottom w:val="none" w:sz="0" w:space="0" w:color="auto"/>
        <w:right w:val="none" w:sz="0" w:space="0" w:color="auto"/>
      </w:divBdr>
    </w:div>
    <w:div w:id="1821455558">
      <w:bodyDiv w:val="1"/>
      <w:marLeft w:val="0"/>
      <w:marRight w:val="0"/>
      <w:marTop w:val="0"/>
      <w:marBottom w:val="0"/>
      <w:divBdr>
        <w:top w:val="none" w:sz="0" w:space="0" w:color="auto"/>
        <w:left w:val="none" w:sz="0" w:space="0" w:color="auto"/>
        <w:bottom w:val="none" w:sz="0" w:space="0" w:color="auto"/>
        <w:right w:val="none" w:sz="0" w:space="0" w:color="auto"/>
      </w:divBdr>
    </w:div>
    <w:div w:id="1878542830">
      <w:bodyDiv w:val="1"/>
      <w:marLeft w:val="0"/>
      <w:marRight w:val="0"/>
      <w:marTop w:val="0"/>
      <w:marBottom w:val="0"/>
      <w:divBdr>
        <w:top w:val="none" w:sz="0" w:space="0" w:color="auto"/>
        <w:left w:val="none" w:sz="0" w:space="0" w:color="auto"/>
        <w:bottom w:val="none" w:sz="0" w:space="0" w:color="auto"/>
        <w:right w:val="none" w:sz="0" w:space="0" w:color="auto"/>
      </w:divBdr>
    </w:div>
    <w:div w:id="1886287719">
      <w:bodyDiv w:val="1"/>
      <w:marLeft w:val="0"/>
      <w:marRight w:val="0"/>
      <w:marTop w:val="0"/>
      <w:marBottom w:val="0"/>
      <w:divBdr>
        <w:top w:val="none" w:sz="0" w:space="0" w:color="auto"/>
        <w:left w:val="none" w:sz="0" w:space="0" w:color="auto"/>
        <w:bottom w:val="none" w:sz="0" w:space="0" w:color="auto"/>
        <w:right w:val="none" w:sz="0" w:space="0" w:color="auto"/>
      </w:divBdr>
    </w:div>
    <w:div w:id="1913275805">
      <w:bodyDiv w:val="1"/>
      <w:marLeft w:val="0"/>
      <w:marRight w:val="0"/>
      <w:marTop w:val="0"/>
      <w:marBottom w:val="0"/>
      <w:divBdr>
        <w:top w:val="none" w:sz="0" w:space="0" w:color="auto"/>
        <w:left w:val="none" w:sz="0" w:space="0" w:color="auto"/>
        <w:bottom w:val="none" w:sz="0" w:space="0" w:color="auto"/>
        <w:right w:val="none" w:sz="0" w:space="0" w:color="auto"/>
      </w:divBdr>
    </w:div>
    <w:div w:id="1916931076">
      <w:bodyDiv w:val="1"/>
      <w:marLeft w:val="0"/>
      <w:marRight w:val="0"/>
      <w:marTop w:val="0"/>
      <w:marBottom w:val="0"/>
      <w:divBdr>
        <w:top w:val="none" w:sz="0" w:space="0" w:color="auto"/>
        <w:left w:val="none" w:sz="0" w:space="0" w:color="auto"/>
        <w:bottom w:val="none" w:sz="0" w:space="0" w:color="auto"/>
        <w:right w:val="none" w:sz="0" w:space="0" w:color="auto"/>
      </w:divBdr>
    </w:div>
    <w:div w:id="1958294439">
      <w:bodyDiv w:val="1"/>
      <w:marLeft w:val="0"/>
      <w:marRight w:val="0"/>
      <w:marTop w:val="0"/>
      <w:marBottom w:val="0"/>
      <w:divBdr>
        <w:top w:val="none" w:sz="0" w:space="0" w:color="auto"/>
        <w:left w:val="none" w:sz="0" w:space="0" w:color="auto"/>
        <w:bottom w:val="none" w:sz="0" w:space="0" w:color="auto"/>
        <w:right w:val="none" w:sz="0" w:space="0" w:color="auto"/>
      </w:divBdr>
    </w:div>
    <w:div w:id="1974824764">
      <w:bodyDiv w:val="1"/>
      <w:marLeft w:val="0"/>
      <w:marRight w:val="0"/>
      <w:marTop w:val="0"/>
      <w:marBottom w:val="0"/>
      <w:divBdr>
        <w:top w:val="none" w:sz="0" w:space="0" w:color="auto"/>
        <w:left w:val="none" w:sz="0" w:space="0" w:color="auto"/>
        <w:bottom w:val="none" w:sz="0" w:space="0" w:color="auto"/>
        <w:right w:val="none" w:sz="0" w:space="0" w:color="auto"/>
      </w:divBdr>
    </w:div>
    <w:div w:id="1977836194">
      <w:bodyDiv w:val="1"/>
      <w:marLeft w:val="0"/>
      <w:marRight w:val="0"/>
      <w:marTop w:val="0"/>
      <w:marBottom w:val="0"/>
      <w:divBdr>
        <w:top w:val="none" w:sz="0" w:space="0" w:color="auto"/>
        <w:left w:val="none" w:sz="0" w:space="0" w:color="auto"/>
        <w:bottom w:val="none" w:sz="0" w:space="0" w:color="auto"/>
        <w:right w:val="none" w:sz="0" w:space="0" w:color="auto"/>
      </w:divBdr>
    </w:div>
    <w:div w:id="1983996292">
      <w:bodyDiv w:val="1"/>
      <w:marLeft w:val="0"/>
      <w:marRight w:val="0"/>
      <w:marTop w:val="0"/>
      <w:marBottom w:val="0"/>
      <w:divBdr>
        <w:top w:val="none" w:sz="0" w:space="0" w:color="auto"/>
        <w:left w:val="none" w:sz="0" w:space="0" w:color="auto"/>
        <w:bottom w:val="none" w:sz="0" w:space="0" w:color="auto"/>
        <w:right w:val="none" w:sz="0" w:space="0" w:color="auto"/>
      </w:divBdr>
    </w:div>
    <w:div w:id="1997024953">
      <w:bodyDiv w:val="1"/>
      <w:marLeft w:val="0"/>
      <w:marRight w:val="0"/>
      <w:marTop w:val="0"/>
      <w:marBottom w:val="0"/>
      <w:divBdr>
        <w:top w:val="none" w:sz="0" w:space="0" w:color="auto"/>
        <w:left w:val="none" w:sz="0" w:space="0" w:color="auto"/>
        <w:bottom w:val="none" w:sz="0" w:space="0" w:color="auto"/>
        <w:right w:val="none" w:sz="0" w:space="0" w:color="auto"/>
      </w:divBdr>
    </w:div>
    <w:div w:id="2017920186">
      <w:bodyDiv w:val="1"/>
      <w:marLeft w:val="0"/>
      <w:marRight w:val="0"/>
      <w:marTop w:val="0"/>
      <w:marBottom w:val="0"/>
      <w:divBdr>
        <w:top w:val="none" w:sz="0" w:space="0" w:color="auto"/>
        <w:left w:val="none" w:sz="0" w:space="0" w:color="auto"/>
        <w:bottom w:val="none" w:sz="0" w:space="0" w:color="auto"/>
        <w:right w:val="none" w:sz="0" w:space="0" w:color="auto"/>
      </w:divBdr>
    </w:div>
    <w:div w:id="2021544903">
      <w:bodyDiv w:val="1"/>
      <w:marLeft w:val="0"/>
      <w:marRight w:val="0"/>
      <w:marTop w:val="0"/>
      <w:marBottom w:val="0"/>
      <w:divBdr>
        <w:top w:val="none" w:sz="0" w:space="0" w:color="auto"/>
        <w:left w:val="none" w:sz="0" w:space="0" w:color="auto"/>
        <w:bottom w:val="none" w:sz="0" w:space="0" w:color="auto"/>
        <w:right w:val="none" w:sz="0" w:space="0" w:color="auto"/>
      </w:divBdr>
    </w:div>
    <w:div w:id="2034843248">
      <w:bodyDiv w:val="1"/>
      <w:marLeft w:val="0"/>
      <w:marRight w:val="0"/>
      <w:marTop w:val="0"/>
      <w:marBottom w:val="0"/>
      <w:divBdr>
        <w:top w:val="none" w:sz="0" w:space="0" w:color="auto"/>
        <w:left w:val="none" w:sz="0" w:space="0" w:color="auto"/>
        <w:bottom w:val="none" w:sz="0" w:space="0" w:color="auto"/>
        <w:right w:val="none" w:sz="0" w:space="0" w:color="auto"/>
      </w:divBdr>
    </w:div>
    <w:div w:id="2049142327">
      <w:bodyDiv w:val="1"/>
      <w:marLeft w:val="30"/>
      <w:marRight w:val="30"/>
      <w:marTop w:val="30"/>
      <w:marBottom w:val="30"/>
      <w:divBdr>
        <w:top w:val="single" w:sz="2" w:space="0" w:color="auto"/>
        <w:left w:val="single" w:sz="2" w:space="0" w:color="auto"/>
        <w:bottom w:val="single" w:sz="2" w:space="0" w:color="auto"/>
        <w:right w:val="single" w:sz="2" w:space="0" w:color="auto"/>
      </w:divBdr>
      <w:divsChild>
        <w:div w:id="884677640">
          <w:marLeft w:val="0"/>
          <w:marRight w:val="0"/>
          <w:marTop w:val="0"/>
          <w:marBottom w:val="0"/>
          <w:divBdr>
            <w:top w:val="none" w:sz="0" w:space="0" w:color="auto"/>
            <w:left w:val="none" w:sz="0" w:space="0" w:color="auto"/>
            <w:bottom w:val="none" w:sz="0" w:space="0" w:color="auto"/>
            <w:right w:val="none" w:sz="0" w:space="0" w:color="auto"/>
          </w:divBdr>
        </w:div>
      </w:divsChild>
    </w:div>
    <w:div w:id="2113739043">
      <w:bodyDiv w:val="1"/>
      <w:marLeft w:val="0"/>
      <w:marRight w:val="0"/>
      <w:marTop w:val="0"/>
      <w:marBottom w:val="0"/>
      <w:divBdr>
        <w:top w:val="none" w:sz="0" w:space="0" w:color="auto"/>
        <w:left w:val="none" w:sz="0" w:space="0" w:color="auto"/>
        <w:bottom w:val="none" w:sz="0" w:space="0" w:color="auto"/>
        <w:right w:val="none" w:sz="0" w:space="0" w:color="auto"/>
      </w:divBdr>
    </w:div>
    <w:div w:id="2121294164">
      <w:bodyDiv w:val="1"/>
      <w:marLeft w:val="0"/>
      <w:marRight w:val="0"/>
      <w:marTop w:val="0"/>
      <w:marBottom w:val="0"/>
      <w:divBdr>
        <w:top w:val="none" w:sz="0" w:space="0" w:color="auto"/>
        <w:left w:val="none" w:sz="0" w:space="0" w:color="auto"/>
        <w:bottom w:val="none" w:sz="0" w:space="0" w:color="auto"/>
        <w:right w:val="none" w:sz="0" w:space="0" w:color="auto"/>
      </w:divBdr>
    </w:div>
    <w:div w:id="2123962522">
      <w:bodyDiv w:val="1"/>
      <w:marLeft w:val="0"/>
      <w:marRight w:val="0"/>
      <w:marTop w:val="0"/>
      <w:marBottom w:val="0"/>
      <w:divBdr>
        <w:top w:val="none" w:sz="0" w:space="0" w:color="auto"/>
        <w:left w:val="none" w:sz="0" w:space="0" w:color="auto"/>
        <w:bottom w:val="none" w:sz="0" w:space="0" w:color="auto"/>
        <w:right w:val="none" w:sz="0" w:space="0" w:color="auto"/>
      </w:divBdr>
    </w:div>
    <w:div w:id="213058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CAA89-58BD-4FA7-9B28-75102F341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51</Pages>
  <Words>4946</Words>
  <Characters>28198</Characters>
  <Application>Microsoft Office Word</Application>
  <DocSecurity>0</DocSecurity>
  <Lines>234</Lines>
  <Paragraphs>66</Paragraphs>
  <ScaleCrop>false</ScaleCrop>
  <Company/>
  <LinksUpToDate>false</LinksUpToDate>
  <CharactersWithSpaces>33078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唐知发</cp:lastModifiedBy>
  <cp:revision>10</cp:revision>
  <cp:lastPrinted>2016-11-28T14:14:00Z</cp:lastPrinted>
  <dcterms:created xsi:type="dcterms:W3CDTF">2017-09-05T09:19:00Z</dcterms:created>
  <dcterms:modified xsi:type="dcterms:W3CDTF">2018-01-29T11:24:00Z</dcterms:modified>
</cp:coreProperties>
</file>